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49" w:rsidRPr="009379C9" w:rsidRDefault="009F2549" w:rsidP="009F2549">
      <w:pPr>
        <w:pStyle w:val="Articletitle"/>
      </w:pPr>
      <w:bookmarkStart w:id="0" w:name="_GoBack"/>
      <w:r w:rsidRPr="009379C9">
        <w:t>After a decade of critique: neoliberal environmentalism, discourse analysis and the promotion of climate-protecting behaviour in the workplace</w:t>
      </w:r>
    </w:p>
    <w:bookmarkEnd w:id="0"/>
    <w:p w:rsidR="009F2549" w:rsidRPr="009379C9" w:rsidRDefault="009F2549" w:rsidP="009F2549">
      <w:pPr>
        <w:autoSpaceDE w:val="0"/>
        <w:autoSpaceDN w:val="0"/>
        <w:adjustRightInd w:val="0"/>
        <w:spacing w:line="240" w:lineRule="auto"/>
        <w:ind w:left="720" w:right="804"/>
        <w:jc w:val="both"/>
        <w:rPr>
          <w:rFonts w:eastAsiaTheme="minorHAnsi"/>
          <w:sz w:val="20"/>
          <w:szCs w:val="20"/>
          <w:lang w:eastAsia="en-US"/>
        </w:rPr>
      </w:pPr>
      <w:r w:rsidRPr="009379C9">
        <w:rPr>
          <w:rFonts w:eastAsiaTheme="minorHAnsi"/>
          <w:sz w:val="20"/>
          <w:szCs w:val="20"/>
          <w:lang w:eastAsia="en-US"/>
        </w:rPr>
        <w:br/>
        <w:t xml:space="preserve">In a 2004 special issue of </w:t>
      </w:r>
      <w:proofErr w:type="spellStart"/>
      <w:r w:rsidRPr="009379C9">
        <w:rPr>
          <w:rFonts w:eastAsiaTheme="minorHAnsi"/>
          <w:i/>
          <w:sz w:val="20"/>
          <w:szCs w:val="20"/>
          <w:lang w:eastAsia="en-US"/>
        </w:rPr>
        <w:t>Geoforum</w:t>
      </w:r>
      <w:proofErr w:type="spellEnd"/>
      <w:r w:rsidRPr="009379C9">
        <w:rPr>
          <w:rFonts w:eastAsiaTheme="minorHAnsi"/>
          <w:i/>
          <w:sz w:val="20"/>
          <w:szCs w:val="20"/>
          <w:lang w:eastAsia="en-US"/>
        </w:rPr>
        <w:t xml:space="preserve">, </w:t>
      </w:r>
      <w:r w:rsidRPr="009379C9">
        <w:rPr>
          <w:rFonts w:eastAsiaTheme="minorHAnsi"/>
          <w:sz w:val="20"/>
          <w:szCs w:val="20"/>
          <w:lang w:eastAsia="en-US"/>
        </w:rPr>
        <w:t xml:space="preserve">McCarthy and </w:t>
      </w:r>
      <w:proofErr w:type="spellStart"/>
      <w:r w:rsidRPr="009379C9">
        <w:rPr>
          <w:rFonts w:eastAsiaTheme="minorHAnsi"/>
          <w:sz w:val="20"/>
          <w:szCs w:val="20"/>
          <w:lang w:eastAsia="en-US"/>
        </w:rPr>
        <w:t>Prudham</w:t>
      </w:r>
      <w:proofErr w:type="spellEnd"/>
      <w:r w:rsidRPr="009379C9">
        <w:rPr>
          <w:rFonts w:eastAsiaTheme="minorHAnsi"/>
          <w:sz w:val="20"/>
          <w:szCs w:val="20"/>
          <w:lang w:eastAsia="en-US"/>
        </w:rPr>
        <w:t xml:space="preserve"> argued that the connections between neoliberalism and the environment had been underexplored in critical scholarship. In an attempt to address this gap, the special issue reflected on a number of different case studies and set the stage for a decade of analysis and critique. This paper aims to contribute to the increasing body of literature by presenting a detailed theoretical analysis of neoliberal environmentalism and its role in modern society. Specifically, the paper focuses on one particular environmental issue – climate change – and uses it to categorise six discourses that either conform to the principles of neoliberalism (reformist) or reject neoliberal ideas (revolutionary). Drawing on interviews with designated ‘climate champions’ (</w:t>
      </w:r>
      <w:r w:rsidRPr="009379C9">
        <w:rPr>
          <w:sz w:val="20"/>
          <w:szCs w:val="20"/>
        </w:rPr>
        <w:t>individuals who are given responsibility for promoting climate protecting behaviour) in large corporations, the paper then demonstra</w:t>
      </w:r>
      <w:r w:rsidR="00E27444">
        <w:rPr>
          <w:sz w:val="20"/>
          <w:szCs w:val="20"/>
        </w:rPr>
        <w:t>tes how this kind of typological</w:t>
      </w:r>
      <w:r w:rsidRPr="009379C9">
        <w:rPr>
          <w:sz w:val="20"/>
          <w:szCs w:val="20"/>
        </w:rPr>
        <w:t xml:space="preserve"> framework </w:t>
      </w:r>
      <w:r w:rsidRPr="009379C9">
        <w:rPr>
          <w:rFonts w:eastAsiaTheme="minorHAnsi"/>
          <w:sz w:val="20"/>
          <w:szCs w:val="20"/>
          <w:lang w:eastAsia="en-US"/>
        </w:rPr>
        <w:t>might be applied to the analysis of neoliberal environmentalism in the ‘real world’. The paper finds that neoliberalism played a very influential role in the promotion of climate protecting behaviour in the workplace. However, there was also some limited evidence of resistance in the form of revolutionary discourses and ideas.</w:t>
      </w:r>
      <w:r w:rsidR="00E27444">
        <w:rPr>
          <w:rFonts w:eastAsiaTheme="minorHAnsi"/>
          <w:sz w:val="20"/>
          <w:szCs w:val="20"/>
          <w:lang w:eastAsia="en-US"/>
        </w:rPr>
        <w:t xml:space="preserve"> Going forwards, the typological</w:t>
      </w:r>
      <w:r w:rsidRPr="009379C9">
        <w:rPr>
          <w:rFonts w:eastAsiaTheme="minorHAnsi"/>
          <w:sz w:val="20"/>
          <w:szCs w:val="20"/>
          <w:lang w:eastAsia="en-US"/>
        </w:rPr>
        <w:t xml:space="preserve"> framework may provide a valuable analytical tool to assess the dominance and resistance of neoliberal environmentalism in the modern world.</w:t>
      </w:r>
    </w:p>
    <w:p w:rsidR="009F2549" w:rsidRPr="009379C9" w:rsidRDefault="009F2549" w:rsidP="009F2549">
      <w:pPr>
        <w:autoSpaceDE w:val="0"/>
        <w:autoSpaceDN w:val="0"/>
        <w:adjustRightInd w:val="0"/>
        <w:spacing w:line="240" w:lineRule="auto"/>
        <w:ind w:right="804"/>
        <w:jc w:val="both"/>
        <w:rPr>
          <w:sz w:val="20"/>
          <w:szCs w:val="20"/>
        </w:rPr>
      </w:pPr>
    </w:p>
    <w:p w:rsidR="009F2549" w:rsidRPr="009379C9" w:rsidRDefault="009F2549" w:rsidP="009F2549">
      <w:pPr>
        <w:pStyle w:val="Keywords"/>
        <w:spacing w:line="240" w:lineRule="auto"/>
        <w:ind w:right="403"/>
        <w:contextualSpacing/>
        <w:rPr>
          <w:sz w:val="20"/>
          <w:szCs w:val="20"/>
        </w:rPr>
      </w:pPr>
      <w:r w:rsidRPr="009379C9">
        <w:rPr>
          <w:sz w:val="20"/>
          <w:szCs w:val="20"/>
        </w:rPr>
        <w:t xml:space="preserve">Keywords: climate champion; climate change; discourse; neoliberal environmentalism; reform; revolution </w:t>
      </w:r>
    </w:p>
    <w:p w:rsidR="009F2549" w:rsidRPr="009379C9" w:rsidRDefault="009F2549" w:rsidP="009F2549"/>
    <w:p w:rsidR="009F2549" w:rsidRPr="009379C9" w:rsidRDefault="009F2549" w:rsidP="009F2549">
      <w:pPr>
        <w:rPr>
          <w:b/>
        </w:rPr>
      </w:pPr>
      <w:r w:rsidRPr="009379C9">
        <w:rPr>
          <w:b/>
        </w:rPr>
        <w:t>1. Introduction</w:t>
      </w:r>
    </w:p>
    <w:p w:rsidR="009F2549" w:rsidRPr="009379C9" w:rsidRDefault="009F2549" w:rsidP="009F2549">
      <w:pPr>
        <w:autoSpaceDE w:val="0"/>
        <w:autoSpaceDN w:val="0"/>
        <w:adjustRightInd w:val="0"/>
        <w:rPr>
          <w:bCs/>
        </w:rPr>
      </w:pPr>
      <w:r w:rsidRPr="009379C9">
        <w:rPr>
          <w:bCs/>
        </w:rPr>
        <w:t xml:space="preserve">In a 2004 special issue of </w:t>
      </w:r>
      <w:proofErr w:type="spellStart"/>
      <w:r w:rsidRPr="009379C9">
        <w:rPr>
          <w:bCs/>
          <w:i/>
        </w:rPr>
        <w:t>Geoforum</w:t>
      </w:r>
      <w:proofErr w:type="spellEnd"/>
      <w:r w:rsidRPr="009379C9">
        <w:rPr>
          <w:bCs/>
        </w:rPr>
        <w:t xml:space="preserve">, McCarthy and </w:t>
      </w:r>
      <w:proofErr w:type="spellStart"/>
      <w:r w:rsidRPr="009379C9">
        <w:rPr>
          <w:bCs/>
        </w:rPr>
        <w:t>Prudham</w:t>
      </w:r>
      <w:proofErr w:type="spellEnd"/>
      <w:r w:rsidRPr="009379C9">
        <w:rPr>
          <w:bCs/>
        </w:rPr>
        <w:t xml:space="preserve"> (and their co-contributors) explored ‘neoliberal nature and the nature of neoliberalism’, focusing on ‘</w:t>
      </w:r>
      <w:r w:rsidRPr="009379C9">
        <w:t>connections between neoliberalism, environmental change, and environmental politics’ (p.275). Starting from the premise that these connections had been underexplored in critical scholarship (particularly in industrial nations), the special issue outlined the ‘identifiable dimensions’ of neoliberalism (e.g., prioritisation of</w:t>
      </w:r>
      <w:r w:rsidRPr="009379C9">
        <w:rPr>
          <w:bCs/>
        </w:rPr>
        <w:t xml:space="preserve"> the self-regulating market, antagonism towards state </w:t>
      </w:r>
      <w:r w:rsidR="007E45B1">
        <w:rPr>
          <w:bCs/>
        </w:rPr>
        <w:t xml:space="preserve"> </w:t>
      </w:r>
      <w:r w:rsidRPr="009379C9">
        <w:rPr>
          <w:bCs/>
        </w:rPr>
        <w:t xml:space="preserve">interference and the sovereignty of the individual) (p.276) and </w:t>
      </w:r>
      <w:r w:rsidRPr="009379C9">
        <w:t>included studies on the privatisation of environmental resources (Mansfield, 2004), the environmental dangers of neoliberal regulatory reforms (</w:t>
      </w:r>
      <w:proofErr w:type="spellStart"/>
      <w:r w:rsidRPr="009379C9">
        <w:t>Prudham</w:t>
      </w:r>
      <w:proofErr w:type="spellEnd"/>
      <w:r w:rsidRPr="009379C9">
        <w:t xml:space="preserve">, 2004) and specific responses to neoliberal environmental governance (Hollander, 2004). Reflecting on these empirical studies, McCarthy and </w:t>
      </w:r>
      <w:proofErr w:type="spellStart"/>
      <w:r w:rsidRPr="009379C9">
        <w:t>Prudham</w:t>
      </w:r>
      <w:proofErr w:type="spellEnd"/>
      <w:r w:rsidRPr="009379C9">
        <w:t xml:space="preserve"> (2004, p.281) concluded that ‘under the self-regulating market of liberal capitalism, market signals alone are necessarily insufficient in governing the allocation </w:t>
      </w:r>
      <w:r w:rsidRPr="009379C9">
        <w:lastRenderedPageBreak/>
        <w:t xml:space="preserve">of nature to meet economic and competing social demands (e.g. for clean drinking water) because nature in its various forms is not a commodity, that is, not produced for sale’. Fundamentally, the very nature of neoliberalism prevented it from dealing effectively with environmental problems. </w:t>
      </w:r>
    </w:p>
    <w:p w:rsidR="009F2549" w:rsidRPr="009379C9" w:rsidRDefault="009F2549" w:rsidP="009F2549">
      <w:pPr>
        <w:autoSpaceDE w:val="0"/>
        <w:autoSpaceDN w:val="0"/>
        <w:adjustRightInd w:val="0"/>
        <w:ind w:firstLine="720"/>
      </w:pPr>
      <w:r w:rsidRPr="009379C9">
        <w:t>Over the past decade, many other studies have considered the relationship between neoliberalism and the environment, focusing on issues such as the privatisation of environmental resources (Bakker, 2007), emissions trading (Cooper and Rosin, 2014) and the individualisation of responsibility (Kent, 2009). A lot of this work has considered the role of neoliberalism in a specific area and presented a critical analysis of the approach. Other scholars have offered alternatives to neoliberalism, arguing that environmental issues should be considered in terms of justice (Caney, 2008), the intrinsic value of nature (Haigh and Griffiths, 2009) or new definitions of growth and progress (</w:t>
      </w:r>
      <w:proofErr w:type="spellStart"/>
      <w:r w:rsidRPr="009379C9">
        <w:t>Seyfang</w:t>
      </w:r>
      <w:proofErr w:type="spellEnd"/>
      <w:r w:rsidRPr="009379C9">
        <w:t>, 2005).</w:t>
      </w:r>
    </w:p>
    <w:p w:rsidR="009F2549" w:rsidRPr="009379C9" w:rsidRDefault="009F2549" w:rsidP="009F2549">
      <w:pPr>
        <w:autoSpaceDE w:val="0"/>
        <w:autoSpaceDN w:val="0"/>
        <w:adjustRightInd w:val="0"/>
        <w:ind w:firstLine="720"/>
        <w:rPr>
          <w:rFonts w:eastAsiaTheme="minorHAnsi"/>
          <w:lang w:eastAsia="en-US"/>
        </w:rPr>
      </w:pPr>
      <w:r w:rsidRPr="009379C9">
        <w:t xml:space="preserve">This paper aims to contribute to the current body of literature by taking a different approach to the analysis of neoliberal environmentalism. It does not offer a critique of neoliberal approaches or advocate an alternative way to deal with environmental problems. Rather, it focuses on one specific environmental issue – climate change – and uses it to present a detailed theoretical analysis of neoliberal environmentalism. Focusing on one particular gap identified by McCarthy and </w:t>
      </w:r>
      <w:proofErr w:type="spellStart"/>
      <w:r w:rsidRPr="009379C9">
        <w:t>Prudham</w:t>
      </w:r>
      <w:proofErr w:type="spellEnd"/>
      <w:r w:rsidRPr="009379C9">
        <w:t xml:space="preserve"> (2004, p.275), the research considers the ‘various parallels and tensions between neoliberalism and environmentalism as ideologies [and] discourses’. How is the problem of climate change framed and responded to in the context of a dominant neoliberal discourse? Specifically, </w:t>
      </w:r>
      <w:r w:rsidRPr="009379C9">
        <w:rPr>
          <w:rFonts w:eastAsiaTheme="minorHAnsi"/>
          <w:lang w:eastAsia="en-US"/>
        </w:rPr>
        <w:t>it attempts to provide a more nuanced account of neoliberalism and the environment by ‘mapping’ six different discourses of climate change, three that adhere to neoliberal principles (reformist) and three that do not (revolutionary). The paper then uses a case study to illustra</w:t>
      </w:r>
      <w:r w:rsidR="00E27444">
        <w:rPr>
          <w:rFonts w:eastAsiaTheme="minorHAnsi"/>
          <w:lang w:eastAsia="en-US"/>
        </w:rPr>
        <w:t>te how this typological</w:t>
      </w:r>
      <w:r w:rsidRPr="009379C9">
        <w:rPr>
          <w:rFonts w:eastAsiaTheme="minorHAnsi"/>
          <w:lang w:eastAsia="en-US"/>
        </w:rPr>
        <w:t xml:space="preserve"> framework</w:t>
      </w:r>
      <w:r>
        <w:rPr>
          <w:rFonts w:eastAsiaTheme="minorHAnsi"/>
          <w:lang w:eastAsia="en-US"/>
        </w:rPr>
        <w:t xml:space="preserve"> </w:t>
      </w:r>
      <w:r w:rsidRPr="009379C9">
        <w:rPr>
          <w:rFonts w:eastAsiaTheme="minorHAnsi"/>
          <w:lang w:eastAsia="en-US"/>
        </w:rPr>
        <w:lastRenderedPageBreak/>
        <w:t xml:space="preserve">might be applied to the analysis of neoliberal environmentalism in the context of everyday life. </w:t>
      </w:r>
    </w:p>
    <w:p w:rsidR="009F2549" w:rsidRPr="009379C9" w:rsidRDefault="009F2549" w:rsidP="009F2549">
      <w:pPr>
        <w:autoSpaceDE w:val="0"/>
        <w:autoSpaceDN w:val="0"/>
        <w:adjustRightInd w:val="0"/>
        <w:ind w:firstLine="720"/>
      </w:pPr>
      <w:r w:rsidRPr="009379C9">
        <w:rPr>
          <w:bCs/>
        </w:rPr>
        <w:t xml:space="preserve">According to the fifth assessment report from the IPCC (2014, p.8) climate change is one of the most significant environmental threats to the future of humanity with an ever increasing likelihood of ‘severe, pervasive and irreversible impacts for people and ecosystems’. Understandably, the problem has received a lot of attention in policy, business and civil society and, as such, it provides an appropriate context for the theoretical analysis of neoliberal environmental governance and the identification of this governance in the ‘real world’. The case study </w:t>
      </w:r>
      <w:r w:rsidRPr="009379C9">
        <w:t xml:space="preserve">draws on interviews with designated ‘climate champions’ (individuals who are given responsibility for promoting climate protecting behaviour) in large corporations and investigates how the champions use different climate discourses to encourage behaviour change amongst their colleagues. </w:t>
      </w:r>
    </w:p>
    <w:p w:rsidR="009F2549" w:rsidRPr="009379C9" w:rsidRDefault="009F2549" w:rsidP="009F2549">
      <w:pPr>
        <w:autoSpaceDE w:val="0"/>
        <w:autoSpaceDN w:val="0"/>
        <w:adjustRightInd w:val="0"/>
        <w:ind w:firstLine="720"/>
      </w:pPr>
      <w:r w:rsidRPr="009379C9">
        <w:t xml:space="preserve">The paper is divided into six sections. Following on from the introduction, section two locates the study in existing literature on discourse analysis and the environment and considers the key components of a climate discourse. Section three draws on these proposed components to present a theoretical account of neoliberalism and six specific climate discourses (three </w:t>
      </w:r>
      <w:proofErr w:type="gramStart"/>
      <w:r w:rsidRPr="009379C9">
        <w:t>reformist</w:t>
      </w:r>
      <w:proofErr w:type="gramEnd"/>
      <w:r w:rsidRPr="009379C9">
        <w:t xml:space="preserve"> and three revolutionary). Section four turns to the case study and outlines the context of the research as well as the methods of data collection. Using the theoretical account of climate discourse, section five then presents the empirical analysis. It identifies the various climate discourses by considering how the champions promoted climate-protecting behaviour in the workplace. The paper ends with a discussion and some concluding remarks about neoliberal environmentalism in the context of the theoretical and empirical material (section six).</w:t>
      </w:r>
    </w:p>
    <w:p w:rsidR="009F2549" w:rsidRPr="009379C9" w:rsidRDefault="009F2549" w:rsidP="009F2549">
      <w:pPr>
        <w:autoSpaceDE w:val="0"/>
        <w:autoSpaceDN w:val="0"/>
        <w:adjustRightInd w:val="0"/>
        <w:ind w:firstLine="720"/>
      </w:pPr>
      <w:r w:rsidRPr="009379C9">
        <w:t xml:space="preserve">Overall, the study demonstrates that neoliberal environmentalism can incorporate a plurality of distinctions and contestations. The issue of climate change can be framed in a </w:t>
      </w:r>
      <w:r w:rsidRPr="009379C9">
        <w:lastRenderedPageBreak/>
        <w:t>multitude of different ways (both neoliberal and anti-neoliberal) and all six climate discourses could be identified in the case study, although reformist components played a much stronger role in the champions’ accounts. The climate champion initiatives were heavily influenced by neoliberal discourse and this might point to a wider trend in modern environmental governance.</w:t>
      </w:r>
      <w:r w:rsidR="00E27444">
        <w:t xml:space="preserve"> Going forwards, the typological</w:t>
      </w:r>
      <w:r w:rsidRPr="009379C9">
        <w:t xml:space="preserve"> framework could be usefully applied to a number of different contexts in order to assess the continued dominance and effects of neoliberal environmentalism. If neoliberalism is an ‘insufficient’ way to deal with environmental problems it is important to understand how it is operating in the modern world. The paper therefore contributes to current work on neoliberal environmentalism in three main ways: a) it demonstrates how core neoliberal ideology can constitute different environmental discourses (in this case discourses of climate change) b) it illustrates how the different discourses might play out in a specific empirical setting (the climate champion case study) and c) it provides a useful ‘tool’ for the continued analysis of neoliberal environmentalism. </w:t>
      </w:r>
    </w:p>
    <w:p w:rsidR="009F2549" w:rsidRPr="009379C9" w:rsidRDefault="009F2549" w:rsidP="009F2549">
      <w:pPr>
        <w:autoSpaceDE w:val="0"/>
        <w:autoSpaceDN w:val="0"/>
        <w:adjustRightInd w:val="0"/>
      </w:pPr>
    </w:p>
    <w:p w:rsidR="009F2549" w:rsidRPr="009379C9" w:rsidRDefault="009F2549" w:rsidP="009F2549">
      <w:pPr>
        <w:autoSpaceDE w:val="0"/>
        <w:autoSpaceDN w:val="0"/>
        <w:adjustRightInd w:val="0"/>
      </w:pPr>
      <w:r w:rsidRPr="009379C9">
        <w:rPr>
          <w:b/>
        </w:rPr>
        <w:t>2. Analysing discourses of climate change</w:t>
      </w:r>
    </w:p>
    <w:p w:rsidR="009F2549" w:rsidRPr="009379C9" w:rsidRDefault="009F2549" w:rsidP="009F2549">
      <w:pPr>
        <w:autoSpaceDE w:val="0"/>
        <w:autoSpaceDN w:val="0"/>
        <w:adjustRightInd w:val="0"/>
      </w:pPr>
      <w:r w:rsidRPr="009379C9">
        <w:t>Discourse is defined as ‘a shared meaning of phenomena’ (</w:t>
      </w:r>
      <w:proofErr w:type="spellStart"/>
      <w:r w:rsidRPr="009379C9">
        <w:rPr>
          <w:rFonts w:eastAsiaTheme="minorHAnsi"/>
          <w:iCs/>
          <w:lang w:eastAsia="en-US"/>
        </w:rPr>
        <w:t>Bäckstrand</w:t>
      </w:r>
      <w:proofErr w:type="spellEnd"/>
      <w:r w:rsidRPr="009379C9">
        <w:rPr>
          <w:rFonts w:eastAsiaTheme="minorHAnsi"/>
          <w:lang w:eastAsia="en-US"/>
        </w:rPr>
        <w:t xml:space="preserve"> and </w:t>
      </w:r>
      <w:proofErr w:type="spellStart"/>
      <w:r w:rsidRPr="009379C9">
        <w:rPr>
          <w:rFonts w:eastAsiaTheme="minorHAnsi"/>
          <w:iCs/>
          <w:lang w:eastAsia="en-US"/>
        </w:rPr>
        <w:t>Lövbrand</w:t>
      </w:r>
      <w:proofErr w:type="spellEnd"/>
      <w:r w:rsidRPr="009379C9">
        <w:t>, 2006, p.51) or ‘a shared way of apprehending the world’ (Dryzek, 1997,</w:t>
      </w:r>
      <w:r w:rsidRPr="009379C9">
        <w:rPr>
          <w:b/>
          <w:i/>
        </w:rPr>
        <w:t xml:space="preserve"> </w:t>
      </w:r>
      <w:r w:rsidRPr="009379C9">
        <w:t>p.8). Thus, by drawing on a particular discourse, individuals can form a mutual</w:t>
      </w:r>
      <w:r w:rsidRPr="009379C9">
        <w:rPr>
          <w:b/>
          <w:i/>
        </w:rPr>
        <w:t xml:space="preserve"> </w:t>
      </w:r>
      <w:r w:rsidRPr="009379C9">
        <w:t>understanding of what a problem is and how it can/should be dealt with. However, according to Carabine (2001, p.275), we cannot simply choose from an infinite range of different discourses because ‘</w:t>
      </w:r>
      <w:r w:rsidRPr="009379C9">
        <w:rPr>
          <w:rFonts w:eastAsiaTheme="minorHAnsi"/>
          <w:lang w:eastAsia="en-US"/>
        </w:rPr>
        <w:t>some discourses are more powerful than others and</w:t>
      </w:r>
      <w:r w:rsidRPr="009379C9">
        <w:t xml:space="preserve"> </w:t>
      </w:r>
      <w:r w:rsidRPr="009379C9">
        <w:rPr>
          <w:rFonts w:eastAsiaTheme="minorHAnsi"/>
          <w:lang w:eastAsia="en-US"/>
        </w:rPr>
        <w:t xml:space="preserve">have more authority or validity…dominant discourses tell us the “truth”’ about how we can and should respond to a particular issue. It is widely accepted that neoliberalism is one such dominant discourse (McCarthy and </w:t>
      </w:r>
      <w:proofErr w:type="spellStart"/>
      <w:r w:rsidRPr="009379C9">
        <w:rPr>
          <w:rFonts w:eastAsiaTheme="minorHAnsi"/>
          <w:lang w:eastAsia="en-US"/>
        </w:rPr>
        <w:t>Prudham</w:t>
      </w:r>
      <w:proofErr w:type="spellEnd"/>
      <w:r w:rsidRPr="009379C9">
        <w:rPr>
          <w:rFonts w:eastAsiaTheme="minorHAnsi"/>
          <w:lang w:eastAsia="en-US"/>
        </w:rPr>
        <w:t xml:space="preserve">, 2004; </w:t>
      </w:r>
      <w:r w:rsidRPr="009379C9">
        <w:t>Barnett 2005</w:t>
      </w:r>
      <w:r w:rsidRPr="009379C9">
        <w:rPr>
          <w:rFonts w:eastAsiaTheme="minorHAnsi"/>
          <w:lang w:eastAsia="en-US"/>
        </w:rPr>
        <w:t xml:space="preserve">). Neoliberal ideology (a system of ideas and ideals) informs neoliberal discourse (a </w:t>
      </w:r>
      <w:r w:rsidRPr="009379C9">
        <w:rPr>
          <w:rFonts w:eastAsiaTheme="minorHAnsi"/>
          <w:lang w:eastAsia="en-US"/>
        </w:rPr>
        <w:lastRenderedPageBreak/>
        <w:t xml:space="preserve">particular way of apprehending the world) and the purpose of the current study is to investigate </w:t>
      </w:r>
      <w:r w:rsidRPr="009379C9">
        <w:t xml:space="preserve">how different approaches to climate change </w:t>
      </w:r>
      <w:r>
        <w:t xml:space="preserve">are influenced by </w:t>
      </w:r>
      <w:r w:rsidRPr="009379C9">
        <w:t>neoliberal discourse.</w:t>
      </w:r>
      <w:r>
        <w:t xml:space="preserve"> Is neoliberalism viewed as part of the problem (revolutionary) or part of the solution (reformist)?  </w:t>
      </w:r>
      <w:r w:rsidRPr="009379C9">
        <w:t xml:space="preserve">   </w:t>
      </w:r>
    </w:p>
    <w:p w:rsidR="009F2549" w:rsidRPr="009379C9" w:rsidRDefault="009F2549" w:rsidP="009F2549">
      <w:pPr>
        <w:autoSpaceDE w:val="0"/>
        <w:autoSpaceDN w:val="0"/>
        <w:adjustRightInd w:val="0"/>
        <w:ind w:firstLine="720"/>
      </w:pPr>
      <w:r w:rsidRPr="009379C9">
        <w:rPr>
          <w:rFonts w:eastAsiaTheme="minorHAnsi"/>
          <w:lang w:eastAsia="en-US"/>
        </w:rPr>
        <w:t>In the context of environmentalism, discourse analysis has already been widely used. Many studies have considered the relationship between discourse and the environment (</w:t>
      </w:r>
      <w:proofErr w:type="spellStart"/>
      <w:r w:rsidRPr="009379C9">
        <w:rPr>
          <w:rFonts w:eastAsiaTheme="minorHAnsi"/>
          <w:lang w:eastAsia="en-US"/>
        </w:rPr>
        <w:t>Hajer</w:t>
      </w:r>
      <w:proofErr w:type="spellEnd"/>
      <w:r w:rsidRPr="009379C9">
        <w:rPr>
          <w:rFonts w:eastAsiaTheme="minorHAnsi"/>
          <w:lang w:eastAsia="en-US"/>
        </w:rPr>
        <w:t xml:space="preserve">, 1995; </w:t>
      </w:r>
      <w:proofErr w:type="spellStart"/>
      <w:r w:rsidRPr="009379C9">
        <w:rPr>
          <w:rFonts w:eastAsiaTheme="minorHAnsi"/>
          <w:lang w:eastAsia="en-US"/>
        </w:rPr>
        <w:t>Feindt</w:t>
      </w:r>
      <w:proofErr w:type="spellEnd"/>
      <w:r w:rsidRPr="009379C9">
        <w:rPr>
          <w:rFonts w:eastAsiaTheme="minorHAnsi"/>
          <w:lang w:eastAsia="en-US"/>
        </w:rPr>
        <w:t xml:space="preserve"> and </w:t>
      </w:r>
      <w:proofErr w:type="spellStart"/>
      <w:r w:rsidRPr="009379C9">
        <w:rPr>
          <w:rFonts w:eastAsiaTheme="minorHAnsi"/>
          <w:lang w:eastAsia="en-US"/>
        </w:rPr>
        <w:t>Oels</w:t>
      </w:r>
      <w:proofErr w:type="spellEnd"/>
      <w:r w:rsidRPr="009379C9">
        <w:rPr>
          <w:rFonts w:eastAsiaTheme="minorHAnsi"/>
          <w:lang w:eastAsia="en-US"/>
        </w:rPr>
        <w:t xml:space="preserve">, 2005; </w:t>
      </w:r>
      <w:proofErr w:type="spellStart"/>
      <w:r w:rsidRPr="009379C9">
        <w:rPr>
          <w:rFonts w:eastAsiaTheme="minorHAnsi"/>
          <w:lang w:eastAsia="en-US"/>
        </w:rPr>
        <w:t>Hajer</w:t>
      </w:r>
      <w:proofErr w:type="spellEnd"/>
      <w:r w:rsidRPr="009379C9">
        <w:rPr>
          <w:rFonts w:eastAsiaTheme="minorHAnsi"/>
          <w:lang w:eastAsia="en-US"/>
        </w:rPr>
        <w:t xml:space="preserve"> and </w:t>
      </w:r>
      <w:proofErr w:type="spellStart"/>
      <w:r w:rsidRPr="009379C9">
        <w:rPr>
          <w:rFonts w:eastAsiaTheme="minorHAnsi"/>
          <w:lang w:eastAsia="en-US"/>
        </w:rPr>
        <w:t>Versteeg</w:t>
      </w:r>
      <w:proofErr w:type="spellEnd"/>
      <w:r w:rsidRPr="009379C9">
        <w:rPr>
          <w:rFonts w:eastAsiaTheme="minorHAnsi"/>
          <w:lang w:eastAsia="en-US"/>
        </w:rPr>
        <w:t>, 2005) or climate change more specifically (</w:t>
      </w:r>
      <w:proofErr w:type="spellStart"/>
      <w:r w:rsidRPr="009379C9">
        <w:rPr>
          <w:rFonts w:eastAsiaTheme="minorHAnsi"/>
          <w:lang w:eastAsia="en-US"/>
        </w:rPr>
        <w:t>Lindseth</w:t>
      </w:r>
      <w:proofErr w:type="spellEnd"/>
      <w:r w:rsidRPr="009379C9">
        <w:rPr>
          <w:rFonts w:eastAsiaTheme="minorHAnsi"/>
          <w:lang w:eastAsia="en-US"/>
        </w:rPr>
        <w:t xml:space="preserve">, 2004; </w:t>
      </w:r>
      <w:proofErr w:type="spellStart"/>
      <w:r w:rsidRPr="009379C9">
        <w:rPr>
          <w:rFonts w:eastAsiaTheme="minorHAnsi"/>
          <w:lang w:eastAsia="en-US"/>
        </w:rPr>
        <w:t>Methmann</w:t>
      </w:r>
      <w:proofErr w:type="spellEnd"/>
      <w:r w:rsidRPr="009379C9">
        <w:rPr>
          <w:rFonts w:eastAsiaTheme="minorHAnsi"/>
          <w:lang w:eastAsia="en-US"/>
        </w:rPr>
        <w:t>, 2010). In addition, several studies have investigated the relationship between climate discourse and neolibera</w:t>
      </w:r>
      <w:r w:rsidR="0013529F">
        <w:rPr>
          <w:rFonts w:eastAsiaTheme="minorHAnsi"/>
          <w:lang w:eastAsia="en-US"/>
        </w:rPr>
        <w:t>lism (Slocum, 2004; Swaffield and Bell 2012</w:t>
      </w:r>
      <w:r w:rsidRPr="009379C9">
        <w:rPr>
          <w:rFonts w:eastAsiaTheme="minorHAnsi"/>
          <w:lang w:eastAsia="en-US"/>
        </w:rPr>
        <w:t xml:space="preserve">). However, none of these studies provide a detailed theoretical analysis of the ‘parallels and tensions between neoliberalism and environmentalism' (McCarthy and </w:t>
      </w:r>
      <w:proofErr w:type="spellStart"/>
      <w:r w:rsidRPr="009379C9">
        <w:rPr>
          <w:rFonts w:eastAsiaTheme="minorHAnsi"/>
          <w:lang w:eastAsia="en-US"/>
        </w:rPr>
        <w:t>Prudham</w:t>
      </w:r>
      <w:proofErr w:type="spellEnd"/>
      <w:r w:rsidRPr="009379C9">
        <w:rPr>
          <w:rFonts w:eastAsiaTheme="minorHAnsi"/>
          <w:lang w:eastAsia="en-US"/>
        </w:rPr>
        <w:t xml:space="preserve">, 2004, p.275). The paper sets out to address this gap in the literature through the identification of different climate discourses in the context of neoliberalism. </w:t>
      </w:r>
      <w:r w:rsidRPr="009379C9">
        <w:t>But how do we identify a particular climate discourse</w:t>
      </w:r>
      <w:r w:rsidRPr="009379C9">
        <w:rPr>
          <w:b/>
          <w:i/>
        </w:rPr>
        <w:t xml:space="preserve"> </w:t>
      </w:r>
      <w:r w:rsidRPr="009379C9">
        <w:t>and distinguish it from others? Dryzek (1997) provides one of the most detailed examples of this kind of analysis in an environmental context. He contends that, ‘in order to see why and how these discourses have developed, and to what effect, it is necessary to pin down their content more precisely’ (p.15). Analysis requires a close examination of the basic components that make up a discourse. Dryzek identifies nine environmental discourses and analyses each one of them on the basis of four fundamental features (p.18) (see Table 1).</w:t>
      </w:r>
    </w:p>
    <w:tbl>
      <w:tblPr>
        <w:tblStyle w:val="TableGrid"/>
        <w:tblW w:w="0" w:type="auto"/>
        <w:tblLook w:val="04A0" w:firstRow="1" w:lastRow="0" w:firstColumn="1" w:lastColumn="0" w:noHBand="0" w:noVBand="1"/>
      </w:tblPr>
      <w:tblGrid>
        <w:gridCol w:w="5353"/>
      </w:tblGrid>
      <w:tr w:rsidR="009F2549" w:rsidRPr="009379C9" w:rsidTr="005D633B">
        <w:tc>
          <w:tcPr>
            <w:tcW w:w="5353" w:type="dxa"/>
          </w:tcPr>
          <w:p w:rsidR="009F2549" w:rsidRPr="009379C9" w:rsidRDefault="009F2549" w:rsidP="005D633B">
            <w:pPr>
              <w:autoSpaceDE w:val="0"/>
              <w:autoSpaceDN w:val="0"/>
              <w:adjustRightInd w:val="0"/>
              <w:spacing w:line="240" w:lineRule="auto"/>
            </w:pPr>
            <w:r w:rsidRPr="009379C9">
              <w:t>Basic Entities Recognised or Constructed</w:t>
            </w:r>
          </w:p>
        </w:tc>
      </w:tr>
      <w:tr w:rsidR="009F2549" w:rsidRPr="009379C9" w:rsidTr="005D633B">
        <w:tc>
          <w:tcPr>
            <w:tcW w:w="5353" w:type="dxa"/>
          </w:tcPr>
          <w:p w:rsidR="009F2549" w:rsidRPr="009379C9" w:rsidRDefault="009F2549" w:rsidP="005D633B">
            <w:pPr>
              <w:autoSpaceDE w:val="0"/>
              <w:autoSpaceDN w:val="0"/>
              <w:adjustRightInd w:val="0"/>
              <w:spacing w:line="240" w:lineRule="auto"/>
            </w:pPr>
            <w:r w:rsidRPr="009379C9">
              <w:t>Assumptions about Natural Relationships</w:t>
            </w:r>
          </w:p>
        </w:tc>
      </w:tr>
      <w:tr w:rsidR="009F2549" w:rsidRPr="009379C9" w:rsidTr="005D633B">
        <w:tc>
          <w:tcPr>
            <w:tcW w:w="5353" w:type="dxa"/>
          </w:tcPr>
          <w:p w:rsidR="009F2549" w:rsidRPr="009379C9" w:rsidRDefault="009F2549" w:rsidP="005D633B">
            <w:pPr>
              <w:autoSpaceDE w:val="0"/>
              <w:autoSpaceDN w:val="0"/>
              <w:adjustRightInd w:val="0"/>
              <w:spacing w:line="240" w:lineRule="auto"/>
            </w:pPr>
            <w:r w:rsidRPr="009379C9">
              <w:t>Agents and their Motives</w:t>
            </w:r>
          </w:p>
        </w:tc>
      </w:tr>
      <w:tr w:rsidR="009F2549" w:rsidRPr="009379C9" w:rsidTr="005D633B">
        <w:tc>
          <w:tcPr>
            <w:tcW w:w="5353" w:type="dxa"/>
          </w:tcPr>
          <w:p w:rsidR="009F2549" w:rsidRPr="009379C9" w:rsidRDefault="009F2549" w:rsidP="005D633B">
            <w:pPr>
              <w:autoSpaceDE w:val="0"/>
              <w:autoSpaceDN w:val="0"/>
              <w:adjustRightInd w:val="0"/>
              <w:spacing w:line="240" w:lineRule="auto"/>
            </w:pPr>
            <w:r w:rsidRPr="009379C9">
              <w:t>Key Metaphors and other Rhetorical Devices</w:t>
            </w:r>
          </w:p>
        </w:tc>
      </w:tr>
    </w:tbl>
    <w:p w:rsidR="009F2549" w:rsidRPr="009379C9" w:rsidRDefault="009F2549" w:rsidP="009F2549">
      <w:pPr>
        <w:spacing w:line="240" w:lineRule="auto"/>
        <w:ind w:left="720"/>
        <w:rPr>
          <w:sz w:val="16"/>
          <w:szCs w:val="16"/>
        </w:rPr>
      </w:pPr>
      <w:r w:rsidRPr="009379C9">
        <w:rPr>
          <w:sz w:val="20"/>
          <w:szCs w:val="20"/>
        </w:rPr>
        <w:t xml:space="preserve">    </w:t>
      </w:r>
    </w:p>
    <w:p w:rsidR="009F2549" w:rsidRPr="009379C9" w:rsidRDefault="009F2549" w:rsidP="009F2549">
      <w:pPr>
        <w:spacing w:line="240" w:lineRule="auto"/>
        <w:ind w:left="720"/>
        <w:rPr>
          <w:sz w:val="20"/>
          <w:szCs w:val="20"/>
        </w:rPr>
      </w:pPr>
      <w:r w:rsidRPr="009379C9">
        <w:rPr>
          <w:sz w:val="20"/>
          <w:szCs w:val="20"/>
        </w:rPr>
        <w:t xml:space="preserve">     Table 1: Components of an Environmental Discourse</w:t>
      </w:r>
    </w:p>
    <w:p w:rsidR="009F2549" w:rsidRPr="009379C9" w:rsidRDefault="009F2549" w:rsidP="009F2549">
      <w:pPr>
        <w:autoSpaceDE w:val="0"/>
        <w:autoSpaceDN w:val="0"/>
        <w:adjustRightInd w:val="0"/>
      </w:pPr>
    </w:p>
    <w:p w:rsidR="009F2549" w:rsidRPr="00A80472" w:rsidRDefault="009F2549" w:rsidP="009F2549">
      <w:pPr>
        <w:autoSpaceDE w:val="0"/>
        <w:autoSpaceDN w:val="0"/>
        <w:adjustRightInd w:val="0"/>
        <w:ind w:firstLine="720"/>
      </w:pPr>
      <w:r w:rsidRPr="009379C9">
        <w:rPr>
          <w:rFonts w:eastAsiaTheme="minorHAnsi"/>
          <w:lang w:eastAsia="en-US"/>
        </w:rPr>
        <w:lastRenderedPageBreak/>
        <w:t>The ‘basic entities’ are ‘the “ontology” of a discourse’ (p.16). These are the</w:t>
      </w:r>
      <w:r>
        <w:t xml:space="preserve"> </w:t>
      </w:r>
      <w:r w:rsidRPr="009379C9">
        <w:rPr>
          <w:rFonts w:eastAsiaTheme="minorHAnsi"/>
          <w:lang w:eastAsia="en-US"/>
        </w:rPr>
        <w:t>things that ‘exist’ in a particular account of the world. For example, some discourses</w:t>
      </w:r>
      <w:r>
        <w:t xml:space="preserve"> </w:t>
      </w:r>
      <w:r w:rsidRPr="009379C9">
        <w:rPr>
          <w:rFonts w:eastAsiaTheme="minorHAnsi"/>
          <w:lang w:eastAsia="en-US"/>
        </w:rPr>
        <w:t>will recognise ‘humans’ while others will recognise ‘males’ and ‘females’. Some</w:t>
      </w:r>
      <w:r>
        <w:t xml:space="preserve"> </w:t>
      </w:r>
      <w:r w:rsidRPr="009379C9">
        <w:rPr>
          <w:rFonts w:eastAsiaTheme="minorHAnsi"/>
          <w:lang w:eastAsia="en-US"/>
        </w:rPr>
        <w:t xml:space="preserve">discourses will acknowledge the existence of the eco-system as an entity in its own right; other discourses will consider an eco-system solely as a resource. ‘Assumptions about natural relationships’ are assertions about, for example, the co-operative nature of human beings in social systems or the conflict inherent in the market. ‘Agents and their motives’ </w:t>
      </w:r>
      <w:proofErr w:type="gramStart"/>
      <w:r w:rsidRPr="009379C9">
        <w:rPr>
          <w:rFonts w:eastAsiaTheme="minorHAnsi"/>
          <w:lang w:eastAsia="en-US"/>
        </w:rPr>
        <w:t>considers</w:t>
      </w:r>
      <w:proofErr w:type="gramEnd"/>
      <w:r w:rsidRPr="009379C9">
        <w:rPr>
          <w:rFonts w:eastAsiaTheme="minorHAnsi"/>
          <w:lang w:eastAsia="en-US"/>
        </w:rPr>
        <w:t xml:space="preserve"> the actors that play a role in a discourse. For example, Dryzek talks about ‘rational consumers’, ‘enlightened elites’ and ‘virtuous citizens’ (p.17). Finally, Dryzek highlights the importance of the metaphors and rhetorical devices being used in discourses. These include, for example, ‘spaceship earth’ and the ‘war against nature’ (p.17). These four basic components can then be used to analyse any given (environmental) discourse.</w:t>
      </w:r>
    </w:p>
    <w:p w:rsidR="009F2549" w:rsidRPr="009379C9" w:rsidRDefault="009F2549" w:rsidP="009F2549">
      <w:pPr>
        <w:ind w:firstLine="720"/>
      </w:pPr>
      <w:r w:rsidRPr="009379C9">
        <w:t xml:space="preserve">Several subsequent authors have replicated </w:t>
      </w:r>
      <w:proofErr w:type="spellStart"/>
      <w:r w:rsidRPr="009379C9">
        <w:t>Dryzek’s</w:t>
      </w:r>
      <w:proofErr w:type="spellEnd"/>
      <w:r w:rsidRPr="009379C9">
        <w:t xml:space="preserve"> categorisation of environmental discourses and/or drawn upon the discourses he sets out. For example, Gray (2000) follows </w:t>
      </w:r>
      <w:proofErr w:type="spellStart"/>
      <w:r w:rsidRPr="009379C9">
        <w:t>Dryzek’s</w:t>
      </w:r>
      <w:proofErr w:type="spellEnd"/>
      <w:r w:rsidRPr="009379C9">
        <w:t xml:space="preserve"> work very closely, using the component approach to conduct a systematic analysis of the policy debate over contaminated land in the UK. In contrast, other academics draw on </w:t>
      </w:r>
      <w:proofErr w:type="spellStart"/>
      <w:r w:rsidRPr="009379C9">
        <w:t>Dryzek’s</w:t>
      </w:r>
      <w:proofErr w:type="spellEnd"/>
      <w:r w:rsidRPr="009379C9">
        <w:t xml:space="preserve"> definition of discourse but adapt the approach to suit the purposes of their own research. Hulme (2008) considers the chronological emergence of climate discourses of fear (climate as ‘judgement’, climate as ‘pathology’ and climate as ‘catastrophe’), while </w:t>
      </w:r>
      <w:proofErr w:type="spellStart"/>
      <w:r w:rsidRPr="009379C9">
        <w:t>Doulton</w:t>
      </w:r>
      <w:proofErr w:type="spellEnd"/>
      <w:r w:rsidRPr="009379C9">
        <w:t xml:space="preserve"> and Brown (2009) categorise discourses of climate change and development and identify these in the context of the UK press. The current paper </w:t>
      </w:r>
      <w:r>
        <w:t xml:space="preserve">also applies </w:t>
      </w:r>
      <w:proofErr w:type="spellStart"/>
      <w:r w:rsidRPr="009379C9">
        <w:t>Dryzek’s</w:t>
      </w:r>
      <w:proofErr w:type="spellEnd"/>
      <w:r w:rsidRPr="009379C9">
        <w:t xml:space="preserve"> component approach </w:t>
      </w:r>
      <w:r>
        <w:t>to the issue of climate change. However, while previous research has considered the discursive construction of the problem and potential solutions in a general context, this study analyses different responses to climate change specifically in the context of neoliberal environmentalism. The paper</w:t>
      </w:r>
      <w:r w:rsidRPr="009379C9">
        <w:t xml:space="preserve"> identifies six components of a climate discourse</w:t>
      </w:r>
      <w:r>
        <w:t xml:space="preserve"> (see Table 2)</w:t>
      </w:r>
      <w:r w:rsidRPr="009379C9">
        <w:t xml:space="preserve"> </w:t>
      </w:r>
      <w:r w:rsidRPr="009379C9">
        <w:lastRenderedPageBreak/>
        <w:t>and uses these</w:t>
      </w:r>
      <w:r>
        <w:t xml:space="preserve"> to analyse how different discourses of climate change are influenced by neoliberal discourse.</w:t>
      </w:r>
      <w:r w:rsidRPr="009379C9">
        <w:t xml:space="preserve"> </w:t>
      </w:r>
    </w:p>
    <w:tbl>
      <w:tblPr>
        <w:tblStyle w:val="TableGrid"/>
        <w:tblW w:w="4644" w:type="dxa"/>
        <w:tblLook w:val="04A0" w:firstRow="1" w:lastRow="0" w:firstColumn="1" w:lastColumn="0" w:noHBand="0" w:noVBand="1"/>
      </w:tblPr>
      <w:tblGrid>
        <w:gridCol w:w="4644"/>
      </w:tblGrid>
      <w:tr w:rsidR="009F2549" w:rsidRPr="009379C9" w:rsidTr="005D633B">
        <w:tc>
          <w:tcPr>
            <w:tcW w:w="4644" w:type="dxa"/>
          </w:tcPr>
          <w:p w:rsidR="009F2549" w:rsidRPr="009379C9" w:rsidRDefault="009F2549" w:rsidP="005D633B">
            <w:pPr>
              <w:autoSpaceDE w:val="0"/>
              <w:autoSpaceDN w:val="0"/>
              <w:adjustRightInd w:val="0"/>
              <w:spacing w:line="240" w:lineRule="auto"/>
            </w:pPr>
            <w:r w:rsidRPr="009379C9">
              <w:t>Relationship between Environment/Economy</w:t>
            </w:r>
          </w:p>
        </w:tc>
      </w:tr>
      <w:tr w:rsidR="009F2549" w:rsidRPr="009379C9" w:rsidTr="005D633B">
        <w:tc>
          <w:tcPr>
            <w:tcW w:w="4644" w:type="dxa"/>
          </w:tcPr>
          <w:p w:rsidR="009F2549" w:rsidRPr="009379C9" w:rsidRDefault="009F2549" w:rsidP="005D633B">
            <w:pPr>
              <w:autoSpaceDE w:val="0"/>
              <w:autoSpaceDN w:val="0"/>
              <w:adjustRightInd w:val="0"/>
              <w:spacing w:line="240" w:lineRule="auto"/>
            </w:pPr>
            <w:r w:rsidRPr="009379C9">
              <w:t>Relationship between State/Market</w:t>
            </w:r>
          </w:p>
        </w:tc>
      </w:tr>
      <w:tr w:rsidR="009F2549" w:rsidRPr="009379C9" w:rsidTr="005D633B">
        <w:tc>
          <w:tcPr>
            <w:tcW w:w="4644" w:type="dxa"/>
          </w:tcPr>
          <w:p w:rsidR="009F2549" w:rsidRPr="009379C9" w:rsidRDefault="009F2549" w:rsidP="005D633B">
            <w:pPr>
              <w:autoSpaceDE w:val="0"/>
              <w:autoSpaceDN w:val="0"/>
              <w:adjustRightInd w:val="0"/>
              <w:spacing w:line="240" w:lineRule="auto"/>
            </w:pPr>
            <w:r w:rsidRPr="009379C9">
              <w:t>Role of Key Agents</w:t>
            </w:r>
          </w:p>
        </w:tc>
      </w:tr>
      <w:tr w:rsidR="009F2549" w:rsidRPr="009379C9" w:rsidTr="005D633B">
        <w:tc>
          <w:tcPr>
            <w:tcW w:w="4644" w:type="dxa"/>
          </w:tcPr>
          <w:p w:rsidR="009F2549" w:rsidRPr="009379C9" w:rsidRDefault="009F2549" w:rsidP="005D633B">
            <w:pPr>
              <w:autoSpaceDE w:val="0"/>
              <w:autoSpaceDN w:val="0"/>
              <w:adjustRightInd w:val="0"/>
              <w:spacing w:line="240" w:lineRule="auto"/>
            </w:pPr>
            <w:r w:rsidRPr="009379C9">
              <w:t>Account of Human Nature/Motivations</w:t>
            </w:r>
          </w:p>
        </w:tc>
      </w:tr>
      <w:tr w:rsidR="009F2549" w:rsidRPr="009379C9" w:rsidTr="005D633B">
        <w:tc>
          <w:tcPr>
            <w:tcW w:w="4644" w:type="dxa"/>
          </w:tcPr>
          <w:p w:rsidR="009F2549" w:rsidRPr="009379C9" w:rsidRDefault="009F2549" w:rsidP="005D633B">
            <w:pPr>
              <w:autoSpaceDE w:val="0"/>
              <w:autoSpaceDN w:val="0"/>
              <w:adjustRightInd w:val="0"/>
              <w:spacing w:line="240" w:lineRule="auto"/>
              <w:rPr>
                <w:b/>
                <w:bCs/>
              </w:rPr>
            </w:pPr>
            <w:r w:rsidRPr="009379C9">
              <w:t>Key Values</w:t>
            </w:r>
          </w:p>
        </w:tc>
      </w:tr>
      <w:tr w:rsidR="009F2549" w:rsidRPr="009379C9" w:rsidTr="005D633B">
        <w:tc>
          <w:tcPr>
            <w:tcW w:w="4644" w:type="dxa"/>
          </w:tcPr>
          <w:p w:rsidR="009F2549" w:rsidRPr="009379C9" w:rsidRDefault="009F2549" w:rsidP="005D633B">
            <w:pPr>
              <w:autoSpaceDE w:val="0"/>
              <w:autoSpaceDN w:val="0"/>
              <w:adjustRightInd w:val="0"/>
              <w:spacing w:line="240" w:lineRule="auto"/>
              <w:rPr>
                <w:b/>
                <w:bCs/>
              </w:rPr>
            </w:pPr>
            <w:r w:rsidRPr="009379C9">
              <w:t>Account of Social Change</w:t>
            </w:r>
          </w:p>
        </w:tc>
      </w:tr>
    </w:tbl>
    <w:p w:rsidR="009F2549" w:rsidRPr="009379C9" w:rsidRDefault="009F2549" w:rsidP="009F2549">
      <w:pPr>
        <w:spacing w:line="240" w:lineRule="auto"/>
        <w:rPr>
          <w:sz w:val="20"/>
          <w:szCs w:val="20"/>
        </w:rPr>
      </w:pPr>
      <w:r w:rsidRPr="009379C9">
        <w:rPr>
          <w:sz w:val="16"/>
          <w:szCs w:val="16"/>
        </w:rPr>
        <w:br/>
      </w:r>
      <w:r w:rsidRPr="009379C9">
        <w:rPr>
          <w:sz w:val="20"/>
          <w:szCs w:val="20"/>
        </w:rPr>
        <w:t xml:space="preserve">                  Table 2: Components of a Climate Discourse</w:t>
      </w:r>
    </w:p>
    <w:p w:rsidR="009F2549" w:rsidRPr="009379C9" w:rsidRDefault="009F2549" w:rsidP="009F2549">
      <w:r w:rsidRPr="009379C9">
        <w:br/>
      </w:r>
      <w:r w:rsidRPr="009379C9">
        <w:rPr>
          <w:rFonts w:eastAsiaTheme="minorHAnsi"/>
          <w:lang w:eastAsia="en-US"/>
        </w:rPr>
        <w:t xml:space="preserve">To some extent these </w:t>
      </w:r>
      <w:r>
        <w:rPr>
          <w:rFonts w:eastAsiaTheme="minorHAnsi"/>
          <w:lang w:eastAsia="en-US"/>
        </w:rPr>
        <w:t xml:space="preserve">components </w:t>
      </w:r>
      <w:r w:rsidRPr="009379C9">
        <w:rPr>
          <w:rFonts w:eastAsiaTheme="minorHAnsi"/>
          <w:lang w:eastAsia="en-US"/>
        </w:rPr>
        <w:t xml:space="preserve">are based on </w:t>
      </w:r>
      <w:proofErr w:type="spellStart"/>
      <w:r w:rsidRPr="009379C9">
        <w:rPr>
          <w:rFonts w:eastAsiaTheme="minorHAnsi"/>
          <w:lang w:eastAsia="en-US"/>
        </w:rPr>
        <w:t>Dryzek’s</w:t>
      </w:r>
      <w:proofErr w:type="spellEnd"/>
      <w:r w:rsidRPr="009379C9">
        <w:rPr>
          <w:rFonts w:eastAsiaTheme="minorHAnsi"/>
          <w:lang w:eastAsia="en-US"/>
        </w:rPr>
        <w:t xml:space="preserve"> four categories; they do</w:t>
      </w:r>
      <w:r w:rsidRPr="009379C9">
        <w:t xml:space="preserve"> </w:t>
      </w:r>
      <w:r w:rsidRPr="009379C9">
        <w:rPr>
          <w:rFonts w:eastAsiaTheme="minorHAnsi"/>
          <w:lang w:eastAsia="en-US"/>
        </w:rPr>
        <w:t>cover many of the same ideas. However, there are also some important differences (see Figure 1).</w:t>
      </w:r>
      <w:r w:rsidRPr="009379C9">
        <w:t xml:space="preserve"> </w:t>
      </w:r>
      <w:r w:rsidRPr="009379C9">
        <w:rPr>
          <w:rFonts w:eastAsiaTheme="minorHAnsi"/>
          <w:lang w:eastAsia="en-US"/>
        </w:rPr>
        <w:t>Most notably, I have separated ‘key agents and their motives’ into two distinct</w:t>
      </w:r>
      <w:r w:rsidRPr="009379C9">
        <w:t xml:space="preserve"> </w:t>
      </w:r>
      <w:r w:rsidRPr="009379C9">
        <w:rPr>
          <w:rFonts w:eastAsiaTheme="minorHAnsi"/>
          <w:lang w:eastAsia="en-US"/>
        </w:rPr>
        <w:t>categories and I have combined ‘basic entities’ and ‘assumptions about natural</w:t>
      </w:r>
      <w:r w:rsidRPr="009379C9">
        <w:t xml:space="preserve"> </w:t>
      </w:r>
      <w:r w:rsidRPr="009379C9">
        <w:rPr>
          <w:rFonts w:eastAsiaTheme="minorHAnsi"/>
          <w:lang w:eastAsia="en-US"/>
        </w:rPr>
        <w:t>relationships’. With reference to the latter, the focus is on four specific entities/two</w:t>
      </w:r>
      <w:r w:rsidRPr="009379C9">
        <w:t xml:space="preserve"> </w:t>
      </w:r>
      <w:r w:rsidRPr="009379C9">
        <w:rPr>
          <w:rFonts w:eastAsiaTheme="minorHAnsi"/>
          <w:lang w:eastAsia="en-US"/>
        </w:rPr>
        <w:t>specific relationships which are fundamental to the issue of climate change: the</w:t>
      </w:r>
      <w:r w:rsidRPr="009379C9">
        <w:t xml:space="preserve"> </w:t>
      </w:r>
      <w:r w:rsidRPr="009379C9">
        <w:rPr>
          <w:rFonts w:eastAsiaTheme="minorHAnsi"/>
          <w:lang w:eastAsia="en-US"/>
        </w:rPr>
        <w:t>relationship between the state and the market and the relationship between the</w:t>
      </w:r>
      <w:r w:rsidRPr="009379C9">
        <w:t xml:space="preserve"> </w:t>
      </w:r>
      <w:r w:rsidRPr="009379C9">
        <w:rPr>
          <w:rFonts w:eastAsiaTheme="minorHAnsi"/>
          <w:lang w:eastAsia="en-US"/>
        </w:rPr>
        <w:t>environment and the economy. I have also added ‘key values’ and ‘account of social</w:t>
      </w:r>
      <w:r w:rsidRPr="009379C9">
        <w:t xml:space="preserve"> </w:t>
      </w:r>
      <w:r w:rsidRPr="009379C9">
        <w:rPr>
          <w:rFonts w:eastAsiaTheme="minorHAnsi"/>
          <w:lang w:eastAsia="en-US"/>
        </w:rPr>
        <w:t>change’. Both of these components have an important role to play in discourses of</w:t>
      </w:r>
      <w:r w:rsidRPr="009379C9">
        <w:t xml:space="preserve"> </w:t>
      </w:r>
      <w:r w:rsidRPr="009379C9">
        <w:rPr>
          <w:rFonts w:eastAsiaTheme="minorHAnsi"/>
          <w:lang w:eastAsia="en-US"/>
        </w:rPr>
        <w:t>climate change. Key metaphors and rhetorical devices will be acknowledged as an underlying communicative technique in all of these components rather than a distinct category.</w:t>
      </w:r>
      <w:r w:rsidRPr="009379C9">
        <w:rPr>
          <w:rFonts w:eastAsiaTheme="minorHAnsi"/>
          <w:lang w:eastAsia="en-US"/>
        </w:rPr>
        <w:br/>
      </w:r>
    </w:p>
    <w:p w:rsidR="009F2549" w:rsidRPr="009379C9" w:rsidRDefault="009F2549" w:rsidP="009F2549">
      <w:pPr>
        <w:spacing w:line="240" w:lineRule="auto"/>
        <w:rPr>
          <w:sz w:val="20"/>
          <w:szCs w:val="20"/>
        </w:rPr>
      </w:pPr>
      <w:r w:rsidRPr="009379C9">
        <w:rPr>
          <w:rFonts w:eastAsiaTheme="minorHAnsi"/>
          <w:noProof/>
        </w:rPr>
        <mc:AlternateContent>
          <mc:Choice Requires="wps">
            <w:drawing>
              <wp:anchor distT="0" distB="0" distL="114300" distR="114300" simplePos="0" relativeHeight="251663360" behindDoc="1" locked="0" layoutInCell="1" allowOverlap="1" wp14:anchorId="529BD732" wp14:editId="3F9B6ECF">
                <wp:simplePos x="0" y="0"/>
                <wp:positionH relativeFrom="column">
                  <wp:posOffset>-77918</wp:posOffset>
                </wp:positionH>
                <wp:positionV relativeFrom="paragraph">
                  <wp:posOffset>-178863</wp:posOffset>
                </wp:positionV>
                <wp:extent cx="4779010" cy="2406015"/>
                <wp:effectExtent l="0" t="0" r="21590" b="13335"/>
                <wp:wrapNone/>
                <wp:docPr id="10" name="Rectangle 10"/>
                <wp:cNvGraphicFramePr/>
                <a:graphic xmlns:a="http://schemas.openxmlformats.org/drawingml/2006/main">
                  <a:graphicData uri="http://schemas.microsoft.com/office/word/2010/wordprocessingShape">
                    <wps:wsp>
                      <wps:cNvSpPr/>
                      <wps:spPr>
                        <a:xfrm>
                          <a:off x="0" y="0"/>
                          <a:ext cx="4779010" cy="2406015"/>
                        </a:xfrm>
                        <a:prstGeom prst="rect">
                          <a:avLst/>
                        </a:prstGeom>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o:spid="_x0000_s1026" style="position:absolute;margin-left:-6.15pt;margin-top:-14.1pt;width:376.3pt;height:189.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" fillcolor="white [3201]" strokecolor="#a5a5a5 [2092]" strokeweight="2pt"/>
            </w:pict>
          </mc:Fallback>
        </mc:AlternateContent>
      </w:r>
      <w:r w:rsidRPr="009379C9">
        <w:rPr>
          <w:noProof/>
          <w:sz w:val="20"/>
          <w:szCs w:val="20"/>
        </w:rPr>
        <mc:AlternateContent>
          <mc:Choice Requires="wps">
            <w:drawing>
              <wp:anchor distT="0" distB="0" distL="114300" distR="114300" simplePos="0" relativeHeight="251660288" behindDoc="0" locked="0" layoutInCell="1" allowOverlap="1" wp14:anchorId="48F6C647" wp14:editId="3E216BC8">
                <wp:simplePos x="0" y="0"/>
                <wp:positionH relativeFrom="column">
                  <wp:posOffset>2193438</wp:posOffset>
                </wp:positionH>
                <wp:positionV relativeFrom="paragraph">
                  <wp:posOffset>362114</wp:posOffset>
                </wp:positionV>
                <wp:extent cx="902970" cy="212725"/>
                <wp:effectExtent l="0" t="0" r="68580" b="92075"/>
                <wp:wrapNone/>
                <wp:docPr id="5" name="Straight Arrow Connector 5"/>
                <wp:cNvGraphicFramePr/>
                <a:graphic xmlns:a="http://schemas.openxmlformats.org/drawingml/2006/main">
                  <a:graphicData uri="http://schemas.microsoft.com/office/word/2010/wordprocessingShape">
                    <wps:wsp>
                      <wps:cNvCnPr/>
                      <wps:spPr>
                        <a:xfrm>
                          <a:off x="0" y="0"/>
                          <a:ext cx="902970" cy="212725"/>
                        </a:xfrm>
                        <a:prstGeom prst="straightConnector1">
                          <a:avLst/>
                        </a:prstGeom>
                        <a:ln>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72.7pt;margin-top:28.5pt;width:71.1pt;height:1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" strokecolor="#a5a5a5 [2092]">
                <v:stroke endarrow="open"/>
              </v:shape>
            </w:pict>
          </mc:Fallback>
        </mc:AlternateContent>
      </w:r>
      <w:r w:rsidRPr="009379C9">
        <w:rPr>
          <w:noProof/>
          <w:sz w:val="20"/>
          <w:szCs w:val="20"/>
        </w:rPr>
        <mc:AlternateContent>
          <mc:Choice Requires="wps">
            <w:drawing>
              <wp:anchor distT="0" distB="0" distL="114300" distR="114300" simplePos="0" relativeHeight="251659264" behindDoc="0" locked="0" layoutInCell="1" allowOverlap="1" wp14:anchorId="2330B744" wp14:editId="1EF37CDA">
                <wp:simplePos x="0" y="0"/>
                <wp:positionH relativeFrom="column">
                  <wp:posOffset>2190750</wp:posOffset>
                </wp:positionH>
                <wp:positionV relativeFrom="paragraph">
                  <wp:posOffset>165205</wp:posOffset>
                </wp:positionV>
                <wp:extent cx="902970" cy="196215"/>
                <wp:effectExtent l="0" t="57150" r="11430" b="32385"/>
                <wp:wrapNone/>
                <wp:docPr id="4" name="Straight Arrow Connector 4"/>
                <wp:cNvGraphicFramePr/>
                <a:graphic xmlns:a="http://schemas.openxmlformats.org/drawingml/2006/main">
                  <a:graphicData uri="http://schemas.microsoft.com/office/word/2010/wordprocessingShape">
                    <wps:wsp>
                      <wps:cNvCnPr/>
                      <wps:spPr>
                        <a:xfrm flipV="1">
                          <a:off x="0" y="0"/>
                          <a:ext cx="902970" cy="196215"/>
                        </a:xfrm>
                        <a:prstGeom prst="straightConnector1">
                          <a:avLst/>
                        </a:prstGeom>
                        <a:ln>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172.5pt;margin-top:13pt;width:71.1pt;height:15.4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" strokecolor="#a5a5a5 [2092]">
                <v:stroke endarrow="open"/>
              </v:shape>
            </w:pict>
          </mc:Fallback>
        </mc:AlternateContent>
      </w:r>
      <w:r w:rsidRPr="009379C9">
        <w:rPr>
          <w:sz w:val="20"/>
          <w:szCs w:val="20"/>
        </w:rPr>
        <w:t xml:space="preserve">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 xml:space="preserve">Relationship between </w:t>
      </w:r>
      <w:r w:rsidRPr="009379C9">
        <w:rPr>
          <w:sz w:val="20"/>
          <w:szCs w:val="20"/>
        </w:rPr>
        <w:br/>
        <w:t xml:space="preserve"> Basic Entities Recognised or Constructed</w:t>
      </w:r>
      <w:r w:rsidRPr="009379C9">
        <w:rPr>
          <w:sz w:val="20"/>
          <w:szCs w:val="20"/>
        </w:rPr>
        <w:tab/>
      </w:r>
      <w:r w:rsidRPr="009379C9">
        <w:rPr>
          <w:sz w:val="20"/>
          <w:szCs w:val="20"/>
        </w:rPr>
        <w:tab/>
      </w:r>
      <w:r w:rsidRPr="009379C9">
        <w:rPr>
          <w:sz w:val="20"/>
          <w:szCs w:val="20"/>
        </w:rPr>
        <w:tab/>
        <w:t>Environment/Economy</w:t>
      </w:r>
      <w:r w:rsidRPr="009379C9">
        <w:rPr>
          <w:sz w:val="20"/>
          <w:szCs w:val="20"/>
        </w:rPr>
        <w:tab/>
      </w:r>
      <w:r w:rsidRPr="009379C9">
        <w:rPr>
          <w:sz w:val="20"/>
          <w:szCs w:val="20"/>
        </w:rPr>
        <w:tab/>
        <w:t xml:space="preserve">      </w:t>
      </w:r>
      <w:r w:rsidRPr="009379C9">
        <w:rPr>
          <w:sz w:val="20"/>
          <w:szCs w:val="20"/>
        </w:rPr>
        <w:tab/>
      </w:r>
      <w:r w:rsidRPr="009379C9">
        <w:rPr>
          <w:sz w:val="20"/>
          <w:szCs w:val="20"/>
        </w:rPr>
        <w:tab/>
      </w:r>
      <w:r w:rsidRPr="009379C9">
        <w:rPr>
          <w:sz w:val="20"/>
          <w:szCs w:val="20"/>
        </w:rPr>
        <w:tab/>
        <w:t>+</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br/>
        <w:t xml:space="preserve"> Assumptions about Natural Relationships</w:t>
      </w:r>
      <w:r w:rsidRPr="009379C9">
        <w:rPr>
          <w:sz w:val="20"/>
          <w:szCs w:val="20"/>
        </w:rPr>
        <w:tab/>
      </w:r>
      <w:r w:rsidRPr="009379C9">
        <w:rPr>
          <w:sz w:val="20"/>
          <w:szCs w:val="20"/>
        </w:rPr>
        <w:tab/>
      </w:r>
      <w:r w:rsidRPr="009379C9">
        <w:rPr>
          <w:sz w:val="20"/>
          <w:szCs w:val="20"/>
        </w:rPr>
        <w:tab/>
        <w:t xml:space="preserve">Relationship between </w:t>
      </w:r>
      <w:r w:rsidRPr="009379C9">
        <w:rPr>
          <w:sz w:val="20"/>
          <w:szCs w:val="20"/>
        </w:rPr>
        <w:br/>
        <w:t xml:space="preserve">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State/Market</w:t>
      </w:r>
      <w:r w:rsidRPr="009379C9">
        <w:rPr>
          <w:sz w:val="20"/>
          <w:szCs w:val="20"/>
        </w:rPr>
        <w:br/>
      </w:r>
    </w:p>
    <w:p w:rsidR="009F2549" w:rsidRPr="009379C9" w:rsidRDefault="009F2549" w:rsidP="009F2549">
      <w:pPr>
        <w:spacing w:line="240" w:lineRule="auto"/>
        <w:ind w:left="4320" w:firstLine="720"/>
        <w:rPr>
          <w:sz w:val="20"/>
          <w:szCs w:val="20"/>
        </w:rPr>
      </w:pPr>
      <w:r w:rsidRPr="009379C9">
        <w:rPr>
          <w:noProof/>
          <w:sz w:val="20"/>
          <w:szCs w:val="20"/>
        </w:rPr>
        <mc:AlternateContent>
          <mc:Choice Requires="wps">
            <w:drawing>
              <wp:anchor distT="0" distB="0" distL="114300" distR="114300" simplePos="0" relativeHeight="251661312" behindDoc="0" locked="0" layoutInCell="1" allowOverlap="1" wp14:anchorId="7E09862B" wp14:editId="4E6D0AB1">
                <wp:simplePos x="0" y="0"/>
                <wp:positionH relativeFrom="column">
                  <wp:posOffset>1402454</wp:posOffset>
                </wp:positionH>
                <wp:positionV relativeFrom="paragraph">
                  <wp:posOffset>97284</wp:posOffset>
                </wp:positionV>
                <wp:extent cx="1693545" cy="139700"/>
                <wp:effectExtent l="0" t="76200" r="0" b="31750"/>
                <wp:wrapNone/>
                <wp:docPr id="8" name="Straight Arrow Connector 8"/>
                <wp:cNvGraphicFramePr/>
                <a:graphic xmlns:a="http://schemas.openxmlformats.org/drawingml/2006/main">
                  <a:graphicData uri="http://schemas.microsoft.com/office/word/2010/wordprocessingShape">
                    <wps:wsp>
                      <wps:cNvCnPr/>
                      <wps:spPr>
                        <a:xfrm flipV="1">
                          <a:off x="0" y="0"/>
                          <a:ext cx="1693545" cy="139700"/>
                        </a:xfrm>
                        <a:prstGeom prst="straightConnector1">
                          <a:avLst/>
                        </a:prstGeom>
                        <a:ln>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8" o:spid="_x0000_s1026" type="#_x0000_t32" style="position:absolute;margin-left:110.45pt;margin-top:7.65pt;width:133.35pt;height:11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" strokecolor="#a5a5a5 [2092]">
                <v:stroke endarrow="open"/>
              </v:shape>
            </w:pict>
          </mc:Fallback>
        </mc:AlternateContent>
      </w:r>
      <w:r w:rsidRPr="009379C9">
        <w:rPr>
          <w:sz w:val="20"/>
          <w:szCs w:val="20"/>
        </w:rPr>
        <w:t>Role of Key Agents</w:t>
      </w:r>
    </w:p>
    <w:p w:rsidR="009F2549" w:rsidRPr="009379C9" w:rsidRDefault="009F2549" w:rsidP="009F2549">
      <w:pPr>
        <w:spacing w:line="240" w:lineRule="auto"/>
        <w:rPr>
          <w:sz w:val="20"/>
          <w:szCs w:val="20"/>
        </w:rPr>
      </w:pPr>
      <w:r w:rsidRPr="009379C9">
        <w:rPr>
          <w:noProof/>
          <w:sz w:val="20"/>
          <w:szCs w:val="20"/>
        </w:rPr>
        <mc:AlternateContent>
          <mc:Choice Requires="wps">
            <w:drawing>
              <wp:anchor distT="0" distB="0" distL="114300" distR="114300" simplePos="0" relativeHeight="251662336" behindDoc="0" locked="0" layoutInCell="1" allowOverlap="1" wp14:anchorId="484017DE" wp14:editId="5DE08B3E">
                <wp:simplePos x="0" y="0"/>
                <wp:positionH relativeFrom="column">
                  <wp:posOffset>1402454</wp:posOffset>
                </wp:positionH>
                <wp:positionV relativeFrom="paragraph">
                  <wp:posOffset>91479</wp:posOffset>
                </wp:positionV>
                <wp:extent cx="1693954" cy="196850"/>
                <wp:effectExtent l="0" t="0" r="78105" b="107950"/>
                <wp:wrapNone/>
                <wp:docPr id="9" name="Straight Arrow Connector 9"/>
                <wp:cNvGraphicFramePr/>
                <a:graphic xmlns:a="http://schemas.openxmlformats.org/drawingml/2006/main">
                  <a:graphicData uri="http://schemas.microsoft.com/office/word/2010/wordprocessingShape">
                    <wps:wsp>
                      <wps:cNvCnPr/>
                      <wps:spPr>
                        <a:xfrm>
                          <a:off x="0" y="0"/>
                          <a:ext cx="1693954" cy="196850"/>
                        </a:xfrm>
                        <a:prstGeom prst="straightConnector1">
                          <a:avLst/>
                        </a:prstGeom>
                        <a:ln>
                          <a:solidFill>
                            <a:schemeClr val="bg1">
                              <a:lumMod val="6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 o:spid="_x0000_s1026" type="#_x0000_t32" style="position:absolute;margin-left:110.45pt;margin-top:7.2pt;width:133.4pt;height:1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" strokecolor="#a5a5a5 [2092]">
                <v:stroke endarrow="open"/>
              </v:shape>
            </w:pict>
          </mc:Fallback>
        </mc:AlternateContent>
      </w:r>
      <w:r w:rsidRPr="009379C9">
        <w:rPr>
          <w:sz w:val="20"/>
          <w:szCs w:val="20"/>
        </w:rPr>
        <w:t xml:space="preserve"> Agents and their Motives</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br/>
        <w:t xml:space="preserve">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 xml:space="preserve">Account of Human Nature/ </w:t>
      </w:r>
      <w:r w:rsidRPr="009379C9">
        <w:rPr>
          <w:sz w:val="20"/>
          <w:szCs w:val="20"/>
        </w:rPr>
        <w:br/>
        <w:t xml:space="preserve">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Motivations</w:t>
      </w:r>
    </w:p>
    <w:p w:rsidR="009F2549" w:rsidRPr="009379C9" w:rsidRDefault="009F2549" w:rsidP="009F2549">
      <w:pPr>
        <w:autoSpaceDE w:val="0"/>
        <w:autoSpaceDN w:val="0"/>
        <w:adjustRightInd w:val="0"/>
        <w:spacing w:line="240" w:lineRule="auto"/>
        <w:ind w:left="5040"/>
        <w:rPr>
          <w:sz w:val="20"/>
          <w:szCs w:val="20"/>
        </w:rPr>
      </w:pPr>
    </w:p>
    <w:p w:rsidR="009F2549" w:rsidRPr="009379C9" w:rsidRDefault="009F2549" w:rsidP="009F2549">
      <w:pPr>
        <w:autoSpaceDE w:val="0"/>
        <w:autoSpaceDN w:val="0"/>
        <w:adjustRightInd w:val="0"/>
        <w:spacing w:line="240" w:lineRule="auto"/>
        <w:rPr>
          <w:sz w:val="20"/>
          <w:szCs w:val="20"/>
        </w:rPr>
      </w:pPr>
      <w:r w:rsidRPr="009379C9">
        <w:rPr>
          <w:sz w:val="20"/>
          <w:szCs w:val="20"/>
        </w:rPr>
        <w:t xml:space="preserve"> Key Metaphors and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Key Values</w:t>
      </w:r>
    </w:p>
    <w:p w:rsidR="009F2549" w:rsidRPr="009379C9" w:rsidRDefault="009F2549" w:rsidP="009F2549">
      <w:pPr>
        <w:autoSpaceDE w:val="0"/>
        <w:autoSpaceDN w:val="0"/>
        <w:adjustRightInd w:val="0"/>
        <w:spacing w:line="240" w:lineRule="auto"/>
        <w:rPr>
          <w:sz w:val="20"/>
          <w:szCs w:val="20"/>
        </w:rPr>
      </w:pPr>
      <w:r w:rsidRPr="009379C9">
        <w:rPr>
          <w:sz w:val="20"/>
          <w:szCs w:val="20"/>
        </w:rPr>
        <w:t xml:space="preserve"> </w:t>
      </w:r>
      <w:proofErr w:type="gramStart"/>
      <w:r w:rsidRPr="009379C9">
        <w:rPr>
          <w:sz w:val="20"/>
          <w:szCs w:val="20"/>
        </w:rPr>
        <w:t>other</w:t>
      </w:r>
      <w:proofErr w:type="gramEnd"/>
      <w:r w:rsidRPr="009379C9">
        <w:rPr>
          <w:sz w:val="20"/>
          <w:szCs w:val="20"/>
        </w:rPr>
        <w:t xml:space="preserve"> Rhetorical Devices</w:t>
      </w:r>
    </w:p>
    <w:p w:rsidR="009F2549" w:rsidRPr="009379C9" w:rsidRDefault="009F2549" w:rsidP="009F2549">
      <w:pPr>
        <w:autoSpaceDE w:val="0"/>
        <w:autoSpaceDN w:val="0"/>
        <w:adjustRightInd w:val="0"/>
        <w:spacing w:line="240" w:lineRule="auto"/>
        <w:ind w:left="720" w:firstLine="720"/>
        <w:rPr>
          <w:sz w:val="20"/>
          <w:szCs w:val="20"/>
        </w:rPr>
      </w:pPr>
      <w:r w:rsidRPr="009379C9">
        <w:rPr>
          <w:sz w:val="20"/>
          <w:szCs w:val="20"/>
        </w:rPr>
        <w:t xml:space="preserve"> </w:t>
      </w:r>
      <w:r w:rsidRPr="009379C9">
        <w:rPr>
          <w:sz w:val="20"/>
          <w:szCs w:val="20"/>
        </w:rPr>
        <w:tab/>
      </w:r>
      <w:r w:rsidRPr="009379C9">
        <w:rPr>
          <w:sz w:val="20"/>
          <w:szCs w:val="20"/>
        </w:rPr>
        <w:tab/>
      </w:r>
      <w:r w:rsidRPr="009379C9">
        <w:rPr>
          <w:sz w:val="20"/>
          <w:szCs w:val="20"/>
        </w:rPr>
        <w:tab/>
      </w:r>
      <w:r w:rsidRPr="009379C9">
        <w:rPr>
          <w:sz w:val="20"/>
          <w:szCs w:val="20"/>
        </w:rPr>
        <w:tab/>
      </w:r>
      <w:r w:rsidRPr="009379C9">
        <w:rPr>
          <w:sz w:val="20"/>
          <w:szCs w:val="20"/>
        </w:rPr>
        <w:tab/>
        <w:t>Account of Social Change</w:t>
      </w:r>
    </w:p>
    <w:p w:rsidR="009F2549" w:rsidRPr="009379C9" w:rsidRDefault="009F2549" w:rsidP="009F2549">
      <w:pPr>
        <w:autoSpaceDE w:val="0"/>
        <w:autoSpaceDN w:val="0"/>
        <w:adjustRightInd w:val="0"/>
        <w:spacing w:line="240" w:lineRule="auto"/>
        <w:rPr>
          <w:sz w:val="20"/>
          <w:szCs w:val="20"/>
        </w:rPr>
      </w:pPr>
    </w:p>
    <w:p w:rsidR="009F2549" w:rsidRPr="009379C9" w:rsidRDefault="009F2549" w:rsidP="009F2549">
      <w:pPr>
        <w:autoSpaceDE w:val="0"/>
        <w:autoSpaceDN w:val="0"/>
        <w:adjustRightInd w:val="0"/>
        <w:spacing w:line="240" w:lineRule="auto"/>
        <w:rPr>
          <w:rFonts w:eastAsiaTheme="minorHAnsi"/>
          <w:sz w:val="20"/>
          <w:szCs w:val="20"/>
          <w:lang w:eastAsia="en-US"/>
        </w:rPr>
      </w:pPr>
      <w:r w:rsidRPr="009379C9">
        <w:rPr>
          <w:rFonts w:eastAsiaTheme="minorHAnsi"/>
          <w:lang w:eastAsia="en-US"/>
        </w:rPr>
        <w:lastRenderedPageBreak/>
        <w:br/>
        <w:t xml:space="preserve">          </w:t>
      </w:r>
      <w:r w:rsidRPr="009379C9">
        <w:rPr>
          <w:rFonts w:eastAsiaTheme="minorHAnsi"/>
          <w:lang w:eastAsia="en-US"/>
        </w:rPr>
        <w:tab/>
      </w:r>
      <w:r w:rsidRPr="009379C9">
        <w:rPr>
          <w:rFonts w:eastAsiaTheme="minorHAnsi"/>
          <w:lang w:eastAsia="en-US"/>
        </w:rPr>
        <w:tab/>
      </w:r>
      <w:r w:rsidRPr="009379C9">
        <w:rPr>
          <w:rFonts w:eastAsiaTheme="minorHAnsi"/>
          <w:lang w:eastAsia="en-US"/>
        </w:rPr>
        <w:tab/>
      </w:r>
      <w:r w:rsidRPr="009379C9">
        <w:rPr>
          <w:rFonts w:eastAsiaTheme="minorHAnsi"/>
          <w:lang w:eastAsia="en-US"/>
        </w:rPr>
        <w:tab/>
      </w:r>
      <w:r w:rsidRPr="009379C9">
        <w:rPr>
          <w:rFonts w:eastAsiaTheme="minorHAnsi"/>
          <w:lang w:eastAsia="en-US"/>
        </w:rPr>
        <w:tab/>
        <w:t xml:space="preserve">     </w:t>
      </w:r>
      <w:r w:rsidRPr="009379C9">
        <w:rPr>
          <w:rFonts w:eastAsiaTheme="minorHAnsi"/>
          <w:sz w:val="20"/>
          <w:szCs w:val="20"/>
          <w:lang w:eastAsia="en-US"/>
        </w:rPr>
        <w:t>Figure 1 – Comparison of Key Components</w:t>
      </w:r>
      <w:r w:rsidRPr="009379C9">
        <w:rPr>
          <w:rFonts w:eastAsiaTheme="minorHAnsi"/>
          <w:sz w:val="20"/>
          <w:szCs w:val="20"/>
          <w:lang w:eastAsia="en-US"/>
        </w:rPr>
        <w:br/>
      </w:r>
    </w:p>
    <w:p w:rsidR="009F2549" w:rsidRDefault="009F2549" w:rsidP="009F2549">
      <w:pPr>
        <w:autoSpaceDE w:val="0"/>
        <w:autoSpaceDN w:val="0"/>
        <w:adjustRightInd w:val="0"/>
      </w:pPr>
    </w:p>
    <w:p w:rsidR="009F2549" w:rsidRDefault="009F2549" w:rsidP="009F2549">
      <w:pPr>
        <w:autoSpaceDE w:val="0"/>
        <w:autoSpaceDN w:val="0"/>
        <w:adjustRightInd w:val="0"/>
      </w:pPr>
      <w:r w:rsidRPr="009379C9">
        <w:t xml:space="preserve">The following section provides more detail about each component and explains the rationale </w:t>
      </w:r>
    </w:p>
    <w:p w:rsidR="009F2549" w:rsidRPr="009379C9" w:rsidRDefault="009F2549" w:rsidP="009F2549">
      <w:pPr>
        <w:autoSpaceDE w:val="0"/>
        <w:autoSpaceDN w:val="0"/>
        <w:adjustRightInd w:val="0"/>
        <w:rPr>
          <w:rFonts w:eastAsiaTheme="minorHAnsi"/>
          <w:lang w:eastAsia="en-US"/>
        </w:rPr>
      </w:pPr>
      <w:proofErr w:type="gramStart"/>
      <w:r w:rsidRPr="009379C9">
        <w:t>behind</w:t>
      </w:r>
      <w:proofErr w:type="gramEnd"/>
      <w:r w:rsidRPr="009379C9">
        <w:t xml:space="preserve"> any similarities or divergence from </w:t>
      </w:r>
      <w:proofErr w:type="spellStart"/>
      <w:r w:rsidRPr="009379C9">
        <w:t>Dryzek’s</w:t>
      </w:r>
      <w:proofErr w:type="spellEnd"/>
      <w:r w:rsidRPr="009379C9">
        <w:t xml:space="preserve"> original categorisation.</w:t>
      </w:r>
    </w:p>
    <w:p w:rsidR="009F2549" w:rsidRPr="009379C9" w:rsidRDefault="009F2549" w:rsidP="009F2549">
      <w:pPr>
        <w:autoSpaceDE w:val="0"/>
        <w:autoSpaceDN w:val="0"/>
        <w:adjustRightInd w:val="0"/>
      </w:pPr>
    </w:p>
    <w:p w:rsidR="009F2549" w:rsidRPr="009379C9" w:rsidRDefault="009F2549" w:rsidP="009F2549">
      <w:pPr>
        <w:autoSpaceDE w:val="0"/>
        <w:autoSpaceDN w:val="0"/>
        <w:adjustRightInd w:val="0"/>
        <w:rPr>
          <w:b/>
          <w:i/>
        </w:rPr>
      </w:pPr>
      <w:r w:rsidRPr="009379C9">
        <w:rPr>
          <w:b/>
          <w:i/>
        </w:rPr>
        <w:t>2.1. Components of climate discourse</w:t>
      </w:r>
    </w:p>
    <w:p w:rsidR="009F2549" w:rsidRPr="009379C9" w:rsidRDefault="009F2549" w:rsidP="009F2549">
      <w:pPr>
        <w:autoSpaceDE w:val="0"/>
        <w:autoSpaceDN w:val="0"/>
        <w:adjustRightInd w:val="0"/>
        <w:rPr>
          <w:b/>
          <w:i/>
        </w:rPr>
      </w:pPr>
      <w:r w:rsidRPr="009379C9">
        <w:t xml:space="preserve">If we are dealing with climate change in a neoliberal world, one of the most important tensions is the </w:t>
      </w:r>
      <w:r w:rsidRPr="009379C9">
        <w:rPr>
          <w:i/>
        </w:rPr>
        <w:t>relationship between the environment and the economy</w:t>
      </w:r>
      <w:r w:rsidRPr="009379C9">
        <w:t xml:space="preserve">. Some climate discourses focus on the intrinsic value of the natural world while others acknowledge the natural world only insofar as it supports the economy. This category does similar work to </w:t>
      </w:r>
      <w:proofErr w:type="spellStart"/>
      <w:r w:rsidRPr="009379C9">
        <w:t>Dryzek’s</w:t>
      </w:r>
      <w:proofErr w:type="spellEnd"/>
      <w:r w:rsidRPr="009379C9">
        <w:t xml:space="preserve"> ‘basic entities’, while incorporating his ‘assessment of natural relationships’ (e.g., co-operative or conflictual).</w:t>
      </w:r>
    </w:p>
    <w:p w:rsidR="009F2549" w:rsidRPr="009379C9" w:rsidRDefault="009F2549" w:rsidP="009F2549">
      <w:pPr>
        <w:autoSpaceDE w:val="0"/>
        <w:autoSpaceDN w:val="0"/>
        <w:adjustRightInd w:val="0"/>
        <w:ind w:firstLine="720"/>
        <w:rPr>
          <w:i/>
          <w:iCs/>
        </w:rPr>
      </w:pPr>
      <w:r w:rsidRPr="009379C9">
        <w:t xml:space="preserve">The </w:t>
      </w:r>
      <w:r w:rsidRPr="009379C9">
        <w:rPr>
          <w:i/>
        </w:rPr>
        <w:t>relationship between the state and the market</w:t>
      </w:r>
      <w:r>
        <w:t xml:space="preserve"> is again rooted in the influence</w:t>
      </w:r>
      <w:r w:rsidRPr="009379C9">
        <w:t xml:space="preserve"> of neoliberalism. This component is fundamental to the way</w:t>
      </w:r>
      <w:r w:rsidRPr="009379C9">
        <w:rPr>
          <w:i/>
          <w:iCs/>
        </w:rPr>
        <w:t xml:space="preserve"> </w:t>
      </w:r>
      <w:r w:rsidRPr="009379C9">
        <w:t>climate change is tackled because the market plays a very important role in neoliberalism (Blowers, 1997).</w:t>
      </w:r>
      <w:r w:rsidRPr="009379C9">
        <w:rPr>
          <w:i/>
          <w:iCs/>
        </w:rPr>
        <w:t xml:space="preserve"> </w:t>
      </w:r>
      <w:r w:rsidRPr="009379C9">
        <w:t>Climate discourses of reform tend to attribute more importance to the</w:t>
      </w:r>
      <w:r w:rsidRPr="009379C9">
        <w:rPr>
          <w:i/>
          <w:iCs/>
        </w:rPr>
        <w:t xml:space="preserve"> </w:t>
      </w:r>
      <w:r w:rsidRPr="009379C9">
        <w:t>ability of the market to deal with the problem. Revolutionary approaches, on the other</w:t>
      </w:r>
      <w:r w:rsidRPr="009379C9">
        <w:rPr>
          <w:i/>
          <w:iCs/>
        </w:rPr>
        <w:t xml:space="preserve"> </w:t>
      </w:r>
      <w:r w:rsidRPr="009379C9">
        <w:t>hand, challenge the prominence of the market and focus attention on the role of the</w:t>
      </w:r>
      <w:r w:rsidRPr="009379C9">
        <w:rPr>
          <w:i/>
          <w:iCs/>
        </w:rPr>
        <w:t xml:space="preserve"> </w:t>
      </w:r>
      <w:r w:rsidRPr="009379C9">
        <w:t>state as a regulatory body or a sphere for collective action.</w:t>
      </w:r>
    </w:p>
    <w:p w:rsidR="009F2549" w:rsidRPr="009379C9" w:rsidRDefault="009F2549" w:rsidP="009F2549">
      <w:pPr>
        <w:autoSpaceDE w:val="0"/>
        <w:autoSpaceDN w:val="0"/>
        <w:adjustRightInd w:val="0"/>
        <w:ind w:firstLine="720"/>
        <w:rPr>
          <w:i/>
          <w:iCs/>
        </w:rPr>
      </w:pPr>
      <w:r w:rsidRPr="009379C9">
        <w:t xml:space="preserve">Dryzek (1997, p.16) states that all ‘storylines require actors, or agents’. The </w:t>
      </w:r>
      <w:r w:rsidRPr="009379C9">
        <w:rPr>
          <w:i/>
        </w:rPr>
        <w:t xml:space="preserve">role of key agents </w:t>
      </w:r>
      <w:r w:rsidRPr="009379C9">
        <w:t>focuses on the actors that play a role in different climate discourses. This</w:t>
      </w:r>
      <w:r w:rsidRPr="009379C9">
        <w:rPr>
          <w:i/>
          <w:iCs/>
        </w:rPr>
        <w:t xml:space="preserve"> </w:t>
      </w:r>
      <w:r w:rsidRPr="009379C9">
        <w:t>may be a group of concerned citizens, an environmentally conscious business or a</w:t>
      </w:r>
      <w:r w:rsidRPr="009379C9">
        <w:rPr>
          <w:i/>
          <w:iCs/>
        </w:rPr>
        <w:t xml:space="preserve"> </w:t>
      </w:r>
      <w:r w:rsidRPr="009379C9">
        <w:t xml:space="preserve">self-interested individual. This paper intentionally alters </w:t>
      </w:r>
      <w:proofErr w:type="spellStart"/>
      <w:r w:rsidRPr="009379C9">
        <w:t>Dryzek’s</w:t>
      </w:r>
      <w:proofErr w:type="spellEnd"/>
      <w:r w:rsidRPr="009379C9">
        <w:t xml:space="preserve"> category to focus not</w:t>
      </w:r>
      <w:r w:rsidRPr="009379C9">
        <w:rPr>
          <w:i/>
          <w:iCs/>
        </w:rPr>
        <w:t xml:space="preserve"> </w:t>
      </w:r>
      <w:r w:rsidRPr="009379C9">
        <w:t>only on ‘key agents’, but also on the ‘role’ they play. This is important because the</w:t>
      </w:r>
      <w:r w:rsidRPr="009379C9">
        <w:rPr>
          <w:i/>
          <w:iCs/>
        </w:rPr>
        <w:t xml:space="preserve"> </w:t>
      </w:r>
      <w:r w:rsidRPr="009379C9">
        <w:t>same key agent could feasibly fulfil two different roles. For example, an</w:t>
      </w:r>
      <w:r w:rsidRPr="009379C9">
        <w:rPr>
          <w:i/>
          <w:iCs/>
        </w:rPr>
        <w:t xml:space="preserve"> </w:t>
      </w:r>
      <w:r w:rsidRPr="009379C9">
        <w:t xml:space="preserve">environmentally conscious consumer is </w:t>
      </w:r>
      <w:r w:rsidRPr="009379C9">
        <w:lastRenderedPageBreak/>
        <w:t>one agent. However, they could fulfil the role</w:t>
      </w:r>
      <w:r w:rsidRPr="009379C9">
        <w:rPr>
          <w:i/>
          <w:iCs/>
        </w:rPr>
        <w:t xml:space="preserve"> </w:t>
      </w:r>
      <w:r w:rsidRPr="009379C9">
        <w:t>of passive environmentally conscious consumer by purchasing green products or they</w:t>
      </w:r>
      <w:r w:rsidRPr="009379C9">
        <w:rPr>
          <w:i/>
          <w:iCs/>
        </w:rPr>
        <w:t xml:space="preserve"> </w:t>
      </w:r>
      <w:r w:rsidRPr="009379C9">
        <w:t>could ‘rewrite the passive consumer script by asserting themselves as activist</w:t>
      </w:r>
      <w:r w:rsidRPr="009379C9">
        <w:rPr>
          <w:i/>
          <w:iCs/>
        </w:rPr>
        <w:t xml:space="preserve"> </w:t>
      </w:r>
      <w:r w:rsidRPr="009379C9">
        <w:t>consumers who bike to work rather than buying more gasoline’ (Slocum, 2004,</w:t>
      </w:r>
      <w:r w:rsidRPr="009379C9">
        <w:rPr>
          <w:i/>
          <w:iCs/>
        </w:rPr>
        <w:t xml:space="preserve"> </w:t>
      </w:r>
      <w:r w:rsidRPr="009379C9">
        <w:t>p.779).</w:t>
      </w:r>
    </w:p>
    <w:p w:rsidR="009F2549" w:rsidRPr="009379C9" w:rsidRDefault="009F2549" w:rsidP="009F2549">
      <w:pPr>
        <w:autoSpaceDE w:val="0"/>
        <w:autoSpaceDN w:val="0"/>
        <w:adjustRightInd w:val="0"/>
        <w:ind w:firstLine="720"/>
        <w:rPr>
          <w:i/>
          <w:iCs/>
        </w:rPr>
      </w:pPr>
      <w:proofErr w:type="spellStart"/>
      <w:r w:rsidRPr="009379C9">
        <w:t>Dryzek’s</w:t>
      </w:r>
      <w:proofErr w:type="spellEnd"/>
      <w:r w:rsidRPr="009379C9">
        <w:t xml:space="preserve"> combination of ‘key agents and their motivations’ is a reasonable feature of environmental discourse. However, in the context of climate change, the motivation of key agents is sufficiently important to warrant its own category. In this paper, the fourth component therefore focuses specifically on </w:t>
      </w:r>
      <w:r w:rsidRPr="009379C9">
        <w:rPr>
          <w:i/>
        </w:rPr>
        <w:t>accounts of human nature</w:t>
      </w:r>
      <w:r w:rsidRPr="009379C9">
        <w:t>. According to de Groot and Steg (2007, p.331) ‘environmental problems are rooted in human values’. If we assume human beings are essentially egotistical this will have certain implications for the way we would expect them to respond to the issue of climate change. If humans are more altruistic we would expect them to respond to climate change in a different way. Different accounts of human nature will therefore have important implications for discourses of climate change and this will be dealt with as a category in its own right.</w:t>
      </w:r>
    </w:p>
    <w:p w:rsidR="009F2549" w:rsidRPr="009379C9" w:rsidRDefault="009F2549" w:rsidP="009F2549">
      <w:pPr>
        <w:autoSpaceDE w:val="0"/>
        <w:autoSpaceDN w:val="0"/>
        <w:adjustRightInd w:val="0"/>
        <w:ind w:firstLine="720"/>
        <w:rPr>
          <w:i/>
          <w:iCs/>
        </w:rPr>
      </w:pPr>
      <w:r w:rsidRPr="009379C9">
        <w:t xml:space="preserve">The final two categories are not specifically based on </w:t>
      </w:r>
      <w:proofErr w:type="spellStart"/>
      <w:r w:rsidRPr="009379C9">
        <w:t>Dryzek’s</w:t>
      </w:r>
      <w:proofErr w:type="spellEnd"/>
      <w:r w:rsidRPr="009379C9">
        <w:t xml:space="preserve"> four components. However, they encompass some important ideas in the context of neoliberalism and climate change. Different climate discourses are based on a multitude of </w:t>
      </w:r>
      <w:r w:rsidRPr="009379C9">
        <w:rPr>
          <w:i/>
        </w:rPr>
        <w:t>key values</w:t>
      </w:r>
      <w:r w:rsidRPr="009379C9">
        <w:t>. Some discourses will focus on quality of life and wellbeing, while others promote the importance of growth and accumulation. Some features will occur in more than one discourse, but will be used in different ways. For example, concepts such as ‘progress’, ‘needs’ and ‘rights’ are subject to varying definitions and are employed for different purposes. Key values play an important role in the overall approach of any climate discourse.</w:t>
      </w:r>
    </w:p>
    <w:p w:rsidR="009F2549" w:rsidRPr="009379C9" w:rsidRDefault="009F2549" w:rsidP="009F2549">
      <w:pPr>
        <w:autoSpaceDE w:val="0"/>
        <w:autoSpaceDN w:val="0"/>
        <w:adjustRightInd w:val="0"/>
        <w:ind w:firstLine="720"/>
      </w:pPr>
      <w:r w:rsidRPr="009379C9">
        <w:t xml:space="preserve">Finally, an </w:t>
      </w:r>
      <w:r w:rsidRPr="009379C9">
        <w:rPr>
          <w:i/>
        </w:rPr>
        <w:t>account of social change</w:t>
      </w:r>
      <w:r w:rsidRPr="009379C9">
        <w:t xml:space="preserve"> is fundamentally important when categorising discourses of climate change and this component reflects the general difference between discourses of reform and discourses of revolution. The former will encourage gradual, </w:t>
      </w:r>
      <w:r w:rsidRPr="009379C9">
        <w:lastRenderedPageBreak/>
        <w:t>incremental change; the latter will promote the need for a fundamental overhaul of the current neoliberal system.</w:t>
      </w:r>
    </w:p>
    <w:p w:rsidR="009F2549" w:rsidRPr="009379C9" w:rsidRDefault="009F2549" w:rsidP="009F2549">
      <w:pPr>
        <w:autoSpaceDE w:val="0"/>
        <w:autoSpaceDN w:val="0"/>
        <w:adjustRightInd w:val="0"/>
        <w:rPr>
          <w:i/>
          <w:iCs/>
        </w:rPr>
      </w:pPr>
      <w:r w:rsidRPr="009379C9">
        <w:rPr>
          <w:b/>
          <w:iCs/>
        </w:rPr>
        <w:t>3. Categorising discourses of climate change</w:t>
      </w:r>
    </w:p>
    <w:p w:rsidR="009F2549" w:rsidRPr="009379C9" w:rsidRDefault="009F2549" w:rsidP="009F2549">
      <w:pPr>
        <w:autoSpaceDE w:val="0"/>
        <w:autoSpaceDN w:val="0"/>
        <w:adjustRightInd w:val="0"/>
      </w:pPr>
      <w:r w:rsidRPr="009379C9">
        <w:t>Having outlined the fundamental components of each climate discourse, this section will use these to provide a systematic account of six discourses that represent different ways of dealing with the problem of climate change.</w:t>
      </w:r>
      <w:r>
        <w:t xml:space="preserve"> </w:t>
      </w:r>
      <w:r w:rsidRPr="009379C9">
        <w:t>The section will begin by considering the concept of neoliberalism as the context for current environmental issues such as climate change. The discourses will then be categorised into those that conform to the principles of neoliberalism (reformist) and those that reject neoliberal ideas (revolutionary).</w:t>
      </w:r>
      <w:r>
        <w:t xml:space="preserve"> This framework allows us to go beyond general constructions of climate change as a problem (e.g., a divine judgement – Hulme, 2008) and broad reactions (e.g., ‘Disaster strikes… something must be done’ – </w:t>
      </w:r>
      <w:proofErr w:type="spellStart"/>
      <w:r>
        <w:t>Doulton</w:t>
      </w:r>
      <w:proofErr w:type="spellEnd"/>
      <w:r>
        <w:t xml:space="preserve"> and Brown, 2009) and assess how it might specifically be dealt with in the context of neoliberal discourse. </w:t>
      </w:r>
      <w:r w:rsidRPr="009379C9">
        <w:t xml:space="preserve">The six discourses and their respective components are summarised in Table 3. </w:t>
      </w:r>
      <w:r>
        <w:tab/>
      </w:r>
    </w:p>
    <w:p w:rsidR="009F2549" w:rsidRPr="009379C9" w:rsidRDefault="009F2549" w:rsidP="009F2549">
      <w:pPr>
        <w:autoSpaceDE w:val="0"/>
        <w:autoSpaceDN w:val="0"/>
        <w:adjustRightInd w:val="0"/>
      </w:pPr>
    </w:p>
    <w:p w:rsidR="009F2549" w:rsidRPr="009379C9" w:rsidRDefault="009F2549" w:rsidP="009F2549">
      <w:pPr>
        <w:autoSpaceDE w:val="0"/>
        <w:autoSpaceDN w:val="0"/>
        <w:adjustRightInd w:val="0"/>
        <w:ind w:right="-330"/>
      </w:pPr>
      <w:r w:rsidRPr="009379C9">
        <w:rPr>
          <w:b/>
          <w:i/>
        </w:rPr>
        <w:t>3.1. The context of climate discourse: neoliberalism</w:t>
      </w:r>
    </w:p>
    <w:p w:rsidR="009F2549" w:rsidRPr="009379C9" w:rsidRDefault="009F2549" w:rsidP="009F2549">
      <w:pPr>
        <w:autoSpaceDE w:val="0"/>
        <w:autoSpaceDN w:val="0"/>
        <w:adjustRightInd w:val="0"/>
      </w:pPr>
      <w:r w:rsidRPr="009379C9">
        <w:t>Despite the widespread use of the term, there are theoretical disagreements over the</w:t>
      </w:r>
      <w:r>
        <w:t xml:space="preserve"> </w:t>
      </w:r>
      <w:r w:rsidRPr="009379C9">
        <w:t xml:space="preserve">development and ideological components of neoliberalism. </w:t>
      </w:r>
      <w:r>
        <w:t xml:space="preserve">In their introductory essay, </w:t>
      </w:r>
      <w:r w:rsidRPr="009379C9">
        <w:t xml:space="preserve">McCarthy and </w:t>
      </w:r>
      <w:proofErr w:type="spellStart"/>
      <w:r w:rsidRPr="009379C9">
        <w:t>Prudham</w:t>
      </w:r>
      <w:proofErr w:type="spellEnd"/>
      <w:r w:rsidRPr="009379C9">
        <w:t xml:space="preserve"> state that ‘the notion of a consistent set of defining material practices and outcomes that comprise neoliberalism is problematic’ (p.276). For some, </w:t>
      </w:r>
      <w:r>
        <w:t xml:space="preserve">we have </w:t>
      </w:r>
      <w:r w:rsidRPr="009379C9">
        <w:t>overused the concept, wrongly portraying it as a ‘coherent ideological project’ (Barnett, 2005, p.8) while paying little attention to its ‘different variants’, ‘hybrid nature’ or ‘multiple and contradictory aspects’ (</w:t>
      </w:r>
      <w:proofErr w:type="spellStart"/>
      <w:r w:rsidRPr="009379C9">
        <w:t>Larner</w:t>
      </w:r>
      <w:proofErr w:type="spellEnd"/>
      <w:r w:rsidRPr="009379C9">
        <w:t xml:space="preserve">, 2003, p.509). Neoliberalism can indeed play out differently depending on the context, culture and country but, in order to identify different discourses of neoliberal environmentalism, it is necessary to begin with a basic definition. </w:t>
      </w:r>
      <w:r w:rsidRPr="009379C9">
        <w:lastRenderedPageBreak/>
        <w:t>According to Turner (2008, p.6) the various schools of neoliberalism do ‘meet on common ground in terms of their aims, arguments and assumptions’. The concept can be problematic but it does have ‘identifiable dimensions’ (</w:t>
      </w:r>
      <w:proofErr w:type="spellStart"/>
      <w:r w:rsidRPr="009379C9">
        <w:t>MCarthy</w:t>
      </w:r>
      <w:proofErr w:type="spellEnd"/>
      <w:r w:rsidRPr="009379C9">
        <w:t xml:space="preserve"> and </w:t>
      </w:r>
      <w:proofErr w:type="spellStart"/>
      <w:r w:rsidRPr="009379C9">
        <w:t>Prudham</w:t>
      </w:r>
      <w:proofErr w:type="spellEnd"/>
      <w:r w:rsidRPr="009379C9">
        <w:t xml:space="preserve">, 2004, p.276). </w:t>
      </w:r>
    </w:p>
    <w:p w:rsidR="009F2549" w:rsidRPr="009379C9" w:rsidRDefault="009F2549" w:rsidP="009F2549">
      <w:pPr>
        <w:autoSpaceDE w:val="0"/>
        <w:autoSpaceDN w:val="0"/>
        <w:adjustRightInd w:val="0"/>
        <w:ind w:firstLine="720"/>
      </w:pPr>
      <w:r w:rsidRPr="009379C9">
        <w:t xml:space="preserve">Neoliberalism generally advocates a minimal role for the state (Mansfield, 2004) alongside ‘unencumbered markets and free trade’ (Harvey, 2007, p.22) and ‘unfettered free markets’ (Andrew </w:t>
      </w:r>
      <w:r w:rsidRPr="009379C9">
        <w:rPr>
          <w:iCs/>
        </w:rPr>
        <w:t>et al</w:t>
      </w:r>
      <w:r w:rsidRPr="009379C9">
        <w:rPr>
          <w:i/>
          <w:iCs/>
        </w:rPr>
        <w:t xml:space="preserve">., </w:t>
      </w:r>
      <w:r w:rsidRPr="009379C9">
        <w:t xml:space="preserve">2010, p.612). It could be argued, as </w:t>
      </w:r>
      <w:proofErr w:type="spellStart"/>
      <w:r w:rsidRPr="009379C9">
        <w:t>Cerny</w:t>
      </w:r>
      <w:proofErr w:type="spellEnd"/>
      <w:r w:rsidRPr="009379C9">
        <w:t xml:space="preserve"> (2008) claims, that the state plays a role in ensuring the free operation of the market (as distinct from classical liberalism) but the market remains the more important entity. The key values of neoliberalism include profit and efficiency with a focus on ‘continual growth in both capacity (stock) and income (flow)’ (Daly, 1996, p.15) and the fundamental assumption that ‘human nature is essentially selfish’ (Walker, 2006, p.140). Self-interest is paramount and is best served by the priority of the market over the state and the individual over the collective. Individuals therefore have a fundamental right to freedom and property (Kirk, 2008). In addition, neoliberal accounts of social change are rooted in progress and incremental modifications to the current system (</w:t>
      </w:r>
      <w:proofErr w:type="spellStart"/>
      <w:r w:rsidRPr="009379C9">
        <w:t>Reitan</w:t>
      </w:r>
      <w:proofErr w:type="spellEnd"/>
      <w:r w:rsidRPr="009379C9">
        <w:t xml:space="preserve">, 1998). </w:t>
      </w:r>
    </w:p>
    <w:p w:rsidR="009F2549" w:rsidRPr="009379C9" w:rsidRDefault="009F2549" w:rsidP="009F2549">
      <w:pPr>
        <w:autoSpaceDE w:val="0"/>
        <w:autoSpaceDN w:val="0"/>
        <w:adjustRightInd w:val="0"/>
        <w:ind w:firstLine="720"/>
      </w:pPr>
      <w:r w:rsidRPr="009379C9">
        <w:t xml:space="preserve">Harvey (2007, p.23) argues that neoliberalism ‘has in effect swept across the world like a vast tidal wave of institutional reform and discursive adjustment’. Neoliberal ideology therefore plays an important role in many current issues. It influences the discourses that we draw upon to make sense of an environmental problem such as climate change. Indeed, as McCarthy and </w:t>
      </w:r>
      <w:proofErr w:type="spellStart"/>
      <w:r w:rsidRPr="009379C9">
        <w:t>Prudham</w:t>
      </w:r>
      <w:proofErr w:type="spellEnd"/>
      <w:r w:rsidRPr="009379C9">
        <w:t xml:space="preserve"> (2004, p.279) argue, environmental issues such as climate change are already being ‘assimilated’ into modern neoliberal society. The six discourses of climate change are therefore divided into those of reform (conforming to neoliberal ideology) and those of revolution (rejecting neoliberal ideology). </w:t>
      </w:r>
    </w:p>
    <w:p w:rsidR="009F2549" w:rsidRPr="009379C9" w:rsidRDefault="009F2549" w:rsidP="009F2549">
      <w:pPr>
        <w:autoSpaceDE w:val="0"/>
        <w:autoSpaceDN w:val="0"/>
        <w:adjustRightInd w:val="0"/>
        <w:ind w:right="-330"/>
      </w:pPr>
    </w:p>
    <w:p w:rsidR="009F2549" w:rsidRDefault="009F2549" w:rsidP="009F2549">
      <w:pPr>
        <w:autoSpaceDE w:val="0"/>
        <w:autoSpaceDN w:val="0"/>
        <w:adjustRightInd w:val="0"/>
        <w:ind w:right="-330"/>
        <w:rPr>
          <w:b/>
          <w:i/>
        </w:rPr>
      </w:pPr>
    </w:p>
    <w:p w:rsidR="009F2549" w:rsidRDefault="009F2549" w:rsidP="009F2549">
      <w:pPr>
        <w:autoSpaceDE w:val="0"/>
        <w:autoSpaceDN w:val="0"/>
        <w:adjustRightInd w:val="0"/>
        <w:ind w:right="-330"/>
        <w:rPr>
          <w:b/>
          <w:i/>
        </w:rPr>
      </w:pPr>
    </w:p>
    <w:p w:rsidR="009F2549" w:rsidRPr="009379C9" w:rsidRDefault="009F2549" w:rsidP="009F2549">
      <w:pPr>
        <w:autoSpaceDE w:val="0"/>
        <w:autoSpaceDN w:val="0"/>
        <w:adjustRightInd w:val="0"/>
        <w:ind w:right="-330"/>
        <w:rPr>
          <w:b/>
          <w:i/>
        </w:rPr>
      </w:pPr>
      <w:r w:rsidRPr="009379C9">
        <w:rPr>
          <w:b/>
          <w:i/>
        </w:rPr>
        <w:t>3.2. Reformist discourses of climate change</w:t>
      </w:r>
    </w:p>
    <w:p w:rsidR="009F2549" w:rsidRPr="009379C9" w:rsidRDefault="009F2549" w:rsidP="009F2549">
      <w:pPr>
        <w:autoSpaceDE w:val="0"/>
        <w:autoSpaceDN w:val="0"/>
        <w:adjustRightInd w:val="0"/>
        <w:ind w:right="-46"/>
      </w:pPr>
      <w:r w:rsidRPr="009379C9">
        <w:t>Discourses of reform are the dominant framings of climate change in the modern world. They are generally congruent with neoliberal values (e.g., growth, progress, choice), they centre on a self-interested account of human nature and they encourage incremental change and the general maintenance of the status quo.</w:t>
      </w:r>
    </w:p>
    <w:p w:rsidR="009F2549" w:rsidRPr="009379C9" w:rsidRDefault="009F2549" w:rsidP="009F2549">
      <w:pPr>
        <w:autoSpaceDE w:val="0"/>
        <w:autoSpaceDN w:val="0"/>
        <w:adjustRightInd w:val="0"/>
        <w:ind w:right="-330"/>
      </w:pPr>
    </w:p>
    <w:p w:rsidR="009F2549" w:rsidRPr="009379C9" w:rsidRDefault="009F2549" w:rsidP="009F2549">
      <w:pPr>
        <w:autoSpaceDE w:val="0"/>
        <w:autoSpaceDN w:val="0"/>
        <w:adjustRightInd w:val="0"/>
        <w:ind w:right="-46"/>
      </w:pPr>
      <w:r w:rsidRPr="009379C9">
        <w:rPr>
          <w:i/>
        </w:rPr>
        <w:t>3.2.1. Ecological modernisation</w:t>
      </w:r>
    </w:p>
    <w:p w:rsidR="009F2549" w:rsidRPr="009379C9" w:rsidRDefault="009F2549" w:rsidP="009F2549">
      <w:pPr>
        <w:ind w:right="-46"/>
      </w:pPr>
      <w:r w:rsidRPr="009379C9">
        <w:t>The discourse of ecological modernisation (EM) is possibly the most well-known neoliberal response to environmental problems and has received a lot of attention in academia (</w:t>
      </w:r>
      <w:proofErr w:type="spellStart"/>
      <w:r w:rsidRPr="009379C9">
        <w:t>Mol</w:t>
      </w:r>
      <w:proofErr w:type="spellEnd"/>
      <w:r w:rsidRPr="009379C9">
        <w:t>, 2000). The most important modification to pure neoliberalism is the new relationship between the environment and the economy</w:t>
      </w:r>
      <w:r w:rsidRPr="009379C9">
        <w:rPr>
          <w:vertAlign w:val="superscript"/>
        </w:rPr>
        <w:t>1</w:t>
      </w:r>
      <w:r w:rsidRPr="009379C9">
        <w:t>. Traditionally, the relationship between the environment and the economy was one of conflict. The neoliberal pursuit of continual growth was contradictory to the traditional environmental ethos of conservation. EM attempts to alter this relationship by treating the environment as ‘society’s sustenance base’ rather than a limitless supply of materials and sinks (</w:t>
      </w:r>
      <w:proofErr w:type="spellStart"/>
      <w:r w:rsidRPr="009379C9">
        <w:t>Mol</w:t>
      </w:r>
      <w:proofErr w:type="spellEnd"/>
      <w:r w:rsidRPr="009379C9">
        <w:t xml:space="preserve"> and </w:t>
      </w:r>
      <w:proofErr w:type="spellStart"/>
      <w:r w:rsidRPr="009379C9">
        <w:t>Spaargaren</w:t>
      </w:r>
      <w:proofErr w:type="spellEnd"/>
      <w:r w:rsidRPr="009379C9">
        <w:t>, 2000, p.23) and constructing environmental management as a ‘positive-sum game: pollution prevention pays’ (</w:t>
      </w:r>
      <w:proofErr w:type="spellStart"/>
      <w:r w:rsidRPr="009379C9">
        <w:t>Hajer</w:t>
      </w:r>
      <w:proofErr w:type="spellEnd"/>
      <w:r w:rsidRPr="009379C9">
        <w:t xml:space="preserve">, 1995, p.3). Climate protection and the green economy are seen ‘as a potential source of further accumulation’ (Pepper, 1999, p.3) and careful or ‘managed’ growth is compatible with the protection of the climate. </w:t>
      </w:r>
    </w:p>
    <w:p w:rsidR="009F2549" w:rsidRPr="009379C9" w:rsidRDefault="009F2549" w:rsidP="009F2549">
      <w:pPr>
        <w:autoSpaceDE w:val="0"/>
        <w:autoSpaceDN w:val="0"/>
        <w:adjustRightInd w:val="0"/>
        <w:ind w:right="-46" w:firstLine="720"/>
      </w:pPr>
      <w:r w:rsidRPr="009379C9">
        <w:t xml:space="preserve">Despite the transformation of this fundamental component, however, many of the key features of neoliberalism remain unchanged. The key values of the discourse still focus on growth and profit and self-interest remains paramount. Progress, in terms of material wealth and human well-being, is still expected to occur as the outcome of individual choices in a competitive market. </w:t>
      </w:r>
    </w:p>
    <w:p w:rsidR="009F2549" w:rsidRPr="009379C9" w:rsidRDefault="009F2549" w:rsidP="009F2549">
      <w:pPr>
        <w:autoSpaceDE w:val="0"/>
        <w:autoSpaceDN w:val="0"/>
        <w:adjustRightInd w:val="0"/>
        <w:ind w:right="-46" w:firstLine="720"/>
      </w:pPr>
      <w:r w:rsidRPr="009379C9">
        <w:lastRenderedPageBreak/>
        <w:t>The state/market relationship also remains largely unchanged from a pure neoliberal discourse. If anything, EM affords more power to the market in an environmental context. As climate change is subsumed into the neoliberal discourse, the role of the state becomes further ‘decentralised, flexible and consensual’ (</w:t>
      </w:r>
      <w:proofErr w:type="spellStart"/>
      <w:r w:rsidRPr="009379C9">
        <w:t>Mol</w:t>
      </w:r>
      <w:proofErr w:type="spellEnd"/>
      <w:r w:rsidRPr="009379C9">
        <w:t xml:space="preserve"> and </w:t>
      </w:r>
      <w:proofErr w:type="spellStart"/>
      <w:r w:rsidRPr="009379C9">
        <w:t>Sonnenfeld</w:t>
      </w:r>
      <w:proofErr w:type="spellEnd"/>
      <w:r w:rsidRPr="009379C9">
        <w:t xml:space="preserve">, 2000, p.7). Moreover, </w:t>
      </w:r>
      <w:r>
        <w:t xml:space="preserve">‘technological and </w:t>
      </w:r>
      <w:r w:rsidRPr="009379C9">
        <w:t>managerial experts, businesses and industry all become key actors in fulfilling the environmental agenda’ (Pepper, 1999, p.3). Climate change can be solved through technological innovation and sophisticated management of the environment.</w:t>
      </w:r>
    </w:p>
    <w:p w:rsidR="009F2549" w:rsidRDefault="009F2549" w:rsidP="009F2549">
      <w:pPr>
        <w:autoSpaceDE w:val="0"/>
        <w:autoSpaceDN w:val="0"/>
        <w:adjustRightInd w:val="0"/>
        <w:ind w:right="-46" w:firstLine="720"/>
      </w:pPr>
      <w:r w:rsidRPr="009379C9">
        <w:t>Finally, the discourse of EM has a ‘strong bias in favour of cons</w:t>
      </w:r>
      <w:r>
        <w:t>ensus and conflict avoidance...</w:t>
      </w:r>
      <w:r w:rsidRPr="009379C9">
        <w:t>it seeks to avoid addressing basic social contradictions’ (</w:t>
      </w:r>
      <w:proofErr w:type="spellStart"/>
      <w:r w:rsidRPr="009379C9">
        <w:t>Reitan</w:t>
      </w:r>
      <w:proofErr w:type="spellEnd"/>
      <w:r w:rsidRPr="009379C9">
        <w:t>, 1998, p.15). Any action to protect the climate is expected to occur gradually and without a fundamental challenge to the status quo (Gibbs, 2000).</w:t>
      </w:r>
    </w:p>
    <w:p w:rsidR="009F2549" w:rsidRDefault="009F2549" w:rsidP="009F2549">
      <w:pPr>
        <w:autoSpaceDE w:val="0"/>
        <w:autoSpaceDN w:val="0"/>
        <w:adjustRightInd w:val="0"/>
        <w:ind w:right="-46"/>
      </w:pPr>
    </w:p>
    <w:p w:rsidR="009F2549" w:rsidRPr="009379C9" w:rsidRDefault="009F2549" w:rsidP="009F2549">
      <w:pPr>
        <w:autoSpaceDE w:val="0"/>
        <w:autoSpaceDN w:val="0"/>
        <w:adjustRightInd w:val="0"/>
        <w:ind w:right="-46"/>
        <w:rPr>
          <w:i/>
        </w:rPr>
      </w:pPr>
      <w:r w:rsidRPr="009379C9">
        <w:rPr>
          <w:i/>
        </w:rPr>
        <w:t>3.2.2. Individualism</w:t>
      </w:r>
    </w:p>
    <w:p w:rsidR="009F2549" w:rsidRDefault="009F2549" w:rsidP="009F2549">
      <w:pPr>
        <w:autoSpaceDE w:val="0"/>
        <w:autoSpaceDN w:val="0"/>
        <w:adjustRightInd w:val="0"/>
        <w:ind w:right="-46"/>
      </w:pPr>
      <w:r w:rsidRPr="009379C9">
        <w:t>The discourse of individualism is also based on a reformist account of social change. The neoliberal emphasis on profit and consumption remains paramount. The main difference between this discourse and EM is the locus of action and the relative responsibilities of key agents. While EM focuses on the</w:t>
      </w:r>
      <w:r>
        <w:t xml:space="preserve"> </w:t>
      </w:r>
      <w:r w:rsidRPr="009379C9">
        <w:t xml:space="preserve">role of business and technology, individualism concentrates on the private sphere and the role of individuals in tackling climate change.  </w:t>
      </w:r>
      <w:r w:rsidRPr="009379C9">
        <w:rPr>
          <w:rFonts w:eastAsiaTheme="minorHAnsi"/>
          <w:lang w:eastAsia="en-US"/>
        </w:rPr>
        <w:t>Individuals can ‘retro-fit their house with compact florescent light-bulbs and shower timers’ (Hobson, 2008, p.546) or they can add green products to their weekly shopping list (</w:t>
      </w:r>
      <w:proofErr w:type="spellStart"/>
      <w:r w:rsidRPr="009379C9">
        <w:rPr>
          <w:rFonts w:eastAsiaTheme="minorHAnsi"/>
          <w:lang w:eastAsia="en-US"/>
        </w:rPr>
        <w:t>Seyfang</w:t>
      </w:r>
      <w:proofErr w:type="spellEnd"/>
      <w:r w:rsidRPr="009379C9">
        <w:rPr>
          <w:rFonts w:eastAsiaTheme="minorHAnsi"/>
          <w:lang w:eastAsia="en-US"/>
        </w:rPr>
        <w:t>, 2005).</w:t>
      </w:r>
      <w:r w:rsidRPr="009379C9">
        <w:t xml:space="preserve"> The discourse is concerned with maintaining the overall structures of society and placing responsibility for problems like climate change on the shoulders of those who live and work within that system (Kent, 2009). Consumption is not challenged. Rather, it is framed as an arena for positive individual action.</w:t>
      </w:r>
    </w:p>
    <w:p w:rsidR="009F2549" w:rsidRPr="009379C9" w:rsidRDefault="009F2549" w:rsidP="009F2549">
      <w:pPr>
        <w:autoSpaceDE w:val="0"/>
        <w:autoSpaceDN w:val="0"/>
        <w:adjustRightInd w:val="0"/>
        <w:ind w:right="-1014"/>
      </w:pPr>
    </w:p>
    <w:p w:rsidR="009F2549" w:rsidRPr="009379C9" w:rsidRDefault="009F2549" w:rsidP="009F2549">
      <w:pPr>
        <w:ind w:right="-46"/>
        <w:sectPr w:rsidR="009F2549" w:rsidRPr="009379C9" w:rsidSect="00E9204D">
          <w:footerReference w:type="default" r:id="rId8"/>
          <w:pgSz w:w="11906" w:h="16838"/>
          <w:pgMar w:top="1440" w:right="1440" w:bottom="1440" w:left="1440" w:header="708" w:footer="708" w:gutter="0"/>
          <w:pgNumType w:start="1"/>
          <w:cols w:space="708"/>
          <w:docGrid w:linePitch="360"/>
        </w:sectPr>
      </w:pPr>
    </w:p>
    <w:tbl>
      <w:tblPr>
        <w:tblStyle w:val="TableGrid"/>
        <w:tblpPr w:leftFromText="180" w:rightFromText="180" w:vertAnchor="page" w:horzAnchor="margin" w:tblpY="1374"/>
        <w:tblW w:w="14709" w:type="dxa"/>
        <w:tblLook w:val="04A0" w:firstRow="1" w:lastRow="0" w:firstColumn="1" w:lastColumn="0" w:noHBand="0" w:noVBand="1"/>
      </w:tblPr>
      <w:tblGrid>
        <w:gridCol w:w="1809"/>
        <w:gridCol w:w="2833"/>
        <w:gridCol w:w="2692"/>
        <w:gridCol w:w="2833"/>
        <w:gridCol w:w="1700"/>
        <w:gridCol w:w="1283"/>
        <w:gridCol w:w="1559"/>
      </w:tblGrid>
      <w:tr w:rsidR="009F2549" w:rsidRPr="009379C9" w:rsidTr="005D633B">
        <w:trPr>
          <w:trHeight w:val="659"/>
        </w:trPr>
        <w:tc>
          <w:tcPr>
            <w:tcW w:w="1809" w:type="dxa"/>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Key Component</w:t>
            </w:r>
          </w:p>
        </w:tc>
        <w:tc>
          <w:tcPr>
            <w:tcW w:w="2833"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Environment/</w:t>
            </w:r>
          </w:p>
          <w:p w:rsidR="009F2549" w:rsidRPr="009379C9" w:rsidRDefault="009F2549" w:rsidP="005D633B">
            <w:pPr>
              <w:spacing w:line="240" w:lineRule="auto"/>
              <w:jc w:val="center"/>
              <w:rPr>
                <w:b/>
              </w:rPr>
            </w:pPr>
            <w:r w:rsidRPr="009379C9">
              <w:rPr>
                <w:b/>
              </w:rPr>
              <w:t>Economy</w:t>
            </w:r>
          </w:p>
        </w:tc>
        <w:tc>
          <w:tcPr>
            <w:tcW w:w="2692"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State/Market</w:t>
            </w:r>
          </w:p>
        </w:tc>
        <w:tc>
          <w:tcPr>
            <w:tcW w:w="2833"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 xml:space="preserve">Role of </w:t>
            </w:r>
          </w:p>
          <w:p w:rsidR="009F2549" w:rsidRPr="009379C9" w:rsidRDefault="009F2549" w:rsidP="005D633B">
            <w:pPr>
              <w:spacing w:line="240" w:lineRule="auto"/>
              <w:jc w:val="center"/>
              <w:rPr>
                <w:b/>
              </w:rPr>
            </w:pPr>
            <w:r w:rsidRPr="009379C9">
              <w:rPr>
                <w:b/>
              </w:rPr>
              <w:t>Key Agents</w:t>
            </w:r>
          </w:p>
        </w:tc>
        <w:tc>
          <w:tcPr>
            <w:tcW w:w="1700"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 xml:space="preserve">Account of </w:t>
            </w:r>
          </w:p>
          <w:p w:rsidR="009F2549" w:rsidRPr="009379C9" w:rsidRDefault="009F2549" w:rsidP="005D633B">
            <w:pPr>
              <w:spacing w:line="240" w:lineRule="auto"/>
              <w:jc w:val="center"/>
              <w:rPr>
                <w:b/>
              </w:rPr>
            </w:pPr>
            <w:r w:rsidRPr="009379C9">
              <w:rPr>
                <w:b/>
              </w:rPr>
              <w:t>Human Nature</w:t>
            </w:r>
          </w:p>
        </w:tc>
        <w:tc>
          <w:tcPr>
            <w:tcW w:w="1283"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Key Values</w:t>
            </w:r>
          </w:p>
        </w:tc>
        <w:tc>
          <w:tcPr>
            <w:tcW w:w="1559" w:type="dxa"/>
            <w:vMerge w:val="restart"/>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 xml:space="preserve">Account of </w:t>
            </w:r>
          </w:p>
          <w:p w:rsidR="009F2549" w:rsidRPr="009379C9" w:rsidRDefault="009F2549" w:rsidP="005D633B">
            <w:pPr>
              <w:spacing w:line="240" w:lineRule="auto"/>
              <w:jc w:val="center"/>
              <w:rPr>
                <w:b/>
              </w:rPr>
            </w:pPr>
            <w:r w:rsidRPr="009379C9">
              <w:rPr>
                <w:b/>
              </w:rPr>
              <w:t>Social Change</w:t>
            </w:r>
          </w:p>
        </w:tc>
      </w:tr>
      <w:tr w:rsidR="009F2549" w:rsidRPr="009379C9" w:rsidTr="005D633B">
        <w:trPr>
          <w:trHeight w:val="422"/>
        </w:trPr>
        <w:tc>
          <w:tcPr>
            <w:tcW w:w="1809" w:type="dxa"/>
          </w:tcPr>
          <w:p w:rsidR="009F2549" w:rsidRPr="009379C9" w:rsidRDefault="009F2549" w:rsidP="005D633B">
            <w:pPr>
              <w:spacing w:line="240" w:lineRule="auto"/>
              <w:jc w:val="center"/>
              <w:rPr>
                <w:b/>
              </w:rPr>
            </w:pPr>
          </w:p>
          <w:p w:rsidR="009F2549" w:rsidRPr="009379C9" w:rsidRDefault="009F2549" w:rsidP="005D633B">
            <w:pPr>
              <w:spacing w:line="240" w:lineRule="auto"/>
              <w:jc w:val="center"/>
              <w:rPr>
                <w:b/>
              </w:rPr>
            </w:pPr>
            <w:r w:rsidRPr="009379C9">
              <w:rPr>
                <w:b/>
              </w:rPr>
              <w:t>Climate Discourse</w:t>
            </w:r>
          </w:p>
        </w:tc>
        <w:tc>
          <w:tcPr>
            <w:tcW w:w="2833" w:type="dxa"/>
            <w:vMerge/>
          </w:tcPr>
          <w:p w:rsidR="009F2549" w:rsidRPr="009379C9" w:rsidRDefault="009F2549" w:rsidP="005D633B">
            <w:pPr>
              <w:spacing w:line="240" w:lineRule="auto"/>
              <w:jc w:val="center"/>
            </w:pPr>
          </w:p>
        </w:tc>
        <w:tc>
          <w:tcPr>
            <w:tcW w:w="2692" w:type="dxa"/>
            <w:vMerge/>
          </w:tcPr>
          <w:p w:rsidR="009F2549" w:rsidRPr="009379C9" w:rsidRDefault="009F2549" w:rsidP="005D633B">
            <w:pPr>
              <w:spacing w:line="240" w:lineRule="auto"/>
              <w:jc w:val="center"/>
            </w:pPr>
          </w:p>
        </w:tc>
        <w:tc>
          <w:tcPr>
            <w:tcW w:w="2833" w:type="dxa"/>
            <w:vMerge/>
          </w:tcPr>
          <w:p w:rsidR="009F2549" w:rsidRPr="009379C9" w:rsidRDefault="009F2549" w:rsidP="005D633B">
            <w:pPr>
              <w:spacing w:line="240" w:lineRule="auto"/>
              <w:jc w:val="center"/>
            </w:pPr>
          </w:p>
        </w:tc>
        <w:tc>
          <w:tcPr>
            <w:tcW w:w="1700" w:type="dxa"/>
            <w:vMerge/>
          </w:tcPr>
          <w:p w:rsidR="009F2549" w:rsidRPr="009379C9" w:rsidRDefault="009F2549" w:rsidP="005D633B">
            <w:pPr>
              <w:spacing w:line="240" w:lineRule="auto"/>
              <w:jc w:val="center"/>
            </w:pPr>
          </w:p>
        </w:tc>
        <w:tc>
          <w:tcPr>
            <w:tcW w:w="1283" w:type="dxa"/>
            <w:vMerge/>
          </w:tcPr>
          <w:p w:rsidR="009F2549" w:rsidRPr="009379C9" w:rsidRDefault="009F2549" w:rsidP="005D633B">
            <w:pPr>
              <w:spacing w:line="240" w:lineRule="auto"/>
              <w:jc w:val="center"/>
            </w:pPr>
          </w:p>
        </w:tc>
        <w:tc>
          <w:tcPr>
            <w:tcW w:w="1559" w:type="dxa"/>
            <w:vMerge/>
          </w:tcPr>
          <w:p w:rsidR="009F2549" w:rsidRPr="009379C9" w:rsidRDefault="009F2549" w:rsidP="005D633B">
            <w:pPr>
              <w:spacing w:line="240" w:lineRule="auto"/>
              <w:jc w:val="center"/>
            </w:pPr>
          </w:p>
        </w:tc>
      </w:tr>
      <w:tr w:rsidR="009F2549" w:rsidRPr="009379C9" w:rsidTr="005D633B">
        <w:trPr>
          <w:trHeight w:val="824"/>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 xml:space="preserve">Ecological </w:t>
            </w:r>
          </w:p>
          <w:p w:rsidR="009F2549" w:rsidRPr="009379C9" w:rsidRDefault="009F2549" w:rsidP="005D633B">
            <w:pPr>
              <w:spacing w:line="240" w:lineRule="auto"/>
              <w:jc w:val="center"/>
            </w:pPr>
            <w:r w:rsidRPr="009379C9">
              <w:t>Modernisation</w:t>
            </w:r>
          </w:p>
        </w:tc>
        <w:tc>
          <w:tcPr>
            <w:tcW w:w="2833" w:type="dxa"/>
          </w:tcPr>
          <w:p w:rsidR="009F2549" w:rsidRPr="009379C9" w:rsidRDefault="009F2549" w:rsidP="005D633B">
            <w:pPr>
              <w:spacing w:line="240" w:lineRule="auto"/>
              <w:rPr>
                <w:sz w:val="16"/>
                <w:szCs w:val="16"/>
              </w:rPr>
            </w:pPr>
            <w:r w:rsidRPr="009379C9">
              <w:rPr>
                <w:sz w:val="16"/>
                <w:szCs w:val="16"/>
              </w:rPr>
              <w:t>Harmonious, ‘win-win’ relationship</w:t>
            </w:r>
          </w:p>
          <w:p w:rsidR="009F2549" w:rsidRPr="009379C9" w:rsidRDefault="009F2549" w:rsidP="005D633B">
            <w:pPr>
              <w:spacing w:line="240" w:lineRule="auto"/>
              <w:jc w:val="center"/>
              <w:rPr>
                <w:sz w:val="16"/>
                <w:szCs w:val="16"/>
              </w:rPr>
            </w:pPr>
            <w:r w:rsidRPr="009379C9">
              <w:rPr>
                <w:sz w:val="16"/>
                <w:szCs w:val="16"/>
              </w:rPr>
              <w:t>Environment treated as society’s substance base</w:t>
            </w:r>
          </w:p>
          <w:p w:rsidR="009F2549" w:rsidRPr="009379C9" w:rsidRDefault="009F2549" w:rsidP="005D633B">
            <w:pPr>
              <w:spacing w:line="240" w:lineRule="auto"/>
              <w:jc w:val="center"/>
              <w:rPr>
                <w:sz w:val="16"/>
                <w:szCs w:val="16"/>
              </w:rPr>
            </w:pPr>
            <w:r w:rsidRPr="009379C9">
              <w:rPr>
                <w:sz w:val="16"/>
                <w:szCs w:val="16"/>
              </w:rPr>
              <w:t>Environmental problems taken seriously</w:t>
            </w:r>
          </w:p>
        </w:tc>
        <w:tc>
          <w:tcPr>
            <w:tcW w:w="2692" w:type="dxa"/>
          </w:tcPr>
          <w:p w:rsidR="009F2549" w:rsidRPr="009379C9" w:rsidRDefault="009F2549" w:rsidP="005D633B">
            <w:pPr>
              <w:spacing w:line="240" w:lineRule="auto"/>
              <w:jc w:val="center"/>
              <w:rPr>
                <w:sz w:val="16"/>
                <w:szCs w:val="16"/>
              </w:rPr>
            </w:pPr>
            <w:r w:rsidRPr="009379C9">
              <w:rPr>
                <w:sz w:val="16"/>
                <w:szCs w:val="16"/>
              </w:rPr>
              <w:t>Co-operative but market is dominant</w:t>
            </w:r>
          </w:p>
          <w:p w:rsidR="009F2549" w:rsidRPr="009379C9" w:rsidRDefault="009F2549" w:rsidP="005D633B">
            <w:pPr>
              <w:spacing w:line="240" w:lineRule="auto"/>
              <w:jc w:val="center"/>
              <w:rPr>
                <w:sz w:val="16"/>
                <w:szCs w:val="16"/>
              </w:rPr>
            </w:pPr>
            <w:r w:rsidRPr="009379C9">
              <w:rPr>
                <w:sz w:val="16"/>
                <w:szCs w:val="16"/>
              </w:rPr>
              <w:t>Increased power of the market</w:t>
            </w:r>
          </w:p>
          <w:p w:rsidR="009F2549" w:rsidRPr="009379C9" w:rsidRDefault="009F2549" w:rsidP="005D633B">
            <w:pPr>
              <w:spacing w:line="240" w:lineRule="auto"/>
              <w:jc w:val="center"/>
              <w:rPr>
                <w:sz w:val="16"/>
                <w:szCs w:val="16"/>
              </w:rPr>
            </w:pPr>
            <w:r w:rsidRPr="009379C9">
              <w:rPr>
                <w:sz w:val="16"/>
                <w:szCs w:val="16"/>
              </w:rPr>
              <w:t xml:space="preserve">Command/control </w:t>
            </w:r>
            <w:r w:rsidRPr="009379C9">
              <w:rPr>
                <w:sz w:val="16"/>
                <w:szCs w:val="16"/>
              </w:rPr>
              <w:sym w:font="Wingdings" w:char="F0E0"/>
            </w:r>
          </w:p>
          <w:p w:rsidR="009F2549" w:rsidRPr="009379C9" w:rsidRDefault="009F2549" w:rsidP="005D633B">
            <w:pPr>
              <w:spacing w:line="240" w:lineRule="auto"/>
              <w:jc w:val="center"/>
              <w:rPr>
                <w:sz w:val="16"/>
                <w:szCs w:val="16"/>
              </w:rPr>
            </w:pPr>
            <w:r w:rsidRPr="009379C9">
              <w:rPr>
                <w:sz w:val="16"/>
                <w:szCs w:val="16"/>
              </w:rPr>
              <w:t>Economic Instruments</w:t>
            </w:r>
          </w:p>
          <w:p w:rsidR="009F2549" w:rsidRPr="009379C9" w:rsidRDefault="009F2549" w:rsidP="005D633B">
            <w:pPr>
              <w:spacing w:line="240" w:lineRule="auto"/>
              <w:jc w:val="center"/>
              <w:rPr>
                <w:sz w:val="16"/>
                <w:szCs w:val="16"/>
              </w:rPr>
            </w:pPr>
          </w:p>
        </w:tc>
        <w:tc>
          <w:tcPr>
            <w:tcW w:w="2833" w:type="dxa"/>
          </w:tcPr>
          <w:p w:rsidR="009F2549" w:rsidRPr="009379C9" w:rsidRDefault="009F2549" w:rsidP="005D633B">
            <w:pPr>
              <w:spacing w:line="240" w:lineRule="auto"/>
              <w:jc w:val="center"/>
              <w:rPr>
                <w:sz w:val="16"/>
                <w:szCs w:val="16"/>
              </w:rPr>
            </w:pPr>
            <w:r w:rsidRPr="009379C9">
              <w:rPr>
                <w:sz w:val="16"/>
                <w:szCs w:val="16"/>
              </w:rPr>
              <w:t>Government, business and scientists as technical and managerial ‘experts’</w:t>
            </w:r>
          </w:p>
          <w:p w:rsidR="009F2549" w:rsidRPr="009379C9" w:rsidRDefault="009F2549" w:rsidP="005D633B">
            <w:pPr>
              <w:spacing w:line="240" w:lineRule="auto"/>
              <w:jc w:val="center"/>
              <w:rPr>
                <w:sz w:val="16"/>
                <w:szCs w:val="16"/>
              </w:rPr>
            </w:pPr>
            <w:r w:rsidRPr="009379C9">
              <w:rPr>
                <w:sz w:val="16"/>
                <w:szCs w:val="16"/>
              </w:rPr>
              <w:t>Business providing ‘green’ innovation and products</w:t>
            </w:r>
          </w:p>
          <w:p w:rsidR="009F2549" w:rsidRPr="009379C9" w:rsidRDefault="009F2549" w:rsidP="005D633B">
            <w:pPr>
              <w:spacing w:line="240" w:lineRule="auto"/>
              <w:jc w:val="center"/>
              <w:rPr>
                <w:sz w:val="16"/>
                <w:szCs w:val="16"/>
              </w:rPr>
            </w:pPr>
          </w:p>
        </w:tc>
        <w:tc>
          <w:tcPr>
            <w:tcW w:w="1700" w:type="dxa"/>
          </w:tcPr>
          <w:p w:rsidR="009F2549" w:rsidRPr="009379C9" w:rsidRDefault="009F2549" w:rsidP="005D633B">
            <w:pPr>
              <w:spacing w:line="240" w:lineRule="auto"/>
              <w:jc w:val="center"/>
              <w:rPr>
                <w:sz w:val="16"/>
                <w:szCs w:val="16"/>
              </w:rPr>
            </w:pPr>
            <w:r w:rsidRPr="009379C9">
              <w:rPr>
                <w:sz w:val="16"/>
                <w:szCs w:val="16"/>
              </w:rPr>
              <w:t xml:space="preserve">Individuals constructed as </w:t>
            </w:r>
          </w:p>
          <w:p w:rsidR="009F2549" w:rsidRPr="009379C9" w:rsidRDefault="009F2549" w:rsidP="005D633B">
            <w:pPr>
              <w:spacing w:line="240" w:lineRule="auto"/>
              <w:jc w:val="center"/>
              <w:rPr>
                <w:sz w:val="16"/>
                <w:szCs w:val="16"/>
              </w:rPr>
            </w:pPr>
            <w:r w:rsidRPr="009379C9">
              <w:rPr>
                <w:sz w:val="16"/>
                <w:szCs w:val="16"/>
              </w:rPr>
              <w:t>self-interested</w:t>
            </w:r>
          </w:p>
          <w:p w:rsidR="009F2549" w:rsidRPr="009379C9" w:rsidRDefault="009F2549" w:rsidP="005D633B">
            <w:pPr>
              <w:spacing w:line="240" w:lineRule="auto"/>
              <w:jc w:val="center"/>
            </w:pPr>
          </w:p>
        </w:tc>
        <w:tc>
          <w:tcPr>
            <w:tcW w:w="1283" w:type="dxa"/>
          </w:tcPr>
          <w:p w:rsidR="009F2549" w:rsidRPr="009379C9" w:rsidRDefault="009F2549" w:rsidP="005D633B">
            <w:pPr>
              <w:spacing w:line="240" w:lineRule="auto"/>
              <w:jc w:val="center"/>
              <w:rPr>
                <w:sz w:val="16"/>
                <w:szCs w:val="16"/>
              </w:rPr>
            </w:pPr>
            <w:r w:rsidRPr="009379C9">
              <w:rPr>
                <w:sz w:val="16"/>
                <w:szCs w:val="16"/>
              </w:rPr>
              <w:t xml:space="preserve">Growth </w:t>
            </w:r>
          </w:p>
          <w:p w:rsidR="009F2549" w:rsidRPr="009379C9" w:rsidRDefault="009F2549" w:rsidP="005D633B">
            <w:pPr>
              <w:spacing w:line="240" w:lineRule="auto"/>
              <w:jc w:val="center"/>
              <w:rPr>
                <w:sz w:val="16"/>
                <w:szCs w:val="16"/>
              </w:rPr>
            </w:pPr>
            <w:r w:rsidRPr="009379C9">
              <w:rPr>
                <w:sz w:val="16"/>
                <w:szCs w:val="16"/>
              </w:rPr>
              <w:t>Profit</w:t>
            </w:r>
          </w:p>
          <w:p w:rsidR="009F2549" w:rsidRPr="009379C9" w:rsidRDefault="009F2549" w:rsidP="005D633B">
            <w:pPr>
              <w:spacing w:line="240" w:lineRule="auto"/>
              <w:jc w:val="center"/>
              <w:rPr>
                <w:sz w:val="16"/>
                <w:szCs w:val="16"/>
              </w:rPr>
            </w:pPr>
            <w:r w:rsidRPr="009379C9">
              <w:rPr>
                <w:sz w:val="16"/>
                <w:szCs w:val="16"/>
              </w:rPr>
              <w:t>Progress</w:t>
            </w:r>
          </w:p>
          <w:p w:rsidR="009F2549" w:rsidRPr="009379C9" w:rsidRDefault="009F2549" w:rsidP="005D633B">
            <w:pPr>
              <w:spacing w:line="240" w:lineRule="auto"/>
              <w:jc w:val="center"/>
            </w:pPr>
          </w:p>
        </w:tc>
        <w:tc>
          <w:tcPr>
            <w:tcW w:w="1559" w:type="dxa"/>
          </w:tcPr>
          <w:p w:rsidR="009F2549" w:rsidRPr="009379C9" w:rsidRDefault="009F2549" w:rsidP="005D633B">
            <w:pPr>
              <w:spacing w:line="240" w:lineRule="auto"/>
              <w:jc w:val="center"/>
              <w:rPr>
                <w:sz w:val="16"/>
                <w:szCs w:val="16"/>
              </w:rPr>
            </w:pPr>
            <w:r w:rsidRPr="009379C9">
              <w:rPr>
                <w:sz w:val="16"/>
                <w:szCs w:val="16"/>
              </w:rPr>
              <w:t>Gradual</w:t>
            </w:r>
          </w:p>
          <w:p w:rsidR="009F2549" w:rsidRPr="009379C9" w:rsidRDefault="009F2549" w:rsidP="005D633B">
            <w:pPr>
              <w:spacing w:line="240" w:lineRule="auto"/>
              <w:jc w:val="center"/>
              <w:rPr>
                <w:sz w:val="16"/>
                <w:szCs w:val="16"/>
              </w:rPr>
            </w:pPr>
            <w:r w:rsidRPr="009379C9">
              <w:rPr>
                <w:sz w:val="16"/>
                <w:szCs w:val="16"/>
              </w:rPr>
              <w:t>Incremental</w:t>
            </w:r>
          </w:p>
        </w:tc>
      </w:tr>
      <w:tr w:rsidR="009F2549" w:rsidRPr="009379C9" w:rsidTr="005D633B">
        <w:trPr>
          <w:trHeight w:val="896"/>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Individualism</w:t>
            </w:r>
          </w:p>
        </w:tc>
        <w:tc>
          <w:tcPr>
            <w:tcW w:w="2833" w:type="dxa"/>
          </w:tcPr>
          <w:p w:rsidR="009F2549" w:rsidRPr="009379C9" w:rsidRDefault="009F2549" w:rsidP="005D633B">
            <w:pPr>
              <w:spacing w:line="240" w:lineRule="auto"/>
              <w:jc w:val="center"/>
              <w:rPr>
                <w:sz w:val="16"/>
                <w:szCs w:val="16"/>
              </w:rPr>
            </w:pPr>
            <w:r w:rsidRPr="009379C9">
              <w:rPr>
                <w:sz w:val="16"/>
                <w:szCs w:val="16"/>
              </w:rPr>
              <w:t>Harmonious relationship</w:t>
            </w:r>
          </w:p>
          <w:p w:rsidR="009F2549" w:rsidRPr="009379C9" w:rsidRDefault="009F2549" w:rsidP="005D633B">
            <w:pPr>
              <w:spacing w:line="240" w:lineRule="auto"/>
              <w:jc w:val="center"/>
              <w:rPr>
                <w:sz w:val="16"/>
                <w:szCs w:val="16"/>
              </w:rPr>
            </w:pPr>
            <w:r w:rsidRPr="009379C9">
              <w:rPr>
                <w:sz w:val="16"/>
                <w:szCs w:val="16"/>
              </w:rPr>
              <w:t>Environment protected through the promotion and purchase of ‘green’ products and services</w:t>
            </w:r>
          </w:p>
        </w:tc>
        <w:tc>
          <w:tcPr>
            <w:tcW w:w="2692" w:type="dxa"/>
          </w:tcPr>
          <w:p w:rsidR="009F2549" w:rsidRPr="009379C9" w:rsidRDefault="009F2549" w:rsidP="005D633B">
            <w:pPr>
              <w:spacing w:line="240" w:lineRule="auto"/>
              <w:jc w:val="center"/>
              <w:rPr>
                <w:sz w:val="16"/>
                <w:szCs w:val="16"/>
              </w:rPr>
            </w:pPr>
          </w:p>
          <w:p w:rsidR="009F2549" w:rsidRPr="009379C9" w:rsidRDefault="009F2549" w:rsidP="005D633B">
            <w:pPr>
              <w:spacing w:line="240" w:lineRule="auto"/>
              <w:jc w:val="center"/>
              <w:rPr>
                <w:sz w:val="16"/>
                <w:szCs w:val="16"/>
              </w:rPr>
            </w:pPr>
            <w:r w:rsidRPr="009379C9">
              <w:rPr>
                <w:sz w:val="16"/>
                <w:szCs w:val="16"/>
              </w:rPr>
              <w:t>Co-operative but market is dominant</w:t>
            </w:r>
            <w:r w:rsidRPr="009379C9">
              <w:rPr>
                <w:sz w:val="16"/>
                <w:szCs w:val="16"/>
              </w:rPr>
              <w:br/>
              <w:t xml:space="preserve">Focus on consumer ‘choice’ rather than state regulation </w:t>
            </w:r>
          </w:p>
          <w:p w:rsidR="009F2549" w:rsidRPr="009379C9" w:rsidRDefault="009F2549" w:rsidP="005D633B">
            <w:pPr>
              <w:spacing w:line="240" w:lineRule="auto"/>
              <w:jc w:val="center"/>
              <w:rPr>
                <w:sz w:val="16"/>
                <w:szCs w:val="16"/>
              </w:rPr>
            </w:pPr>
          </w:p>
        </w:tc>
        <w:tc>
          <w:tcPr>
            <w:tcW w:w="2833" w:type="dxa"/>
          </w:tcPr>
          <w:p w:rsidR="009F2549" w:rsidRPr="009379C9" w:rsidRDefault="009F2549" w:rsidP="005D633B">
            <w:pPr>
              <w:spacing w:line="240" w:lineRule="auto"/>
              <w:jc w:val="center"/>
              <w:rPr>
                <w:sz w:val="16"/>
                <w:szCs w:val="16"/>
              </w:rPr>
            </w:pPr>
            <w:r w:rsidRPr="009379C9">
              <w:rPr>
                <w:sz w:val="16"/>
                <w:szCs w:val="16"/>
              </w:rPr>
              <w:t>Individual consumers acting as neoliberal subjects</w:t>
            </w:r>
          </w:p>
          <w:p w:rsidR="009F2549" w:rsidRPr="009379C9" w:rsidRDefault="009F2549" w:rsidP="005D633B">
            <w:pPr>
              <w:spacing w:line="240" w:lineRule="auto"/>
              <w:jc w:val="center"/>
              <w:rPr>
                <w:sz w:val="16"/>
                <w:szCs w:val="16"/>
              </w:rPr>
            </w:pPr>
            <w:r w:rsidRPr="009379C9">
              <w:rPr>
                <w:sz w:val="16"/>
                <w:szCs w:val="16"/>
              </w:rPr>
              <w:t>Business structuring the choice of products and services</w:t>
            </w:r>
          </w:p>
        </w:tc>
        <w:tc>
          <w:tcPr>
            <w:tcW w:w="1700" w:type="dxa"/>
          </w:tcPr>
          <w:p w:rsidR="009F2549" w:rsidRPr="009379C9" w:rsidRDefault="009F2549" w:rsidP="005D633B">
            <w:pPr>
              <w:spacing w:line="240" w:lineRule="auto"/>
              <w:jc w:val="center"/>
              <w:rPr>
                <w:sz w:val="16"/>
                <w:szCs w:val="16"/>
              </w:rPr>
            </w:pPr>
            <w:r w:rsidRPr="009379C9">
              <w:rPr>
                <w:sz w:val="16"/>
                <w:szCs w:val="16"/>
              </w:rPr>
              <w:t xml:space="preserve">Individuals constructed as </w:t>
            </w:r>
          </w:p>
          <w:p w:rsidR="009F2549" w:rsidRPr="009379C9" w:rsidRDefault="009F2549" w:rsidP="005D633B">
            <w:pPr>
              <w:spacing w:line="240" w:lineRule="auto"/>
              <w:jc w:val="center"/>
              <w:rPr>
                <w:sz w:val="16"/>
                <w:szCs w:val="16"/>
              </w:rPr>
            </w:pPr>
            <w:r w:rsidRPr="009379C9">
              <w:rPr>
                <w:sz w:val="16"/>
                <w:szCs w:val="16"/>
              </w:rPr>
              <w:t>self-interested</w:t>
            </w:r>
          </w:p>
          <w:p w:rsidR="009F2549" w:rsidRPr="009379C9" w:rsidRDefault="009F2549" w:rsidP="005D633B">
            <w:pPr>
              <w:spacing w:line="240" w:lineRule="auto"/>
              <w:jc w:val="center"/>
              <w:rPr>
                <w:sz w:val="16"/>
                <w:szCs w:val="16"/>
              </w:rPr>
            </w:pPr>
          </w:p>
        </w:tc>
        <w:tc>
          <w:tcPr>
            <w:tcW w:w="1283" w:type="dxa"/>
          </w:tcPr>
          <w:p w:rsidR="009F2549" w:rsidRPr="009379C9" w:rsidRDefault="009F2549" w:rsidP="005D633B">
            <w:pPr>
              <w:spacing w:line="240" w:lineRule="auto"/>
              <w:jc w:val="center"/>
              <w:rPr>
                <w:sz w:val="16"/>
                <w:szCs w:val="16"/>
              </w:rPr>
            </w:pPr>
            <w:r w:rsidRPr="009379C9">
              <w:rPr>
                <w:sz w:val="16"/>
                <w:szCs w:val="16"/>
              </w:rPr>
              <w:t>Profit</w:t>
            </w:r>
          </w:p>
          <w:p w:rsidR="009F2549" w:rsidRPr="009379C9" w:rsidRDefault="009F2549" w:rsidP="005D633B">
            <w:pPr>
              <w:spacing w:line="240" w:lineRule="auto"/>
              <w:jc w:val="center"/>
              <w:rPr>
                <w:sz w:val="16"/>
                <w:szCs w:val="16"/>
              </w:rPr>
            </w:pPr>
            <w:r w:rsidRPr="009379C9">
              <w:rPr>
                <w:sz w:val="16"/>
                <w:szCs w:val="16"/>
              </w:rPr>
              <w:t>Consumption</w:t>
            </w:r>
          </w:p>
          <w:p w:rsidR="009F2549" w:rsidRPr="009379C9" w:rsidRDefault="009F2549" w:rsidP="005D633B">
            <w:pPr>
              <w:spacing w:line="240" w:lineRule="auto"/>
              <w:jc w:val="center"/>
              <w:rPr>
                <w:sz w:val="16"/>
                <w:szCs w:val="16"/>
              </w:rPr>
            </w:pPr>
            <w:r w:rsidRPr="009379C9">
              <w:rPr>
                <w:sz w:val="16"/>
                <w:szCs w:val="16"/>
              </w:rPr>
              <w:t>Freedom/Choice</w:t>
            </w:r>
          </w:p>
          <w:p w:rsidR="009F2549" w:rsidRPr="009379C9" w:rsidRDefault="009F2549" w:rsidP="005D633B">
            <w:pPr>
              <w:spacing w:line="240" w:lineRule="auto"/>
              <w:jc w:val="center"/>
              <w:rPr>
                <w:sz w:val="16"/>
                <w:szCs w:val="16"/>
              </w:rPr>
            </w:pPr>
            <w:r w:rsidRPr="009379C9">
              <w:rPr>
                <w:sz w:val="16"/>
                <w:szCs w:val="16"/>
              </w:rPr>
              <w:t>Knowledge</w:t>
            </w:r>
          </w:p>
        </w:tc>
        <w:tc>
          <w:tcPr>
            <w:tcW w:w="1559" w:type="dxa"/>
          </w:tcPr>
          <w:p w:rsidR="009F2549" w:rsidRPr="009379C9" w:rsidRDefault="009F2549" w:rsidP="005D633B">
            <w:pPr>
              <w:spacing w:line="240" w:lineRule="auto"/>
              <w:jc w:val="center"/>
              <w:rPr>
                <w:sz w:val="16"/>
                <w:szCs w:val="16"/>
              </w:rPr>
            </w:pPr>
            <w:r w:rsidRPr="009379C9">
              <w:rPr>
                <w:sz w:val="16"/>
                <w:szCs w:val="16"/>
              </w:rPr>
              <w:t>Gradual</w:t>
            </w:r>
          </w:p>
          <w:p w:rsidR="009F2549" w:rsidRPr="009379C9" w:rsidRDefault="009F2549" w:rsidP="005D633B">
            <w:pPr>
              <w:spacing w:line="240" w:lineRule="auto"/>
              <w:jc w:val="center"/>
              <w:rPr>
                <w:sz w:val="16"/>
                <w:szCs w:val="16"/>
              </w:rPr>
            </w:pPr>
            <w:r w:rsidRPr="009379C9">
              <w:rPr>
                <w:sz w:val="16"/>
                <w:szCs w:val="16"/>
              </w:rPr>
              <w:t>Incremental</w:t>
            </w:r>
          </w:p>
        </w:tc>
      </w:tr>
      <w:tr w:rsidR="009F2549" w:rsidRPr="009379C9" w:rsidTr="005D633B">
        <w:trPr>
          <w:trHeight w:val="670"/>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Privatisation</w:t>
            </w:r>
          </w:p>
        </w:tc>
        <w:tc>
          <w:tcPr>
            <w:tcW w:w="2833" w:type="dxa"/>
          </w:tcPr>
          <w:p w:rsidR="009F2549" w:rsidRPr="009379C9" w:rsidRDefault="009F2549" w:rsidP="005D633B">
            <w:pPr>
              <w:spacing w:line="240" w:lineRule="auto"/>
              <w:jc w:val="center"/>
              <w:rPr>
                <w:sz w:val="16"/>
                <w:szCs w:val="16"/>
              </w:rPr>
            </w:pPr>
            <w:r w:rsidRPr="009379C9">
              <w:rPr>
                <w:sz w:val="16"/>
                <w:szCs w:val="16"/>
              </w:rPr>
              <w:t>Harmonious relationship</w:t>
            </w:r>
          </w:p>
          <w:p w:rsidR="009F2549" w:rsidRPr="009379C9" w:rsidRDefault="009F2549" w:rsidP="005D633B">
            <w:pPr>
              <w:spacing w:line="240" w:lineRule="auto"/>
              <w:jc w:val="center"/>
              <w:rPr>
                <w:sz w:val="16"/>
                <w:szCs w:val="16"/>
              </w:rPr>
            </w:pPr>
            <w:r w:rsidRPr="009379C9">
              <w:rPr>
                <w:sz w:val="16"/>
                <w:szCs w:val="16"/>
              </w:rPr>
              <w:t>Environment is protected through its valuation as an economic commodity</w:t>
            </w:r>
          </w:p>
        </w:tc>
        <w:tc>
          <w:tcPr>
            <w:tcW w:w="2692" w:type="dxa"/>
          </w:tcPr>
          <w:p w:rsidR="009F2549" w:rsidRPr="009379C9" w:rsidRDefault="009F2549" w:rsidP="005D633B">
            <w:pPr>
              <w:spacing w:line="240" w:lineRule="auto"/>
              <w:jc w:val="center"/>
              <w:rPr>
                <w:sz w:val="16"/>
                <w:szCs w:val="16"/>
              </w:rPr>
            </w:pPr>
            <w:r w:rsidRPr="009379C9">
              <w:rPr>
                <w:sz w:val="16"/>
                <w:szCs w:val="16"/>
              </w:rPr>
              <w:t>Co-operative but market is dominant</w:t>
            </w:r>
            <w:r w:rsidRPr="009379C9">
              <w:rPr>
                <w:sz w:val="16"/>
                <w:szCs w:val="16"/>
              </w:rPr>
              <w:br/>
              <w:t xml:space="preserve"> Problem of climate change is transferred to the private sector</w:t>
            </w:r>
          </w:p>
        </w:tc>
        <w:tc>
          <w:tcPr>
            <w:tcW w:w="2833" w:type="dxa"/>
          </w:tcPr>
          <w:p w:rsidR="009F2549" w:rsidRPr="009379C9" w:rsidRDefault="009F2549" w:rsidP="005D633B">
            <w:pPr>
              <w:spacing w:line="240" w:lineRule="auto"/>
              <w:jc w:val="center"/>
              <w:rPr>
                <w:sz w:val="16"/>
                <w:szCs w:val="16"/>
              </w:rPr>
            </w:pPr>
            <w:r w:rsidRPr="009379C9">
              <w:rPr>
                <w:sz w:val="16"/>
                <w:szCs w:val="16"/>
              </w:rPr>
              <w:t xml:space="preserve">Individuals and corporations who are involved in a system of property </w:t>
            </w:r>
            <w:proofErr w:type="spellStart"/>
            <w:r w:rsidRPr="009379C9">
              <w:rPr>
                <w:sz w:val="16"/>
                <w:szCs w:val="16"/>
              </w:rPr>
              <w:t>rigths</w:t>
            </w:r>
            <w:proofErr w:type="spellEnd"/>
          </w:p>
        </w:tc>
        <w:tc>
          <w:tcPr>
            <w:tcW w:w="1700" w:type="dxa"/>
          </w:tcPr>
          <w:p w:rsidR="009F2549" w:rsidRPr="009379C9" w:rsidRDefault="009F2549" w:rsidP="005D633B">
            <w:pPr>
              <w:spacing w:line="240" w:lineRule="auto"/>
              <w:jc w:val="center"/>
              <w:rPr>
                <w:sz w:val="16"/>
                <w:szCs w:val="16"/>
              </w:rPr>
            </w:pPr>
            <w:r w:rsidRPr="009379C9">
              <w:rPr>
                <w:sz w:val="16"/>
                <w:szCs w:val="16"/>
              </w:rPr>
              <w:t xml:space="preserve">Individuals constructed as </w:t>
            </w:r>
          </w:p>
          <w:p w:rsidR="009F2549" w:rsidRPr="009379C9" w:rsidRDefault="009F2549" w:rsidP="005D633B">
            <w:pPr>
              <w:spacing w:line="240" w:lineRule="auto"/>
              <w:jc w:val="center"/>
              <w:rPr>
                <w:sz w:val="16"/>
                <w:szCs w:val="16"/>
              </w:rPr>
            </w:pPr>
            <w:r w:rsidRPr="009379C9">
              <w:rPr>
                <w:sz w:val="16"/>
                <w:szCs w:val="16"/>
              </w:rPr>
              <w:t>self-interested</w:t>
            </w:r>
          </w:p>
          <w:p w:rsidR="009F2549" w:rsidRPr="009379C9" w:rsidRDefault="009F2549" w:rsidP="005D633B">
            <w:pPr>
              <w:spacing w:line="240" w:lineRule="auto"/>
              <w:jc w:val="center"/>
              <w:rPr>
                <w:sz w:val="16"/>
                <w:szCs w:val="16"/>
              </w:rPr>
            </w:pPr>
          </w:p>
        </w:tc>
        <w:tc>
          <w:tcPr>
            <w:tcW w:w="1283" w:type="dxa"/>
          </w:tcPr>
          <w:p w:rsidR="009F2549" w:rsidRPr="009379C9" w:rsidRDefault="009F2549" w:rsidP="005D633B">
            <w:pPr>
              <w:spacing w:line="240" w:lineRule="auto"/>
              <w:jc w:val="center"/>
              <w:rPr>
                <w:sz w:val="16"/>
                <w:szCs w:val="16"/>
              </w:rPr>
            </w:pPr>
            <w:r w:rsidRPr="009379C9">
              <w:rPr>
                <w:sz w:val="16"/>
                <w:szCs w:val="16"/>
              </w:rPr>
              <w:br/>
              <w:t>Property Rights</w:t>
            </w:r>
          </w:p>
          <w:p w:rsidR="009F2549" w:rsidRPr="009379C9" w:rsidRDefault="009F2549" w:rsidP="005D633B">
            <w:pPr>
              <w:spacing w:line="240" w:lineRule="auto"/>
              <w:jc w:val="center"/>
              <w:rPr>
                <w:sz w:val="16"/>
                <w:szCs w:val="16"/>
              </w:rPr>
            </w:pPr>
            <w:r w:rsidRPr="009379C9">
              <w:rPr>
                <w:sz w:val="16"/>
                <w:szCs w:val="16"/>
              </w:rPr>
              <w:t>Profit</w:t>
            </w:r>
          </w:p>
          <w:p w:rsidR="009F2549" w:rsidRPr="009379C9" w:rsidRDefault="009F2549" w:rsidP="005D633B">
            <w:pPr>
              <w:spacing w:line="240" w:lineRule="auto"/>
              <w:jc w:val="center"/>
              <w:rPr>
                <w:sz w:val="16"/>
                <w:szCs w:val="16"/>
              </w:rPr>
            </w:pPr>
          </w:p>
        </w:tc>
        <w:tc>
          <w:tcPr>
            <w:tcW w:w="1559" w:type="dxa"/>
          </w:tcPr>
          <w:p w:rsidR="009F2549" w:rsidRPr="009379C9" w:rsidRDefault="009F2549" w:rsidP="005D633B">
            <w:pPr>
              <w:spacing w:line="240" w:lineRule="auto"/>
              <w:jc w:val="center"/>
              <w:rPr>
                <w:sz w:val="16"/>
                <w:szCs w:val="16"/>
              </w:rPr>
            </w:pPr>
            <w:r w:rsidRPr="009379C9">
              <w:rPr>
                <w:sz w:val="16"/>
                <w:szCs w:val="16"/>
              </w:rPr>
              <w:t>Gradual</w:t>
            </w:r>
          </w:p>
          <w:p w:rsidR="009F2549" w:rsidRPr="009379C9" w:rsidRDefault="009F2549" w:rsidP="005D633B">
            <w:pPr>
              <w:spacing w:line="240" w:lineRule="auto"/>
              <w:jc w:val="center"/>
              <w:rPr>
                <w:sz w:val="16"/>
                <w:szCs w:val="16"/>
              </w:rPr>
            </w:pPr>
            <w:r w:rsidRPr="009379C9">
              <w:rPr>
                <w:sz w:val="16"/>
                <w:szCs w:val="16"/>
              </w:rPr>
              <w:t>Incremental</w:t>
            </w:r>
          </w:p>
        </w:tc>
      </w:tr>
      <w:tr w:rsidR="009F2549" w:rsidRPr="009379C9" w:rsidTr="005D633B">
        <w:trPr>
          <w:trHeight w:val="696"/>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Sufficiency</w:t>
            </w:r>
          </w:p>
        </w:tc>
        <w:tc>
          <w:tcPr>
            <w:tcW w:w="2833" w:type="dxa"/>
          </w:tcPr>
          <w:p w:rsidR="009F2549" w:rsidRPr="009379C9" w:rsidRDefault="009F2549" w:rsidP="005D633B">
            <w:pPr>
              <w:spacing w:line="240" w:lineRule="auto"/>
              <w:jc w:val="center"/>
              <w:rPr>
                <w:sz w:val="16"/>
                <w:szCs w:val="16"/>
              </w:rPr>
            </w:pPr>
            <w:r w:rsidRPr="009379C9">
              <w:rPr>
                <w:sz w:val="16"/>
                <w:szCs w:val="16"/>
              </w:rPr>
              <w:t>Harmonious relationship</w:t>
            </w:r>
          </w:p>
          <w:p w:rsidR="009F2549" w:rsidRPr="009379C9" w:rsidRDefault="009F2549" w:rsidP="005D633B">
            <w:pPr>
              <w:spacing w:line="240" w:lineRule="auto"/>
              <w:jc w:val="center"/>
              <w:rPr>
                <w:sz w:val="16"/>
                <w:szCs w:val="16"/>
              </w:rPr>
            </w:pPr>
            <w:r w:rsidRPr="009379C9">
              <w:rPr>
                <w:sz w:val="16"/>
                <w:szCs w:val="16"/>
              </w:rPr>
              <w:t>Local economy leads to fewer emissions</w:t>
            </w:r>
          </w:p>
          <w:p w:rsidR="009F2549" w:rsidRPr="009379C9" w:rsidRDefault="009F2549" w:rsidP="005D633B">
            <w:pPr>
              <w:spacing w:line="240" w:lineRule="auto"/>
              <w:jc w:val="center"/>
              <w:rPr>
                <w:sz w:val="16"/>
                <w:szCs w:val="16"/>
              </w:rPr>
            </w:pPr>
            <w:r w:rsidRPr="009379C9">
              <w:rPr>
                <w:sz w:val="16"/>
                <w:szCs w:val="16"/>
              </w:rPr>
              <w:t>and less environmental impact</w:t>
            </w:r>
          </w:p>
        </w:tc>
        <w:tc>
          <w:tcPr>
            <w:tcW w:w="2692" w:type="dxa"/>
          </w:tcPr>
          <w:p w:rsidR="009F2549" w:rsidRPr="009379C9" w:rsidRDefault="009F2549" w:rsidP="005D633B">
            <w:pPr>
              <w:spacing w:line="240" w:lineRule="auto"/>
              <w:jc w:val="center"/>
              <w:rPr>
                <w:sz w:val="16"/>
                <w:szCs w:val="16"/>
              </w:rPr>
            </w:pPr>
            <w:r w:rsidRPr="009379C9">
              <w:rPr>
                <w:sz w:val="16"/>
                <w:szCs w:val="16"/>
              </w:rPr>
              <w:t xml:space="preserve">Market still dominant but focus is on a local market supported by and supporting the community </w:t>
            </w:r>
          </w:p>
        </w:tc>
        <w:tc>
          <w:tcPr>
            <w:tcW w:w="2833" w:type="dxa"/>
          </w:tcPr>
          <w:p w:rsidR="009F2549" w:rsidRPr="009379C9" w:rsidRDefault="009F2549" w:rsidP="005D633B">
            <w:pPr>
              <w:spacing w:line="240" w:lineRule="auto"/>
              <w:jc w:val="center"/>
              <w:rPr>
                <w:sz w:val="16"/>
                <w:szCs w:val="16"/>
              </w:rPr>
            </w:pPr>
            <w:r w:rsidRPr="009379C9">
              <w:rPr>
                <w:sz w:val="16"/>
                <w:szCs w:val="16"/>
              </w:rPr>
              <w:t>Individuals working towards the overall well-being of the community</w:t>
            </w:r>
          </w:p>
        </w:tc>
        <w:tc>
          <w:tcPr>
            <w:tcW w:w="1700" w:type="dxa"/>
          </w:tcPr>
          <w:p w:rsidR="009F2549" w:rsidRPr="009379C9" w:rsidRDefault="009F2549" w:rsidP="005D633B">
            <w:pPr>
              <w:spacing w:line="240" w:lineRule="auto"/>
              <w:jc w:val="center"/>
              <w:rPr>
                <w:sz w:val="16"/>
                <w:szCs w:val="16"/>
              </w:rPr>
            </w:pPr>
            <w:r w:rsidRPr="009379C9">
              <w:rPr>
                <w:sz w:val="16"/>
                <w:szCs w:val="16"/>
              </w:rPr>
              <w:t>Beyond self-interest</w:t>
            </w:r>
          </w:p>
          <w:p w:rsidR="009F2549" w:rsidRPr="009379C9" w:rsidRDefault="009F2549" w:rsidP="005D633B">
            <w:pPr>
              <w:spacing w:line="240" w:lineRule="auto"/>
              <w:jc w:val="center"/>
              <w:rPr>
                <w:sz w:val="16"/>
                <w:szCs w:val="16"/>
              </w:rPr>
            </w:pPr>
            <w:r w:rsidRPr="009379C9">
              <w:rPr>
                <w:sz w:val="16"/>
                <w:szCs w:val="16"/>
              </w:rPr>
              <w:t>Considering good of the whole community</w:t>
            </w:r>
          </w:p>
        </w:tc>
        <w:tc>
          <w:tcPr>
            <w:tcW w:w="1283" w:type="dxa"/>
          </w:tcPr>
          <w:p w:rsidR="009F2549" w:rsidRPr="009379C9" w:rsidRDefault="009F2549" w:rsidP="005D633B">
            <w:pPr>
              <w:spacing w:line="240" w:lineRule="auto"/>
              <w:jc w:val="center"/>
              <w:rPr>
                <w:sz w:val="16"/>
                <w:szCs w:val="16"/>
              </w:rPr>
            </w:pPr>
            <w:r w:rsidRPr="009379C9">
              <w:rPr>
                <w:sz w:val="16"/>
                <w:szCs w:val="16"/>
              </w:rPr>
              <w:t>Limits</w:t>
            </w:r>
          </w:p>
          <w:p w:rsidR="009F2549" w:rsidRPr="009379C9" w:rsidRDefault="009F2549" w:rsidP="005D633B">
            <w:pPr>
              <w:spacing w:line="240" w:lineRule="auto"/>
              <w:jc w:val="center"/>
              <w:rPr>
                <w:sz w:val="16"/>
                <w:szCs w:val="16"/>
              </w:rPr>
            </w:pPr>
            <w:r w:rsidRPr="009379C9">
              <w:rPr>
                <w:sz w:val="16"/>
                <w:szCs w:val="16"/>
              </w:rPr>
              <w:t>Well-being</w:t>
            </w:r>
          </w:p>
          <w:p w:rsidR="009F2549" w:rsidRPr="009379C9" w:rsidRDefault="009F2549" w:rsidP="005D633B">
            <w:pPr>
              <w:spacing w:line="240" w:lineRule="auto"/>
              <w:jc w:val="center"/>
              <w:rPr>
                <w:sz w:val="16"/>
                <w:szCs w:val="16"/>
              </w:rPr>
            </w:pPr>
            <w:r w:rsidRPr="009379C9">
              <w:rPr>
                <w:sz w:val="16"/>
                <w:szCs w:val="16"/>
              </w:rPr>
              <w:t>Localisation</w:t>
            </w:r>
          </w:p>
        </w:tc>
        <w:tc>
          <w:tcPr>
            <w:tcW w:w="1559" w:type="dxa"/>
          </w:tcPr>
          <w:p w:rsidR="009F2549" w:rsidRPr="009379C9" w:rsidRDefault="009F2549" w:rsidP="005D633B">
            <w:pPr>
              <w:spacing w:line="240" w:lineRule="auto"/>
              <w:jc w:val="center"/>
              <w:rPr>
                <w:sz w:val="16"/>
                <w:szCs w:val="16"/>
              </w:rPr>
            </w:pPr>
            <w:r w:rsidRPr="009379C9">
              <w:rPr>
                <w:sz w:val="16"/>
                <w:szCs w:val="16"/>
              </w:rPr>
              <w:t>Redefining ‘progress’ and ‘development’</w:t>
            </w:r>
          </w:p>
        </w:tc>
      </w:tr>
      <w:tr w:rsidR="009F2549" w:rsidRPr="009379C9" w:rsidTr="005D633B">
        <w:trPr>
          <w:trHeight w:val="876"/>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Justice</w:t>
            </w:r>
          </w:p>
        </w:tc>
        <w:tc>
          <w:tcPr>
            <w:tcW w:w="2833" w:type="dxa"/>
          </w:tcPr>
          <w:p w:rsidR="009F2549" w:rsidRPr="009379C9" w:rsidRDefault="009F2549" w:rsidP="005D633B">
            <w:pPr>
              <w:spacing w:line="240" w:lineRule="auto"/>
              <w:jc w:val="center"/>
              <w:rPr>
                <w:sz w:val="16"/>
                <w:szCs w:val="16"/>
              </w:rPr>
            </w:pPr>
            <w:r w:rsidRPr="009379C9">
              <w:rPr>
                <w:sz w:val="16"/>
                <w:szCs w:val="16"/>
              </w:rPr>
              <w:t>Harmonious relationship where the</w:t>
            </w:r>
          </w:p>
          <w:p w:rsidR="009F2549" w:rsidRPr="009379C9" w:rsidRDefault="009F2549" w:rsidP="005D633B">
            <w:pPr>
              <w:spacing w:line="240" w:lineRule="auto"/>
              <w:jc w:val="center"/>
              <w:rPr>
                <w:sz w:val="16"/>
                <w:szCs w:val="16"/>
              </w:rPr>
            </w:pPr>
            <w:r w:rsidRPr="009379C9">
              <w:rPr>
                <w:sz w:val="16"/>
                <w:szCs w:val="16"/>
              </w:rPr>
              <w:t>protection of the planet and a stable, just economy go ‘hand in hand’</w:t>
            </w:r>
          </w:p>
        </w:tc>
        <w:tc>
          <w:tcPr>
            <w:tcW w:w="2692" w:type="dxa"/>
          </w:tcPr>
          <w:p w:rsidR="009F2549" w:rsidRPr="009379C9" w:rsidRDefault="009F2549" w:rsidP="005D633B">
            <w:pPr>
              <w:spacing w:line="240" w:lineRule="auto"/>
              <w:jc w:val="center"/>
              <w:rPr>
                <w:sz w:val="16"/>
                <w:szCs w:val="16"/>
              </w:rPr>
            </w:pPr>
            <w:r w:rsidRPr="009379C9">
              <w:rPr>
                <w:sz w:val="16"/>
                <w:szCs w:val="16"/>
              </w:rPr>
              <w:t>State is dominant</w:t>
            </w:r>
          </w:p>
          <w:p w:rsidR="009F2549" w:rsidRPr="009379C9" w:rsidRDefault="009F2549" w:rsidP="005D633B">
            <w:pPr>
              <w:spacing w:line="240" w:lineRule="auto"/>
              <w:jc w:val="center"/>
              <w:rPr>
                <w:sz w:val="16"/>
                <w:szCs w:val="16"/>
              </w:rPr>
            </w:pPr>
            <w:r w:rsidRPr="009379C9">
              <w:rPr>
                <w:sz w:val="16"/>
                <w:szCs w:val="16"/>
              </w:rPr>
              <w:t xml:space="preserve">State should ensure that the market is just and impose regulation </w:t>
            </w:r>
          </w:p>
        </w:tc>
        <w:tc>
          <w:tcPr>
            <w:tcW w:w="2833" w:type="dxa"/>
          </w:tcPr>
          <w:p w:rsidR="009F2549" w:rsidRPr="009379C9" w:rsidRDefault="009F2549" w:rsidP="005D633B">
            <w:pPr>
              <w:spacing w:line="240" w:lineRule="auto"/>
              <w:jc w:val="center"/>
              <w:rPr>
                <w:sz w:val="16"/>
                <w:szCs w:val="16"/>
              </w:rPr>
            </w:pPr>
            <w:r w:rsidRPr="009379C9">
              <w:rPr>
                <w:sz w:val="16"/>
                <w:szCs w:val="16"/>
              </w:rPr>
              <w:t>Focus on individuals (incl. gender, race, socio-economic situation)</w:t>
            </w:r>
          </w:p>
          <w:p w:rsidR="009F2549" w:rsidRPr="009379C9" w:rsidRDefault="009F2549" w:rsidP="005D633B">
            <w:pPr>
              <w:spacing w:line="240" w:lineRule="auto"/>
              <w:jc w:val="center"/>
              <w:rPr>
                <w:sz w:val="16"/>
                <w:szCs w:val="16"/>
              </w:rPr>
            </w:pPr>
            <w:r w:rsidRPr="009379C9">
              <w:rPr>
                <w:sz w:val="16"/>
                <w:szCs w:val="16"/>
              </w:rPr>
              <w:t>Non-human nature, future generations</w:t>
            </w:r>
          </w:p>
        </w:tc>
        <w:tc>
          <w:tcPr>
            <w:tcW w:w="1700" w:type="dxa"/>
          </w:tcPr>
          <w:p w:rsidR="009F2549" w:rsidRPr="009379C9" w:rsidRDefault="009F2549" w:rsidP="005D633B">
            <w:pPr>
              <w:spacing w:line="240" w:lineRule="auto"/>
              <w:jc w:val="center"/>
              <w:rPr>
                <w:sz w:val="16"/>
                <w:szCs w:val="16"/>
              </w:rPr>
            </w:pPr>
            <w:r w:rsidRPr="009379C9">
              <w:rPr>
                <w:sz w:val="16"/>
                <w:szCs w:val="16"/>
              </w:rPr>
              <w:t>Individuals are capable of acting justly</w:t>
            </w:r>
          </w:p>
        </w:tc>
        <w:tc>
          <w:tcPr>
            <w:tcW w:w="1283" w:type="dxa"/>
          </w:tcPr>
          <w:p w:rsidR="009F2549" w:rsidRPr="009379C9" w:rsidRDefault="009F2549" w:rsidP="005D633B">
            <w:pPr>
              <w:spacing w:line="240" w:lineRule="auto"/>
              <w:jc w:val="center"/>
              <w:rPr>
                <w:sz w:val="16"/>
                <w:szCs w:val="16"/>
              </w:rPr>
            </w:pPr>
            <w:r w:rsidRPr="009379C9">
              <w:rPr>
                <w:sz w:val="16"/>
                <w:szCs w:val="16"/>
              </w:rPr>
              <w:t>Fairness Responsibility Human Rights</w:t>
            </w:r>
          </w:p>
        </w:tc>
        <w:tc>
          <w:tcPr>
            <w:tcW w:w="1559" w:type="dxa"/>
          </w:tcPr>
          <w:p w:rsidR="009F2549" w:rsidRPr="009379C9" w:rsidRDefault="009F2549" w:rsidP="005D633B">
            <w:pPr>
              <w:spacing w:line="240" w:lineRule="auto"/>
              <w:jc w:val="center"/>
              <w:rPr>
                <w:sz w:val="16"/>
                <w:szCs w:val="16"/>
              </w:rPr>
            </w:pPr>
            <w:r w:rsidRPr="009379C9">
              <w:rPr>
                <w:sz w:val="16"/>
                <w:szCs w:val="16"/>
              </w:rPr>
              <w:t>Redefining goals and addressing climate change as ‘ethical’ issue</w:t>
            </w:r>
          </w:p>
        </w:tc>
      </w:tr>
      <w:tr w:rsidR="009F2549" w:rsidRPr="009379C9" w:rsidTr="005D633B">
        <w:trPr>
          <w:trHeight w:val="832"/>
        </w:trPr>
        <w:tc>
          <w:tcPr>
            <w:tcW w:w="1809" w:type="dxa"/>
          </w:tcPr>
          <w:p w:rsidR="009F2549" w:rsidRPr="009379C9" w:rsidRDefault="009F2549" w:rsidP="005D633B">
            <w:pPr>
              <w:spacing w:line="240" w:lineRule="auto"/>
            </w:pPr>
          </w:p>
          <w:p w:rsidR="009F2549" w:rsidRPr="009379C9" w:rsidRDefault="009F2549" w:rsidP="005D633B">
            <w:pPr>
              <w:spacing w:line="240" w:lineRule="auto"/>
              <w:jc w:val="center"/>
            </w:pPr>
            <w:r w:rsidRPr="009379C9">
              <w:t xml:space="preserve">Deep </w:t>
            </w:r>
          </w:p>
          <w:p w:rsidR="009F2549" w:rsidRPr="009379C9" w:rsidRDefault="009F2549" w:rsidP="005D633B">
            <w:pPr>
              <w:spacing w:line="240" w:lineRule="auto"/>
              <w:jc w:val="center"/>
            </w:pPr>
            <w:r w:rsidRPr="009379C9">
              <w:t>Ecology</w:t>
            </w:r>
          </w:p>
        </w:tc>
        <w:tc>
          <w:tcPr>
            <w:tcW w:w="2833" w:type="dxa"/>
          </w:tcPr>
          <w:p w:rsidR="009F2549" w:rsidRPr="009379C9" w:rsidRDefault="009F2549" w:rsidP="005D633B">
            <w:pPr>
              <w:spacing w:line="240" w:lineRule="auto"/>
              <w:jc w:val="center"/>
              <w:rPr>
                <w:sz w:val="16"/>
                <w:szCs w:val="16"/>
              </w:rPr>
            </w:pPr>
            <w:r w:rsidRPr="009379C9">
              <w:rPr>
                <w:sz w:val="16"/>
                <w:szCs w:val="16"/>
              </w:rPr>
              <w:t>Environment must be separated from the economy. Environment is intrinsically important and not a resource</w:t>
            </w:r>
          </w:p>
        </w:tc>
        <w:tc>
          <w:tcPr>
            <w:tcW w:w="2692" w:type="dxa"/>
          </w:tcPr>
          <w:p w:rsidR="009F2549" w:rsidRPr="009379C9" w:rsidRDefault="009F2549" w:rsidP="005D633B">
            <w:pPr>
              <w:spacing w:line="240" w:lineRule="auto"/>
              <w:jc w:val="center"/>
              <w:rPr>
                <w:sz w:val="16"/>
                <w:szCs w:val="16"/>
              </w:rPr>
            </w:pPr>
            <w:r w:rsidRPr="009379C9">
              <w:rPr>
                <w:sz w:val="16"/>
                <w:szCs w:val="16"/>
              </w:rPr>
              <w:t>State is dominant.</w:t>
            </w:r>
          </w:p>
          <w:p w:rsidR="009F2549" w:rsidRPr="009379C9" w:rsidRDefault="009F2549" w:rsidP="005D633B">
            <w:pPr>
              <w:spacing w:line="240" w:lineRule="auto"/>
              <w:jc w:val="center"/>
              <w:rPr>
                <w:sz w:val="16"/>
                <w:szCs w:val="16"/>
              </w:rPr>
            </w:pPr>
            <w:r w:rsidRPr="009379C9">
              <w:rPr>
                <w:sz w:val="16"/>
                <w:szCs w:val="16"/>
              </w:rPr>
              <w:t>State should take responsibility for the protection of the natural world</w:t>
            </w:r>
          </w:p>
        </w:tc>
        <w:tc>
          <w:tcPr>
            <w:tcW w:w="2833" w:type="dxa"/>
          </w:tcPr>
          <w:p w:rsidR="009F2549" w:rsidRPr="009379C9" w:rsidRDefault="009F2549" w:rsidP="005D633B">
            <w:pPr>
              <w:spacing w:line="240" w:lineRule="auto"/>
              <w:jc w:val="center"/>
              <w:rPr>
                <w:sz w:val="16"/>
                <w:szCs w:val="16"/>
              </w:rPr>
            </w:pPr>
            <w:r w:rsidRPr="009379C9">
              <w:rPr>
                <w:sz w:val="16"/>
                <w:szCs w:val="16"/>
              </w:rPr>
              <w:t>Focus on eco-systems, non-human nature and the natural world</w:t>
            </w:r>
          </w:p>
        </w:tc>
        <w:tc>
          <w:tcPr>
            <w:tcW w:w="1700" w:type="dxa"/>
          </w:tcPr>
          <w:p w:rsidR="009F2549" w:rsidRPr="009379C9" w:rsidRDefault="009F2549" w:rsidP="005D633B">
            <w:pPr>
              <w:spacing w:line="240" w:lineRule="auto"/>
              <w:jc w:val="center"/>
              <w:rPr>
                <w:sz w:val="16"/>
                <w:szCs w:val="16"/>
              </w:rPr>
            </w:pPr>
            <w:r w:rsidRPr="009379C9">
              <w:rPr>
                <w:sz w:val="16"/>
                <w:szCs w:val="16"/>
              </w:rPr>
              <w:t>Individuals are capable of taking an eco-centric perspective on nature</w:t>
            </w:r>
          </w:p>
        </w:tc>
        <w:tc>
          <w:tcPr>
            <w:tcW w:w="1283" w:type="dxa"/>
          </w:tcPr>
          <w:p w:rsidR="009F2549" w:rsidRPr="009379C9" w:rsidRDefault="009F2549" w:rsidP="005D633B">
            <w:pPr>
              <w:spacing w:line="240" w:lineRule="auto"/>
              <w:jc w:val="center"/>
              <w:rPr>
                <w:sz w:val="16"/>
                <w:szCs w:val="16"/>
              </w:rPr>
            </w:pPr>
            <w:r w:rsidRPr="009379C9">
              <w:rPr>
                <w:sz w:val="16"/>
                <w:szCs w:val="16"/>
              </w:rPr>
              <w:t>Intrinsic value of the natural world</w:t>
            </w:r>
          </w:p>
        </w:tc>
        <w:tc>
          <w:tcPr>
            <w:tcW w:w="1559" w:type="dxa"/>
          </w:tcPr>
          <w:p w:rsidR="009F2549" w:rsidRPr="009379C9" w:rsidRDefault="009F2549" w:rsidP="005D633B">
            <w:pPr>
              <w:spacing w:line="240" w:lineRule="auto"/>
              <w:jc w:val="center"/>
              <w:rPr>
                <w:sz w:val="16"/>
                <w:szCs w:val="16"/>
              </w:rPr>
            </w:pPr>
            <w:r w:rsidRPr="009379C9">
              <w:rPr>
                <w:sz w:val="16"/>
                <w:szCs w:val="16"/>
              </w:rPr>
              <w:t>Fundamental reconceptualization of our relationship with nature</w:t>
            </w:r>
          </w:p>
        </w:tc>
      </w:tr>
    </w:tbl>
    <w:p w:rsidR="009F2549" w:rsidRPr="009379C9" w:rsidRDefault="009F2549" w:rsidP="009F2549">
      <w:pPr>
        <w:tabs>
          <w:tab w:val="left" w:pos="8114"/>
        </w:tabs>
        <w:spacing w:line="240" w:lineRule="auto"/>
        <w:ind w:left="7920"/>
      </w:pPr>
    </w:p>
    <w:p w:rsidR="009F2549" w:rsidRPr="009379C9" w:rsidRDefault="009F2549" w:rsidP="009F2549">
      <w:pPr>
        <w:tabs>
          <w:tab w:val="left" w:pos="8114"/>
        </w:tabs>
        <w:spacing w:line="240" w:lineRule="auto"/>
        <w:ind w:left="7920"/>
      </w:pPr>
    </w:p>
    <w:p w:rsidR="009F2549" w:rsidRPr="009379C9" w:rsidRDefault="009F2549" w:rsidP="009F2549">
      <w:pPr>
        <w:tabs>
          <w:tab w:val="left" w:pos="8114"/>
        </w:tabs>
        <w:spacing w:line="240" w:lineRule="auto"/>
        <w:ind w:left="7920"/>
        <w:sectPr w:rsidR="009F2549" w:rsidRPr="009379C9" w:rsidSect="00E9204D">
          <w:pgSz w:w="16838" w:h="11906" w:orient="landscape"/>
          <w:pgMar w:top="1440" w:right="1440" w:bottom="1440" w:left="1440" w:header="708" w:footer="708" w:gutter="0"/>
          <w:cols w:space="708"/>
          <w:docGrid w:linePitch="360"/>
        </w:sectPr>
      </w:pPr>
      <w:r w:rsidRPr="009379C9">
        <w:t>Table 3: Summary of key components and climate discourses</w:t>
      </w:r>
    </w:p>
    <w:p w:rsidR="009F2549" w:rsidRPr="009379C9" w:rsidRDefault="009F2549" w:rsidP="009F2549">
      <w:pPr>
        <w:autoSpaceDE w:val="0"/>
        <w:autoSpaceDN w:val="0"/>
        <w:adjustRightInd w:val="0"/>
        <w:ind w:right="-46" w:firstLine="720"/>
        <w:rPr>
          <w:rFonts w:eastAsiaTheme="minorHAnsi"/>
          <w:lang w:eastAsia="en-US"/>
        </w:rPr>
      </w:pPr>
      <w:r w:rsidRPr="009379C9">
        <w:lastRenderedPageBreak/>
        <w:t xml:space="preserve">An individualist discourse also focuses on the value of freedom. Although the </w:t>
      </w:r>
    </w:p>
    <w:p w:rsidR="009F2549" w:rsidRPr="009379C9" w:rsidRDefault="009F2549" w:rsidP="009F2549">
      <w:pPr>
        <w:autoSpaceDE w:val="0"/>
        <w:autoSpaceDN w:val="0"/>
        <w:adjustRightInd w:val="0"/>
        <w:ind w:right="-46"/>
      </w:pPr>
      <w:proofErr w:type="gramStart"/>
      <w:r w:rsidRPr="009379C9">
        <w:t>discourse</w:t>
      </w:r>
      <w:proofErr w:type="gramEnd"/>
      <w:r w:rsidRPr="009379C9">
        <w:t xml:space="preserve"> is centred on the responsibility of individuals, this is still couched in essentially </w:t>
      </w:r>
      <w:proofErr w:type="spellStart"/>
      <w:r w:rsidRPr="009379C9">
        <w:t>voluntaristic</w:t>
      </w:r>
      <w:proofErr w:type="spellEnd"/>
      <w:r w:rsidRPr="009379C9">
        <w:t xml:space="preserve"> terms. Kirk (2008, p.161) contends that ‘neoliberal informed approaches to climate change mitigation would favour tools such as voluntary eco-consumerism, rather than</w:t>
      </w:r>
      <w:r>
        <w:t xml:space="preserve"> the</w:t>
      </w:r>
      <w:r w:rsidRPr="009379C9">
        <w:t xml:space="preserve"> use of regulatory tools such as tax incentives’. Accordingly, value is placed on the importance of choice. It is the responsibility of the individual to reduce their own carbon emissions, but it remains their choice to act (Clarke </w:t>
      </w:r>
      <w:r w:rsidRPr="009379C9">
        <w:rPr>
          <w:iCs/>
        </w:rPr>
        <w:t>et al.,</w:t>
      </w:r>
      <w:r w:rsidRPr="009379C9">
        <w:rPr>
          <w:i/>
          <w:iCs/>
        </w:rPr>
        <w:t xml:space="preserve"> </w:t>
      </w:r>
      <w:r w:rsidRPr="009379C9">
        <w:t>2007).</w:t>
      </w:r>
    </w:p>
    <w:p w:rsidR="009F2549" w:rsidRPr="009379C9" w:rsidRDefault="009F2549" w:rsidP="009F2549">
      <w:pPr>
        <w:autoSpaceDE w:val="0"/>
        <w:autoSpaceDN w:val="0"/>
        <w:adjustRightInd w:val="0"/>
        <w:ind w:right="-46" w:firstLine="720"/>
        <w:rPr>
          <w:rFonts w:eastAsiaTheme="minorHAnsi"/>
          <w:lang w:eastAsia="en-US"/>
        </w:rPr>
      </w:pPr>
      <w:r w:rsidRPr="009379C9">
        <w:rPr>
          <w:rFonts w:eastAsiaTheme="minorHAnsi"/>
          <w:lang w:eastAsia="en-US"/>
        </w:rPr>
        <w:t>In addition, the importance of knowledge is prevalent in this discourse. The ‘information deficit’ model of pro-environmental behaviour is ‘based on a linear progression of environmental knowledge leading to environmental awareness and concern (environmental attitudes), which in turn [is] thought to lead to pro-environmental behaviour’ (</w:t>
      </w:r>
      <w:proofErr w:type="spellStart"/>
      <w:r w:rsidRPr="009379C9">
        <w:rPr>
          <w:rFonts w:eastAsiaTheme="minorHAnsi"/>
          <w:lang w:eastAsia="en-US"/>
        </w:rPr>
        <w:t>Kollmuss</w:t>
      </w:r>
      <w:proofErr w:type="spellEnd"/>
      <w:r w:rsidRPr="009379C9">
        <w:rPr>
          <w:rFonts w:eastAsiaTheme="minorHAnsi"/>
          <w:lang w:eastAsia="en-US"/>
        </w:rPr>
        <w:t xml:space="preserve"> and </w:t>
      </w:r>
      <w:proofErr w:type="spellStart"/>
      <w:r w:rsidRPr="009379C9">
        <w:rPr>
          <w:rFonts w:eastAsiaTheme="minorHAnsi"/>
          <w:lang w:eastAsia="en-US"/>
        </w:rPr>
        <w:t>Agyeman</w:t>
      </w:r>
      <w:proofErr w:type="spellEnd"/>
      <w:r w:rsidRPr="009379C9">
        <w:rPr>
          <w:rFonts w:eastAsiaTheme="minorHAnsi"/>
          <w:lang w:eastAsia="en-US"/>
        </w:rPr>
        <w:t xml:space="preserve">, 2002, p. 241). The model has been subject to criticism for its tendency to over-simplify the issue but the provision of information is important in discourses of individualism. If people are informed about the benefits of individual action (both for themselves and for the climate) they are more likely to act. Proponents of individualism often highlight the role of information in encouraging climate-protecting behaviour (Clarke </w:t>
      </w:r>
      <w:r w:rsidRPr="009379C9">
        <w:rPr>
          <w:rFonts w:eastAsiaTheme="minorHAnsi"/>
          <w:iCs/>
          <w:lang w:eastAsia="en-US"/>
        </w:rPr>
        <w:t xml:space="preserve">et </w:t>
      </w:r>
      <w:r w:rsidRPr="009379C9">
        <w:rPr>
          <w:rFonts w:eastAsiaTheme="minorHAnsi"/>
          <w:lang w:eastAsia="en-US"/>
        </w:rPr>
        <w:t>al., 2007).</w:t>
      </w:r>
    </w:p>
    <w:p w:rsidR="009F2549" w:rsidRPr="009379C9" w:rsidRDefault="009F2549" w:rsidP="009F2549">
      <w:pPr>
        <w:autoSpaceDE w:val="0"/>
        <w:autoSpaceDN w:val="0"/>
        <w:adjustRightInd w:val="0"/>
        <w:ind w:right="-46" w:firstLine="720"/>
      </w:pPr>
      <w:r w:rsidRPr="009379C9">
        <w:t xml:space="preserve">Self-interest also remains paramount as the account of human nature. People are naturally individualistic and materialistic, they ‘respond to economic incentives and make rational choices determined by their personal preferences and the (predominately economic) constraints they face’ (Berglund and </w:t>
      </w:r>
      <w:proofErr w:type="spellStart"/>
      <w:r w:rsidRPr="009379C9">
        <w:t>Matti</w:t>
      </w:r>
      <w:proofErr w:type="spellEnd"/>
      <w:r w:rsidRPr="009379C9">
        <w:t>, 2006, p.555). For this reason, the market plays a fundamental role in structuring the products and choices that are available (</w:t>
      </w:r>
      <w:proofErr w:type="spellStart"/>
      <w:r w:rsidRPr="009379C9">
        <w:t>Seyfang</w:t>
      </w:r>
      <w:proofErr w:type="spellEnd"/>
      <w:r w:rsidRPr="009379C9">
        <w:t>, 2005). The state remains an auxiliary entity. Finally, the relationship between the environment and the economy is relatively harmonious. We can ‘live lightly on the planet’ within the constraints of a ‘consumer-product growth industry’ (</w:t>
      </w:r>
      <w:proofErr w:type="spellStart"/>
      <w:r w:rsidRPr="009379C9">
        <w:t>Maniates</w:t>
      </w:r>
      <w:proofErr w:type="spellEnd"/>
      <w:r w:rsidRPr="009379C9">
        <w:t>, 2001, p.34).</w:t>
      </w:r>
    </w:p>
    <w:p w:rsidR="009F2549" w:rsidRPr="009379C9" w:rsidRDefault="009F2549" w:rsidP="009F2549">
      <w:pPr>
        <w:autoSpaceDE w:val="0"/>
        <w:autoSpaceDN w:val="0"/>
        <w:adjustRightInd w:val="0"/>
        <w:ind w:right="-46"/>
        <w:rPr>
          <w:i/>
        </w:rPr>
      </w:pPr>
    </w:p>
    <w:p w:rsidR="009F2549" w:rsidRPr="009379C9" w:rsidRDefault="009F2549" w:rsidP="009F2549">
      <w:pPr>
        <w:autoSpaceDE w:val="0"/>
        <w:autoSpaceDN w:val="0"/>
        <w:adjustRightInd w:val="0"/>
        <w:ind w:right="-46"/>
        <w:rPr>
          <w:i/>
        </w:rPr>
      </w:pPr>
      <w:r w:rsidRPr="009379C9">
        <w:rPr>
          <w:i/>
        </w:rPr>
        <w:lastRenderedPageBreak/>
        <w:t>3.2.3. Privatisation</w:t>
      </w:r>
    </w:p>
    <w:p w:rsidR="009F2549" w:rsidRPr="009379C9" w:rsidRDefault="009F2549" w:rsidP="009F2549">
      <w:pPr>
        <w:autoSpaceDE w:val="0"/>
        <w:autoSpaceDN w:val="0"/>
        <w:adjustRightInd w:val="0"/>
        <w:ind w:right="-46"/>
        <w:rPr>
          <w:i/>
        </w:rPr>
      </w:pPr>
      <w:r w:rsidRPr="009379C9">
        <w:rPr>
          <w:color w:val="000000"/>
        </w:rPr>
        <w:t>Privatisation is a distinct feature of neoliberalism. It has led to the dissolution of the public realm and public services and the creation of markets where they previously did not exist (e.g., education, health care) (Harvey, 2007, p.22). As such, the prominence of climate change as an issue has led to ‘one of neoliberalism’s potentially greatest class projects: the attempt to privatise the climate itself’ (</w:t>
      </w:r>
      <w:proofErr w:type="spellStart"/>
      <w:r w:rsidRPr="009379C9">
        <w:rPr>
          <w:color w:val="000000"/>
        </w:rPr>
        <w:t>Lohmann</w:t>
      </w:r>
      <w:proofErr w:type="spellEnd"/>
      <w:r w:rsidRPr="009379C9">
        <w:rPr>
          <w:color w:val="000000"/>
        </w:rPr>
        <w:t>, 2010, p.78).</w:t>
      </w:r>
    </w:p>
    <w:p w:rsidR="009F2549" w:rsidRPr="009379C9" w:rsidRDefault="009F2549" w:rsidP="009F2549">
      <w:pPr>
        <w:autoSpaceDE w:val="0"/>
        <w:autoSpaceDN w:val="0"/>
        <w:adjustRightInd w:val="0"/>
        <w:ind w:right="-46" w:firstLine="720"/>
        <w:rPr>
          <w:color w:val="000000"/>
        </w:rPr>
      </w:pPr>
      <w:r w:rsidRPr="009379C9">
        <w:rPr>
          <w:color w:val="000000"/>
        </w:rPr>
        <w:t>The trading of carbon emissions is a useful example of this practice: ‘‘‘Cap and trade’’ essentially turns pollution into a commodity that the polluters and others can sell’ (</w:t>
      </w:r>
      <w:proofErr w:type="spellStart"/>
      <w:r w:rsidRPr="009379C9">
        <w:rPr>
          <w:color w:val="000000"/>
        </w:rPr>
        <w:t>Charman</w:t>
      </w:r>
      <w:proofErr w:type="spellEnd"/>
      <w:r w:rsidRPr="009379C9">
        <w:rPr>
          <w:color w:val="000000"/>
        </w:rPr>
        <w:t>, 2008, p.33). The assumption of this discourse is that the unregulated use of common resources, including the atmosphere, has led to environmental degradation, including climate change. However, if the natural world is privatised, it can be valued and protected.</w:t>
      </w:r>
    </w:p>
    <w:p w:rsidR="009F2549" w:rsidRPr="009379C9" w:rsidRDefault="009F2549" w:rsidP="009F2549">
      <w:pPr>
        <w:autoSpaceDE w:val="0"/>
        <w:autoSpaceDN w:val="0"/>
        <w:adjustRightInd w:val="0"/>
        <w:ind w:right="-46" w:firstLine="720"/>
        <w:rPr>
          <w:color w:val="000000"/>
        </w:rPr>
      </w:pPr>
      <w:r w:rsidRPr="009379C9">
        <w:rPr>
          <w:color w:val="231F20"/>
        </w:rPr>
        <w:t xml:space="preserve">The relationship between the environment and the economy is therefore one of protection. It is necessary to bring the environment into the economic calculus to ensure it is valued correctly and not exploited. </w:t>
      </w:r>
      <w:r w:rsidRPr="009379C9">
        <w:rPr>
          <w:color w:val="000000"/>
        </w:rPr>
        <w:t>The key</w:t>
      </w:r>
      <w:r w:rsidRPr="009379C9">
        <w:rPr>
          <w:color w:val="231F20"/>
        </w:rPr>
        <w:t xml:space="preserve"> </w:t>
      </w:r>
      <w:r w:rsidRPr="009379C9">
        <w:rPr>
          <w:color w:val="000000"/>
        </w:rPr>
        <w:t>values of the discourse are the protection of natural resources based on the</w:t>
      </w:r>
      <w:r w:rsidRPr="009379C9">
        <w:rPr>
          <w:color w:val="231F20"/>
        </w:rPr>
        <w:t xml:space="preserve"> </w:t>
      </w:r>
      <w:r w:rsidRPr="009379C9">
        <w:rPr>
          <w:color w:val="000000"/>
        </w:rPr>
        <w:t>establishment of private property rights (Bakker, 2007, p.432). In addition, neoliberal</w:t>
      </w:r>
      <w:r w:rsidRPr="009379C9">
        <w:rPr>
          <w:color w:val="231F20"/>
        </w:rPr>
        <w:t xml:space="preserve"> </w:t>
      </w:r>
      <w:r w:rsidRPr="009379C9">
        <w:rPr>
          <w:color w:val="000000"/>
        </w:rPr>
        <w:t>values such as profit and market competition play a role in the climate discourse of</w:t>
      </w:r>
      <w:r w:rsidRPr="009379C9">
        <w:rPr>
          <w:color w:val="231F20"/>
        </w:rPr>
        <w:t xml:space="preserve"> </w:t>
      </w:r>
      <w:r w:rsidRPr="009379C9">
        <w:rPr>
          <w:color w:val="000000"/>
        </w:rPr>
        <w:t>privatisation. Self-interest remains paramount but it is directed towards the protection of the natural world. If we put a price on pollution or privatise a forest it is in the interest of the relevant country or corporation to regulate their emissions. Self-interest is then directed towards temperance and preservation.</w:t>
      </w:r>
    </w:p>
    <w:p w:rsidR="009F2549" w:rsidRPr="009379C9" w:rsidRDefault="009F2549" w:rsidP="009F2549">
      <w:pPr>
        <w:autoSpaceDE w:val="0"/>
        <w:autoSpaceDN w:val="0"/>
        <w:adjustRightInd w:val="0"/>
        <w:ind w:right="-46" w:firstLine="720"/>
        <w:rPr>
          <w:color w:val="000000"/>
        </w:rPr>
      </w:pPr>
      <w:r w:rsidRPr="009379C9">
        <w:rPr>
          <w:color w:val="000000"/>
        </w:rPr>
        <w:t>The key actors in this discourse are the self-interested individuals and corporations who are involved in a system of property rights. The market again takes power away from the state as property rights and the problem of climate change is transferred to the private sector.</w:t>
      </w:r>
    </w:p>
    <w:p w:rsidR="009F2549" w:rsidRPr="009379C9" w:rsidRDefault="009F2549" w:rsidP="009F2549">
      <w:pPr>
        <w:autoSpaceDE w:val="0"/>
        <w:autoSpaceDN w:val="0"/>
        <w:adjustRightInd w:val="0"/>
        <w:ind w:right="-46"/>
      </w:pPr>
    </w:p>
    <w:p w:rsidR="009F2549" w:rsidRPr="009379C9" w:rsidRDefault="009F2549" w:rsidP="009F2549">
      <w:pPr>
        <w:autoSpaceDE w:val="0"/>
        <w:autoSpaceDN w:val="0"/>
        <w:adjustRightInd w:val="0"/>
        <w:ind w:right="-46"/>
        <w:rPr>
          <w:b/>
          <w:i/>
        </w:rPr>
      </w:pPr>
      <w:r w:rsidRPr="009379C9">
        <w:rPr>
          <w:b/>
          <w:i/>
        </w:rPr>
        <w:lastRenderedPageBreak/>
        <w:t>3.3. Revolutionary discourses of climate change</w:t>
      </w:r>
      <w:r w:rsidRPr="009379C9">
        <w:rPr>
          <w:b/>
          <w:i/>
        </w:rPr>
        <w:br/>
      </w:r>
      <w:r w:rsidRPr="009379C9">
        <w:rPr>
          <w:color w:val="000000"/>
        </w:rPr>
        <w:t xml:space="preserve"> Discourses of revolution represent a stark contrast to those of reform. </w:t>
      </w:r>
      <w:r w:rsidRPr="009379C9">
        <w:rPr>
          <w:color w:val="231F20"/>
        </w:rPr>
        <w:t>Proponents of the various revolutionary discourses argue that neoliberalism is incapable of providing an adequate solution to the environmental crisis. As such, revolutionary approaches pose a fundamental challenge to neoliberal values, relationships and the primacy of self-interest. Indeed, revolutionary discourses advocate a radical restructuring of the current system.</w:t>
      </w:r>
      <w:r w:rsidRPr="009379C9">
        <w:rPr>
          <w:b/>
          <w:bCs/>
          <w:i/>
          <w:iCs/>
          <w:color w:val="000000"/>
        </w:rPr>
        <w:t xml:space="preserve"> </w:t>
      </w:r>
    </w:p>
    <w:p w:rsidR="009F2549" w:rsidRPr="009379C9" w:rsidRDefault="009F2549" w:rsidP="009F2549">
      <w:pPr>
        <w:autoSpaceDE w:val="0"/>
        <w:autoSpaceDN w:val="0"/>
        <w:adjustRightInd w:val="0"/>
        <w:ind w:right="-46"/>
        <w:rPr>
          <w:b/>
          <w:bCs/>
          <w:i/>
          <w:iCs/>
          <w:color w:val="000000"/>
        </w:rPr>
      </w:pPr>
    </w:p>
    <w:p w:rsidR="009F2549" w:rsidRPr="009379C9" w:rsidRDefault="009F2549" w:rsidP="009F2549">
      <w:pPr>
        <w:autoSpaceDE w:val="0"/>
        <w:autoSpaceDN w:val="0"/>
        <w:adjustRightInd w:val="0"/>
        <w:ind w:right="-46"/>
        <w:rPr>
          <w:bCs/>
          <w:i/>
          <w:iCs/>
          <w:color w:val="000000"/>
        </w:rPr>
      </w:pPr>
      <w:r w:rsidRPr="009379C9">
        <w:rPr>
          <w:bCs/>
          <w:i/>
          <w:iCs/>
          <w:color w:val="000000"/>
        </w:rPr>
        <w:t>3.3.1. Sufficiency</w:t>
      </w:r>
    </w:p>
    <w:p w:rsidR="009F2549" w:rsidRPr="009379C9" w:rsidRDefault="009F2549" w:rsidP="009F2549">
      <w:pPr>
        <w:autoSpaceDE w:val="0"/>
        <w:autoSpaceDN w:val="0"/>
        <w:adjustRightInd w:val="0"/>
        <w:ind w:right="-46"/>
        <w:rPr>
          <w:color w:val="231F20"/>
        </w:rPr>
      </w:pPr>
      <w:r w:rsidRPr="009379C9">
        <w:rPr>
          <w:color w:val="000000"/>
        </w:rPr>
        <w:t xml:space="preserve">Categorically rejecting the neoliberal focus on growth, profit and accumulation, a discourse of sufficiency is concerned with limits, well-being and quality of life. Discourses of sufficiency promote the benefits of localisation and living lightly on the planet. Hines (2003, p.1) claims that, </w:t>
      </w:r>
      <w:r w:rsidRPr="009379C9">
        <w:rPr>
          <w:color w:val="231F20"/>
        </w:rPr>
        <w:t>‘emphasis is not on competition</w:t>
      </w:r>
      <w:r w:rsidRPr="009379C9">
        <w:rPr>
          <w:color w:val="000000"/>
        </w:rPr>
        <w:t xml:space="preserve"> </w:t>
      </w:r>
      <w:r w:rsidRPr="009379C9">
        <w:rPr>
          <w:color w:val="231F20"/>
        </w:rPr>
        <w:t xml:space="preserve">for the cheapest, but co-operation for the best’. </w:t>
      </w:r>
      <w:r w:rsidRPr="009379C9">
        <w:rPr>
          <w:color w:val="000000"/>
        </w:rPr>
        <w:t>Sufficiency focuses on quality</w:t>
      </w:r>
      <w:r w:rsidRPr="009379C9">
        <w:rPr>
          <w:color w:val="231F20"/>
        </w:rPr>
        <w:t xml:space="preserve"> </w:t>
      </w:r>
      <w:r w:rsidRPr="009379C9">
        <w:rPr>
          <w:color w:val="000000"/>
        </w:rPr>
        <w:t>rather than quantity; it considers ‘needs’ as opposed to ‘wants’ (Hines, 2000).</w:t>
      </w:r>
      <w:r w:rsidRPr="009379C9">
        <w:rPr>
          <w:color w:val="231F20"/>
        </w:rPr>
        <w:t xml:space="preserve"> </w:t>
      </w:r>
      <w:r w:rsidRPr="009379C9">
        <w:rPr>
          <w:color w:val="000000"/>
        </w:rPr>
        <w:t>The account of social change is rooted in an alternative conception of</w:t>
      </w:r>
      <w:r w:rsidRPr="009379C9">
        <w:rPr>
          <w:color w:val="231F20"/>
        </w:rPr>
        <w:t xml:space="preserve"> </w:t>
      </w:r>
      <w:r w:rsidRPr="009379C9">
        <w:rPr>
          <w:color w:val="000000"/>
        </w:rPr>
        <w:t>development and progress. We can address problems such as climate change by</w:t>
      </w:r>
      <w:r w:rsidRPr="009379C9">
        <w:rPr>
          <w:color w:val="231F20"/>
        </w:rPr>
        <w:t xml:space="preserve"> </w:t>
      </w:r>
      <w:r w:rsidRPr="009379C9">
        <w:rPr>
          <w:color w:val="000000"/>
        </w:rPr>
        <w:t>redefining our goals as individuals and as a society: ‘If “progress” in development did</w:t>
      </w:r>
      <w:r w:rsidRPr="009379C9">
        <w:rPr>
          <w:color w:val="231F20"/>
        </w:rPr>
        <w:t xml:space="preserve"> </w:t>
      </w:r>
      <w:r w:rsidRPr="009379C9">
        <w:rPr>
          <w:color w:val="000000"/>
        </w:rPr>
        <w:t>not primarily consist of indefinitely increasing material consumption, then “progress”</w:t>
      </w:r>
      <w:r w:rsidRPr="009379C9">
        <w:rPr>
          <w:color w:val="231F20"/>
        </w:rPr>
        <w:t xml:space="preserve"> </w:t>
      </w:r>
      <w:r w:rsidRPr="009379C9">
        <w:rPr>
          <w:color w:val="000000"/>
        </w:rPr>
        <w:t xml:space="preserve">would be less likely to constrain global environmental carrying capacity’ (Pepper, 1999, p.29). This discourse also contends that individuals can look beyond their own self-interest and work towards the common good. Individuals are the key agents but their role is to work towards the overall wellbeing of the community. </w:t>
      </w:r>
    </w:p>
    <w:p w:rsidR="009F2549" w:rsidRPr="009379C9" w:rsidRDefault="009F2549" w:rsidP="009F2549">
      <w:pPr>
        <w:autoSpaceDE w:val="0"/>
        <w:autoSpaceDN w:val="0"/>
        <w:adjustRightInd w:val="0"/>
        <w:ind w:right="-46" w:firstLine="720"/>
        <w:rPr>
          <w:color w:val="000000"/>
        </w:rPr>
      </w:pPr>
      <w:r w:rsidRPr="009379C9">
        <w:rPr>
          <w:color w:val="000000"/>
        </w:rPr>
        <w:t xml:space="preserve">Interestingly, the relationship between the state and the market in this discourse is relatively similar to reformist approaches to climate change. The market maintains the prominent position. However, the role of the market is entirely different to the neoliberal conception of the market. The local economy supports the local society and is, in turn, </w:t>
      </w:r>
      <w:r w:rsidRPr="009379C9">
        <w:rPr>
          <w:color w:val="000000"/>
        </w:rPr>
        <w:lastRenderedPageBreak/>
        <w:t>supported by that society. There is no pursuit of unlimited accumulation, as there would be in global markets of neoliberalism. Resources are not used to excess and the relationship between the environment and the economy is harmonious because the climate is respected, with fewer emissions from local, smaller activities (</w:t>
      </w:r>
      <w:proofErr w:type="spellStart"/>
      <w:r w:rsidRPr="009379C9">
        <w:rPr>
          <w:color w:val="000000"/>
        </w:rPr>
        <w:t>Douthwaite</w:t>
      </w:r>
      <w:proofErr w:type="spellEnd"/>
      <w:r w:rsidRPr="009379C9">
        <w:rPr>
          <w:color w:val="000000"/>
        </w:rPr>
        <w:t>, 1999).</w:t>
      </w:r>
    </w:p>
    <w:p w:rsidR="009F2549" w:rsidRPr="009379C9" w:rsidRDefault="009F2549" w:rsidP="009F2549">
      <w:pPr>
        <w:autoSpaceDE w:val="0"/>
        <w:autoSpaceDN w:val="0"/>
        <w:adjustRightInd w:val="0"/>
        <w:ind w:right="-46"/>
        <w:rPr>
          <w:color w:val="000000"/>
        </w:rPr>
      </w:pPr>
    </w:p>
    <w:p w:rsidR="009F2549" w:rsidRPr="009379C9" w:rsidRDefault="009F2549" w:rsidP="009F2549">
      <w:pPr>
        <w:autoSpaceDE w:val="0"/>
        <w:autoSpaceDN w:val="0"/>
        <w:adjustRightInd w:val="0"/>
        <w:ind w:right="-46"/>
        <w:rPr>
          <w:color w:val="000000"/>
        </w:rPr>
      </w:pPr>
      <w:r w:rsidRPr="009379C9">
        <w:rPr>
          <w:i/>
          <w:color w:val="000000"/>
        </w:rPr>
        <w:t>3.3.2. Justice</w:t>
      </w:r>
    </w:p>
    <w:p w:rsidR="009F2549" w:rsidRPr="009379C9" w:rsidRDefault="009F2549" w:rsidP="009F2549">
      <w:pPr>
        <w:autoSpaceDE w:val="0"/>
        <w:autoSpaceDN w:val="0"/>
        <w:adjustRightInd w:val="0"/>
        <w:ind w:right="-46"/>
        <w:rPr>
          <w:color w:val="000000"/>
        </w:rPr>
      </w:pPr>
      <w:r w:rsidRPr="009379C9">
        <w:rPr>
          <w:color w:val="000000"/>
        </w:rPr>
        <w:t xml:space="preserve">A justice based approach to climate change also challenges the neoliberal account of human nature and offers an alternative version of social change. Climate change is not about self-interest and the inducement of climate-friendly behaviour. Fundamentally, climate change ‘is an ethical issue’ (Gardiner, 2004, p.556). We should not deal with climate change because it will bring benefits to us. We should deal with it because it is the right thing to do. Accordingly, a discourse of justice deals with values of fairness, responsibility and rights.  Whilst neoliberal discourse emphasises the right to freedom and property, a justice discourse concentrates on the basic welfare rights of individuals. Our approach to the problem of climate change should be considered as a matter of human rights (Caney, 2008). Individuals feature as the key agents in this discourse but this role is not one of a self-interested rational consumer. Rather, individuals are capable of acting justly. </w:t>
      </w:r>
    </w:p>
    <w:p w:rsidR="009F2549" w:rsidRPr="009379C9" w:rsidRDefault="009F2549" w:rsidP="009F2549">
      <w:pPr>
        <w:autoSpaceDE w:val="0"/>
        <w:autoSpaceDN w:val="0"/>
        <w:adjustRightInd w:val="0"/>
        <w:ind w:right="-46" w:firstLine="720"/>
        <w:rPr>
          <w:color w:val="000000"/>
        </w:rPr>
      </w:pPr>
      <w:r w:rsidRPr="009379C9">
        <w:rPr>
          <w:color w:val="000000"/>
        </w:rPr>
        <w:t>The relationship between the state and the market is another area that represents a challenge to reformist approaches. The economy should play an important role in creating wealth and prosperity but it is the role of the state to ensure that this is done in a fair and just manner. Bond (2000, p.36) argues that a climate discourse of justice, ‘sites the issues of ecological damage within a socio-political context first and foremost, and poses firm moral and distributional questions about that context’. This strong role for the state also ensures a harmonious relationship between the environment and the economy: ‘Protection for people and planet go hand in hand’ (</w:t>
      </w:r>
      <w:proofErr w:type="spellStart"/>
      <w:r w:rsidRPr="009379C9">
        <w:rPr>
          <w:color w:val="000000"/>
        </w:rPr>
        <w:t>Shrader</w:t>
      </w:r>
      <w:proofErr w:type="spellEnd"/>
      <w:r w:rsidRPr="009379C9">
        <w:rPr>
          <w:color w:val="000000"/>
        </w:rPr>
        <w:t xml:space="preserve">-Frechette, 2002, p.5). A discourse of justice therefore </w:t>
      </w:r>
      <w:r w:rsidRPr="009379C9">
        <w:rPr>
          <w:color w:val="000000"/>
        </w:rPr>
        <w:lastRenderedPageBreak/>
        <w:t>poses a fundamental challenge to the current system and advocates a radical restructuring of the current system.</w:t>
      </w:r>
    </w:p>
    <w:p w:rsidR="009F2549" w:rsidRPr="009379C9" w:rsidRDefault="009F2549" w:rsidP="009F2549">
      <w:pPr>
        <w:autoSpaceDE w:val="0"/>
        <w:autoSpaceDN w:val="0"/>
        <w:adjustRightInd w:val="0"/>
        <w:ind w:right="-46"/>
        <w:rPr>
          <w:color w:val="000000"/>
        </w:rPr>
      </w:pPr>
    </w:p>
    <w:p w:rsidR="009F2549" w:rsidRPr="009379C9" w:rsidRDefault="009F2549" w:rsidP="009F2549">
      <w:pPr>
        <w:autoSpaceDE w:val="0"/>
        <w:autoSpaceDN w:val="0"/>
        <w:adjustRightInd w:val="0"/>
        <w:ind w:right="-46"/>
        <w:rPr>
          <w:i/>
          <w:color w:val="000000"/>
        </w:rPr>
      </w:pPr>
      <w:r w:rsidRPr="009379C9">
        <w:rPr>
          <w:i/>
          <w:color w:val="000000"/>
        </w:rPr>
        <w:t>3.3.3. Deep ecology</w:t>
      </w:r>
    </w:p>
    <w:p w:rsidR="009F2549" w:rsidRPr="009379C9" w:rsidRDefault="009F2549" w:rsidP="009F2549">
      <w:pPr>
        <w:autoSpaceDE w:val="0"/>
        <w:autoSpaceDN w:val="0"/>
        <w:adjustRightInd w:val="0"/>
        <w:ind w:right="-46"/>
        <w:rPr>
          <w:i/>
          <w:color w:val="000000"/>
        </w:rPr>
      </w:pPr>
      <w:r w:rsidRPr="009379C9">
        <w:rPr>
          <w:color w:val="000000"/>
        </w:rPr>
        <w:t xml:space="preserve">The final revolutionary discourse poses a fundamental challenge to neoliberalism through its conception of the environment/economy relationship. The environment should not be valued as resource for our controlled development or as a resource to improve the quality of all human life. Rather, ‘nature and its diversity have intrinsic value irrespective of human uses and interests’ (Dryzek, 1997, p.156). </w:t>
      </w:r>
    </w:p>
    <w:p w:rsidR="009F2549" w:rsidRPr="009379C9" w:rsidRDefault="009F2549" w:rsidP="009F2549">
      <w:pPr>
        <w:autoSpaceDE w:val="0"/>
        <w:autoSpaceDN w:val="0"/>
        <w:adjustRightInd w:val="0"/>
        <w:ind w:right="-46" w:firstLine="720"/>
        <w:rPr>
          <w:color w:val="000000"/>
        </w:rPr>
      </w:pPr>
      <w:r w:rsidRPr="009379C9">
        <w:rPr>
          <w:color w:val="000000"/>
        </w:rPr>
        <w:t>The neoliberal relationship between the state and the market is also challenged in this discourse with two particular criticisms of the privatisation discourse. First, the natural world is not a commodity. If we value something intrinsically then we cannot equate it to something that is for sale. Second, a climate discourse of deep ecology contends that, even if it were possible to commodify nature, this would not result in its protection. Bakker (2007, p.437) argues that privatization, ‘introduces a pernicious logic of the market... answerable to shareholders and with the over-riding goal of profit’. If nature is only protected as a resource then its protection is subject to its value as a resource. For neoliberals, it is ‘not the nature of a thing that matters but the possibility of making a profit out of it’ (Fulcher, 2004, p.14). If it is profitable to cut down a forest and use the land to graze cattle then the ‘over-riding goal of profit’ will make that the main consideration. Accordingly, this discourse advocates a strong role for the state in protecting the climate on the basis of its intrinsic value.</w:t>
      </w:r>
    </w:p>
    <w:p w:rsidR="009F2549" w:rsidRPr="009379C9" w:rsidRDefault="009F2549" w:rsidP="009F2549">
      <w:pPr>
        <w:autoSpaceDE w:val="0"/>
        <w:autoSpaceDN w:val="0"/>
        <w:adjustRightInd w:val="0"/>
        <w:ind w:right="-46" w:firstLine="720"/>
        <w:rPr>
          <w:color w:val="000000"/>
        </w:rPr>
      </w:pPr>
      <w:r w:rsidRPr="009379C9">
        <w:rPr>
          <w:color w:val="000000"/>
        </w:rPr>
        <w:t xml:space="preserve">It is therefore eco-systems, non-human nature and the natural world itself that feature as key actors in this final discourse. The account of social change is based on a fundamental reconceptualization of our self-interested account of human nature and our relationship with the natural world. </w:t>
      </w:r>
    </w:p>
    <w:p w:rsidR="009F2549" w:rsidRPr="009379C9" w:rsidRDefault="009F2549" w:rsidP="009F2549">
      <w:pPr>
        <w:autoSpaceDE w:val="0"/>
        <w:autoSpaceDN w:val="0"/>
        <w:adjustRightInd w:val="0"/>
        <w:ind w:right="-46"/>
        <w:rPr>
          <w:b/>
          <w:bCs/>
        </w:rPr>
      </w:pPr>
      <w:r w:rsidRPr="009379C9">
        <w:rPr>
          <w:b/>
          <w:bCs/>
        </w:rPr>
        <w:lastRenderedPageBreak/>
        <w:t>4. Identifying discourses of climate change</w:t>
      </w:r>
    </w:p>
    <w:p w:rsidR="009F2549" w:rsidRPr="009379C9" w:rsidRDefault="009F2549" w:rsidP="009F2549">
      <w:pPr>
        <w:autoSpaceDE w:val="0"/>
        <w:autoSpaceDN w:val="0"/>
        <w:adjustRightInd w:val="0"/>
        <w:ind w:right="-46"/>
      </w:pPr>
      <w:r w:rsidRPr="009379C9">
        <w:t>The categorisation of climate discourses is a complicated process. The distinctions between discourses are contestable and any classificatory scheme will exhibit some e</w:t>
      </w:r>
      <w:r>
        <w:t>lement of arbitrariness. Table 3</w:t>
      </w:r>
      <w:r w:rsidRPr="009379C9">
        <w:t xml:space="preserve"> presents a clear framework of the six discourses and their respective components but, inevitably, there will be overlapping components and many further internal nuances in each discourse. However, the development of analytical categories and the categorisation of climate discourses offer a useful way to analyse the role of neoliberal environmentalism in modern society. The theoretical template will now be used to investigate the promotion of climate protecting behaviour in the workplace and illustrate how neoliberal environmentalism might play out in one specific empirical context.</w:t>
      </w:r>
    </w:p>
    <w:p w:rsidR="009F2549" w:rsidRPr="009379C9" w:rsidRDefault="009F2549" w:rsidP="009F2549">
      <w:pPr>
        <w:autoSpaceDE w:val="0"/>
        <w:autoSpaceDN w:val="0"/>
        <w:adjustRightInd w:val="0"/>
        <w:ind w:right="-46" w:firstLine="720"/>
        <w:rPr>
          <w:bCs/>
        </w:rPr>
      </w:pPr>
      <w:r w:rsidRPr="009379C9">
        <w:t>The</w:t>
      </w:r>
      <w:r w:rsidRPr="009379C9">
        <w:rPr>
          <w:bCs/>
        </w:rPr>
        <w:t xml:space="preserve"> case study focuses on the promotion of climate protecting behaviour in large corporations.</w:t>
      </w:r>
      <w:r w:rsidRPr="009379C9">
        <w:rPr>
          <w:b/>
          <w:color w:val="000000"/>
        </w:rPr>
        <w:t xml:space="preserve"> </w:t>
      </w:r>
      <w:r w:rsidRPr="009379C9">
        <w:rPr>
          <w:rFonts w:eastAsiaTheme="minorHAnsi"/>
          <w:lang w:eastAsia="en-US"/>
        </w:rPr>
        <w:t xml:space="preserve">In the modern world, business plays an increasingly important role in the problem of climate change. </w:t>
      </w:r>
      <w:proofErr w:type="spellStart"/>
      <w:r w:rsidRPr="009379C9">
        <w:rPr>
          <w:rFonts w:eastAsiaTheme="minorHAnsi"/>
          <w:lang w:eastAsia="en-US"/>
        </w:rPr>
        <w:t>Patenaude</w:t>
      </w:r>
      <w:proofErr w:type="spellEnd"/>
      <w:r w:rsidRPr="009379C9">
        <w:rPr>
          <w:rFonts w:eastAsiaTheme="minorHAnsi"/>
          <w:lang w:eastAsia="en-US"/>
        </w:rPr>
        <w:t xml:space="preserve"> (2011, p.260) claims that greenhouse gas emissions from individual companies ‘compare to that of entire nations’ and large multinationals have therefore come under pressure to ‘do their bit’ toward mitigating climate change (</w:t>
      </w:r>
      <w:proofErr w:type="spellStart"/>
      <w:r w:rsidRPr="009379C9">
        <w:rPr>
          <w:rFonts w:eastAsiaTheme="minorHAnsi"/>
          <w:lang w:eastAsia="en-US"/>
        </w:rPr>
        <w:t>Jeswani</w:t>
      </w:r>
      <w:proofErr w:type="spellEnd"/>
      <w:r w:rsidRPr="009379C9">
        <w:rPr>
          <w:rFonts w:eastAsiaTheme="minorHAnsi"/>
          <w:lang w:eastAsia="en-US"/>
        </w:rPr>
        <w:t xml:space="preserve"> </w:t>
      </w:r>
      <w:r w:rsidRPr="009379C9">
        <w:rPr>
          <w:rFonts w:eastAsiaTheme="minorHAnsi"/>
          <w:iCs/>
          <w:lang w:eastAsia="en-US"/>
        </w:rPr>
        <w:t>et al</w:t>
      </w:r>
      <w:r w:rsidRPr="009379C9">
        <w:rPr>
          <w:rFonts w:eastAsiaTheme="minorHAnsi"/>
          <w:lang w:eastAsia="en-US"/>
        </w:rPr>
        <w:t xml:space="preserve">., 2008, p.47). In many companies one particular response to this pressure has been the introduction of so-called ‘climate champion’ schemes. The scheme establishes a network of volunteers who promote climate-protecting behaviour throughout the business and </w:t>
      </w:r>
      <w:r>
        <w:rPr>
          <w:rFonts w:eastAsiaTheme="minorHAnsi"/>
          <w:lang w:eastAsia="en-US"/>
        </w:rPr>
        <w:t xml:space="preserve">attempt to </w:t>
      </w:r>
      <w:r w:rsidRPr="009379C9">
        <w:rPr>
          <w:rFonts w:eastAsiaTheme="minorHAnsi"/>
          <w:lang w:eastAsia="en-US"/>
        </w:rPr>
        <w:t>contribute to the overall reduction of greenhouse gas emissions throughout the organisation.</w:t>
      </w:r>
      <w:r w:rsidRPr="009379C9">
        <w:rPr>
          <w:rFonts w:eastAsiaTheme="minorHAnsi"/>
          <w:vertAlign w:val="superscript"/>
          <w:lang w:eastAsia="en-US"/>
        </w:rPr>
        <w:t>2</w:t>
      </w:r>
      <w:r w:rsidRPr="009379C9">
        <w:rPr>
          <w:rFonts w:eastAsiaTheme="minorHAnsi"/>
          <w:lang w:eastAsia="en-US"/>
        </w:rPr>
        <w:t xml:space="preserve"> </w:t>
      </w:r>
      <w:proofErr w:type="gramStart"/>
      <w:r w:rsidRPr="009379C9">
        <w:t>These</w:t>
      </w:r>
      <w:proofErr w:type="gramEnd"/>
      <w:r w:rsidRPr="009379C9">
        <w:t xml:space="preserve"> individuals are interacting with people and talking about climate change on a daily basis. The scheme is an ideal empirical context through which to identify the use of different climate discourses. </w:t>
      </w:r>
    </w:p>
    <w:p w:rsidR="009F2549" w:rsidRPr="009379C9" w:rsidRDefault="009F2549" w:rsidP="009F2549">
      <w:pPr>
        <w:autoSpaceDE w:val="0"/>
        <w:autoSpaceDN w:val="0"/>
        <w:adjustRightInd w:val="0"/>
        <w:ind w:right="-46" w:firstLine="720"/>
      </w:pPr>
      <w:r w:rsidRPr="009379C9">
        <w:t xml:space="preserve">The corporations in the study were identified through web-based research and selected on the basis of environmental credentials (e.g., evidence of environmental concern in CSR reports, links to environmental organisations and placement in published league tables of </w:t>
      </w:r>
      <w:r w:rsidRPr="009379C9">
        <w:lastRenderedPageBreak/>
        <w:t>‘green’ companies). Interviews were conducted with eight environmental/CSR managers (five men, three women) and four of these individuals agreed to arrange access to champions in their company.</w:t>
      </w:r>
      <w:r w:rsidRPr="009379C9">
        <w:rPr>
          <w:vertAlign w:val="superscript"/>
        </w:rPr>
        <w:t>3</w:t>
      </w:r>
      <w:r w:rsidRPr="009379C9">
        <w:t xml:space="preserve"> Interviews were then conducted with 36 champions (21 women, 15 men), some on the telephone and the majority in person. These individuals were located across the UK and represented different job roles and levels of seniority. Overall, the 44 interviews covered five different sectors: energy, construction, consultancy, finance and retail.</w:t>
      </w:r>
    </w:p>
    <w:p w:rsidR="009F2549" w:rsidRPr="003964BA" w:rsidRDefault="009F2549" w:rsidP="008E6082">
      <w:pPr>
        <w:autoSpaceDE w:val="0"/>
        <w:autoSpaceDN w:val="0"/>
        <w:adjustRightInd w:val="0"/>
        <w:ind w:right="-46" w:firstLine="720"/>
        <w:rPr>
          <w:rFonts w:eastAsiaTheme="minorHAnsi"/>
          <w:lang w:eastAsia="en-US"/>
        </w:rPr>
      </w:pPr>
      <w:r w:rsidRPr="009379C9">
        <w:t xml:space="preserve">The interviews were semi-structured and included questions about the role itself (daily tasks, successes, obstacles) and general views on climate change (What should be done? Who is responsible? Do we need to change the way we live?). All of the interviews were recorded and transcribed. </w:t>
      </w:r>
      <w:r w:rsidRPr="009379C9">
        <w:rPr>
          <w:rFonts w:eastAsiaTheme="minorHAnsi"/>
          <w:lang w:eastAsia="en-US"/>
        </w:rPr>
        <w:t>A detailed discursive analysis was then carried out on the basis of the six theoretical climate discourses and their respective components.</w:t>
      </w:r>
      <w:r w:rsidR="008E6082">
        <w:rPr>
          <w:rFonts w:eastAsiaTheme="minorHAnsi"/>
          <w:lang w:eastAsia="en-US"/>
        </w:rPr>
        <w:t xml:space="preserve"> </w:t>
      </w:r>
      <w:r w:rsidRPr="009379C9">
        <w:rPr>
          <w:rFonts w:eastAsiaTheme="minorHAnsi"/>
          <w:lang w:eastAsia="en-US"/>
        </w:rPr>
        <w:t>Every transcript represented a different combination of the various components and these were mapped out to identify the clim</w:t>
      </w:r>
      <w:r w:rsidR="003964BA">
        <w:rPr>
          <w:rFonts w:eastAsiaTheme="minorHAnsi"/>
          <w:lang w:eastAsia="en-US"/>
        </w:rPr>
        <w:t xml:space="preserve">ate discourses in each account. </w:t>
      </w:r>
      <w:r w:rsidRPr="009379C9">
        <w:rPr>
          <w:rFonts w:eastAsiaTheme="minorHAnsi"/>
          <w:lang w:eastAsia="en-US"/>
        </w:rPr>
        <w:t xml:space="preserve">As is often the case with discourse analysis, this was necessarily </w:t>
      </w:r>
      <w:r w:rsidR="00340087">
        <w:rPr>
          <w:rFonts w:eastAsiaTheme="minorHAnsi"/>
          <w:lang w:eastAsia="en-US"/>
        </w:rPr>
        <w:t>a</w:t>
      </w:r>
      <w:r w:rsidRPr="009379C9">
        <w:rPr>
          <w:rFonts w:eastAsiaTheme="minorHAnsi"/>
          <w:lang w:eastAsia="en-US"/>
        </w:rPr>
        <w:t xml:space="preserve"> very iterative process (Taylor, 2001). </w:t>
      </w:r>
      <w:r w:rsidR="008E6082">
        <w:rPr>
          <w:rFonts w:eastAsiaTheme="minorHAnsi"/>
          <w:lang w:eastAsia="en-US"/>
        </w:rPr>
        <w:t>The typological framework necessitates a</w:t>
      </w:r>
      <w:r w:rsidR="00340087">
        <w:rPr>
          <w:rFonts w:eastAsiaTheme="minorHAnsi"/>
          <w:lang w:eastAsia="en-US"/>
        </w:rPr>
        <w:t xml:space="preserve"> detailed, </w:t>
      </w:r>
      <w:r w:rsidR="008E6082">
        <w:rPr>
          <w:rFonts w:eastAsiaTheme="minorHAnsi"/>
          <w:lang w:eastAsia="en-US"/>
        </w:rPr>
        <w:t>exploratory approach to the data and b</w:t>
      </w:r>
      <w:r w:rsidRPr="009379C9">
        <w:rPr>
          <w:rFonts w:eastAsiaTheme="minorHAnsi"/>
          <w:lang w:eastAsia="en-US"/>
        </w:rPr>
        <w:t>oth the transcripts and the literature were constantly re-examined over the course of the study.</w:t>
      </w:r>
      <w:r w:rsidRPr="009379C9">
        <w:rPr>
          <w:rFonts w:eastAsiaTheme="minorHAnsi"/>
          <w:lang w:eastAsia="en-US"/>
        </w:rPr>
        <w:br/>
      </w:r>
      <w:r w:rsidRPr="009379C9">
        <w:rPr>
          <w:rFonts w:eastAsiaTheme="minorHAnsi"/>
          <w:lang w:eastAsia="en-US"/>
        </w:rPr>
        <w:br/>
      </w:r>
      <w:r w:rsidRPr="009379C9">
        <w:rPr>
          <w:b/>
        </w:rPr>
        <w:t>5. Case study: the climate champion scheme</w:t>
      </w:r>
    </w:p>
    <w:p w:rsidR="009F2549" w:rsidRDefault="009F2549" w:rsidP="009F2549">
      <w:pPr>
        <w:autoSpaceDE w:val="0"/>
        <w:autoSpaceDN w:val="0"/>
        <w:adjustRightInd w:val="0"/>
        <w:ind w:right="-46"/>
      </w:pPr>
      <w:r w:rsidRPr="009379C9">
        <w:rPr>
          <w:rFonts w:eastAsiaTheme="minorHAnsi"/>
          <w:lang w:eastAsia="en-US"/>
        </w:rPr>
        <w:t>According to Alexander et al. (2005, p.27), a ‘champion’ is successful if they can ‘persuade others to do particular things (reduce energy consumption) through defined actions (replace high energy light bulbs) usually with measurable outcomes (electricity bill goes down)’.</w:t>
      </w:r>
      <w:r w:rsidRPr="009379C9">
        <w:t xml:space="preserve"> The analysis will consider the structure of the champion scheme itself, the motivations that were used to encourage action and the specific activities that were promoted. It will end with a brief consideration of how the champions communicated their message to managers and colleagues. </w:t>
      </w:r>
    </w:p>
    <w:p w:rsidR="009F2549" w:rsidRDefault="009F2549" w:rsidP="009F2549">
      <w:pPr>
        <w:autoSpaceDE w:val="0"/>
        <w:autoSpaceDN w:val="0"/>
        <w:adjustRightInd w:val="0"/>
        <w:ind w:right="-46"/>
      </w:pPr>
    </w:p>
    <w:p w:rsidR="009F2549" w:rsidRPr="009379C9" w:rsidRDefault="009F2549" w:rsidP="009F2549">
      <w:pPr>
        <w:autoSpaceDE w:val="0"/>
        <w:autoSpaceDN w:val="0"/>
        <w:adjustRightInd w:val="0"/>
        <w:ind w:right="-46"/>
      </w:pPr>
      <w:r w:rsidRPr="009379C9">
        <w:rPr>
          <w:b/>
          <w:i/>
        </w:rPr>
        <w:t>5.1. The structure of the scheme</w:t>
      </w:r>
    </w:p>
    <w:p w:rsidR="009F2549" w:rsidRPr="009379C9" w:rsidRDefault="009F2549" w:rsidP="009F2549">
      <w:pPr>
        <w:autoSpaceDE w:val="0"/>
        <w:autoSpaceDN w:val="0"/>
        <w:adjustRightInd w:val="0"/>
        <w:ind w:right="-46"/>
        <w:rPr>
          <w:rFonts w:eastAsiaTheme="minorHAnsi"/>
          <w:lang w:eastAsia="en-US"/>
        </w:rPr>
      </w:pPr>
      <w:r w:rsidRPr="009379C9">
        <w:rPr>
          <w:rFonts w:eastAsiaTheme="minorHAnsi"/>
          <w:lang w:eastAsia="en-US"/>
        </w:rPr>
        <w:t>In all four companies, the climate champion scheme was seen as a self-contained ‘project’, which was intended to run for a fixed period and had specific objectives. Champions were expected to take an audit of areas such as waste and energy use and then spend a month promoting good practice in each area. A second audit was taken at the end to determine the success of the various initiatives. The general aim was to achieve a reduction in carbon emissions over a set period of time. One champion said, ‘they [the company] expect you to be... actually doing it for the, for a twelve month period’ (B-8).</w:t>
      </w:r>
      <w:r w:rsidRPr="009379C9">
        <w:rPr>
          <w:rFonts w:eastAsiaTheme="minorHAnsi"/>
          <w:vertAlign w:val="superscript"/>
          <w:lang w:eastAsia="en-US"/>
        </w:rPr>
        <w:t>4</w:t>
      </w:r>
      <w:r w:rsidRPr="009379C9">
        <w:rPr>
          <w:rFonts w:eastAsiaTheme="minorHAnsi"/>
          <w:lang w:eastAsia="en-US"/>
        </w:rPr>
        <w:t xml:space="preserve"> </w:t>
      </w:r>
      <w:proofErr w:type="gramStart"/>
      <w:r w:rsidRPr="009379C9">
        <w:rPr>
          <w:rFonts w:eastAsiaTheme="minorHAnsi"/>
          <w:lang w:eastAsia="en-US"/>
        </w:rPr>
        <w:t>Another</w:t>
      </w:r>
      <w:proofErr w:type="gramEnd"/>
      <w:r w:rsidRPr="009379C9">
        <w:rPr>
          <w:rFonts w:eastAsiaTheme="minorHAnsi"/>
          <w:lang w:eastAsia="en-US"/>
        </w:rPr>
        <w:t xml:space="preserve"> reported that, as far as they were aware, ‘it only lasted for the one year’ (B-2). Champions in the other companies reported similar patterns. One participant said, ‘we did loads of stuff, loads of campaigns for six months and then nothing else, you know’ (A-1). Other champions contended that the project had carried on past the designated ‘end’ point (the second audit), but admitted that this was not a continuous process. The momentum ‘picked up again and then it died off again’ (A-5). In another company it started to progressively ‘tail off’ (C-9).</w:t>
      </w:r>
    </w:p>
    <w:p w:rsidR="009F2549" w:rsidRPr="009379C9" w:rsidRDefault="009F2549" w:rsidP="009F2549">
      <w:pPr>
        <w:autoSpaceDE w:val="0"/>
        <w:autoSpaceDN w:val="0"/>
        <w:adjustRightInd w:val="0"/>
        <w:ind w:right="-46" w:firstLine="720"/>
        <w:rPr>
          <w:rFonts w:eastAsiaTheme="minorHAnsi"/>
          <w:lang w:eastAsia="en-US"/>
        </w:rPr>
      </w:pPr>
      <w:r w:rsidRPr="009379C9">
        <w:rPr>
          <w:rFonts w:eastAsiaTheme="minorHAnsi"/>
          <w:lang w:eastAsia="en-US"/>
        </w:rPr>
        <w:t>The very nature of the scheme therefore indicates a strong neoliberal influence. It was a ‘project’ with a beginning, an end and a clear set of objectives. Climate change was an issue that must be addressed but it did not necessitate long-term or structural change. We can immediately identify a reformist account of social change where environmental problems can be addressed through incremental, short-term measures and we can dismiss ‘radical environmentalism’s demands for overhaul of the market’ (Curran, 2009, p.203). The structure of the project set a precedent for the kinds of actions that the champions were willing to promote and the way that they encouraged and communicated behaviour change.</w:t>
      </w:r>
      <w:r w:rsidRPr="009379C9">
        <w:rPr>
          <w:b/>
          <w:i/>
        </w:rPr>
        <w:br/>
      </w:r>
      <w:r w:rsidRPr="009379C9">
        <w:rPr>
          <w:rFonts w:eastAsiaTheme="minorHAnsi"/>
          <w:lang w:eastAsia="en-US"/>
        </w:rPr>
        <w:br/>
      </w:r>
      <w:r w:rsidRPr="009379C9">
        <w:rPr>
          <w:b/>
          <w:i/>
        </w:rPr>
        <w:t xml:space="preserve">5.2. Motivations </w:t>
      </w:r>
      <w:r w:rsidRPr="009379C9">
        <w:rPr>
          <w:i/>
        </w:rPr>
        <w:br/>
      </w:r>
      <w:r w:rsidRPr="009379C9">
        <w:lastRenderedPageBreak/>
        <w:t>The champions employed a number of different techniques to encourage behaviour change amongst their colleagues but the majority of them were based on the co-benefits of action. Individuals could save money by turning off lights (B-1) or printing double sided (A-1) or they could improve their health by cycling or walking to work (A-6, B-5). In addition, several champions had distributed ‘freebies’ in conjunction with a particular event or activity. For example, one champion ‘gave away free energy efficient light bulbs’ as part of environment week (C-8), while another had tried to ‘put some incentive together’ (in this case free pizza once a month) if colleagues could reduce the amount of paper being used in the office (A-1).</w:t>
      </w:r>
      <w:r w:rsidRPr="009379C9">
        <w:br/>
      </w:r>
      <w:r w:rsidRPr="009379C9">
        <w:tab/>
        <w:t>Similar techniques were employed when the champions communicated with their line managers and other senior staff. They attempted to gain ‘buy-in’ from middle management by proposing climate-protecting actions that were ‘financially viable’ (C-5) and presenting a ‘business case’ for doing them (D-3). It was important to make senior staff ‘aware of the business benefits that it could bring’ (D-1) because a ‘green image’ would be more ‘attractive’ to potential clients (C-10).</w:t>
      </w:r>
      <w:r w:rsidRPr="009379C9">
        <w:br/>
      </w:r>
      <w:r w:rsidRPr="009379C9">
        <w:tab/>
        <w:t>In all of these cases we clearly see a reformist account of human nature. The champions worked on the assumption that individuals were ‘essentially selfish’ (Walker, 2006, p.140) and the easiest way to promote behaviour change was to channel this self-interest towards climate-protecting activities. In addition, we see a generally reformist account of key values with a focus on profit and making/saving money. However, if we consider these components alongside the role of key agents we can begin to establish a more nuanced account of the different climate discourses. When the champions talked to senior management they mainly drew on a discourse of ecological modernisation (EM). Their message was aimed at the organisation itself as a key actor and its role in the delivery of climate-protecting processes and practices.</w:t>
      </w:r>
      <w:r w:rsidRPr="009379C9">
        <w:br/>
      </w:r>
      <w:r w:rsidRPr="009379C9">
        <w:tab/>
        <w:t xml:space="preserve">In contrast, a discourse of individualism places the responsibility for action with </w:t>
      </w:r>
      <w:r w:rsidRPr="009379C9">
        <w:lastRenderedPageBreak/>
        <w:t xml:space="preserve">individual rational consumers. When the champions talked about saving money by turning of lights or using incentives to promote behaviour change they were drawing upon the ‘individualised, egoistic self-interest’ of an individualism discourse (Clarke et al., 2007, p.232). The difference in the role of the key agents refines the more general reformist components to indicate two separate climate discourses.     </w:t>
      </w:r>
      <w:r w:rsidRPr="009379C9">
        <w:br/>
      </w:r>
      <w:r w:rsidRPr="009379C9">
        <w:tab/>
        <w:t xml:space="preserve">Of course, some champions did refer to other motivations for action. One champion said that they told people about the importance of ‘caring for the environment’ (C-4).  Similarly, a manager claimed that her business pursued environmental objectives because it was the ‘right thing to do’ (E-manager). These motivations might suggest a more revolutionary account of human nature (a justice based discourse in the case of the manager or a discourse of deep ecology in the case of C-4). However, they both acknowledged the equal importance of reformist values. The business still had to be ‘priced competitively’ (E-manager). It was important that individuals were also aware of the ‘cost saving’ (C-4). Although we find (limited) evidence of more revolutionary components, these tended to be anomalies amongst the dominant discourses of EM and individualism. </w:t>
      </w:r>
      <w:r w:rsidRPr="009379C9">
        <w:br/>
      </w:r>
      <w:r w:rsidRPr="009379C9">
        <w:tab/>
        <w:t xml:space="preserve">Revolutionary discourses and their respective components were more likely to appear when the champions talked about their own motivations for action. Drawing on a justice based account of human nature (individuals are capable of acting justly) and key values (fairness, responsibility), one champion talked about ‘the morality of having a social responsibility for future generations’ (C-3). A manager drew on the same components with reference to people in other countries: we have a ‘moral obligation to take action because a lot of the emissions out there are western emissions’ (F-manager). </w:t>
      </w:r>
      <w:r w:rsidRPr="009379C9">
        <w:br/>
      </w:r>
      <w:r w:rsidRPr="009379C9">
        <w:tab/>
        <w:t xml:space="preserve">Other participants talked rather emphatically about the ‘preservation of the earth’ (A-3) and their desire to ‘look after the planet’ (B-7). They felt ‘sentimental about animals’ welfare’ (D-3) and the ‘fragility of nature’ (G-manager). These individuals drew upon the </w:t>
      </w:r>
      <w:r w:rsidRPr="009379C9">
        <w:lastRenderedPageBreak/>
        <w:t>main key value of deep ecology: the intrinsic value of the natural world ‘irrespective of human uses and interests’ (Dryzek, 1997, p.156) and therefore suggested that they were capable of taking a more eco-centric perspective on nature (an account of human nature more akin to deep ecology).</w:t>
      </w:r>
      <w:r w:rsidRPr="009379C9">
        <w:br/>
      </w:r>
      <w:r w:rsidRPr="009379C9">
        <w:br/>
      </w:r>
      <w:r w:rsidRPr="009379C9">
        <w:rPr>
          <w:b/>
          <w:i/>
        </w:rPr>
        <w:t>5.3. Actions</w:t>
      </w:r>
      <w:r w:rsidRPr="009379C9">
        <w:br/>
        <w:t>Reformist discourses also played a dominant role in the context of specific actions, most notably with an emphasis on the reformist account of social change. As expected in the context of the scheme itself, the champions promoted actions that represented incremental/ gradual changes to the current system, focusing on ‘straightforward things’ (D-manager), ‘small steps’ (C-5) and ‘quick wins’ (B-6).</w:t>
      </w:r>
      <w:r w:rsidRPr="009379C9">
        <w:br/>
      </w:r>
      <w:r w:rsidRPr="009379C9">
        <w:tab/>
        <w:t xml:space="preserve">The recycling of waste, for example, was the most frequently reported action for the workplace and at home. Many of the champions had introduced recycling facilities at work (A-1, B-4, C-1) and/or spent time promoting the correct separation of waste materials (A-2, D-1). In addition, some champions encouraged their colleagues to reduce waste. They talked about saving water (B-5, C-2), reducing the amount of paper used (A-2, B-2) and trying to cut down on packaging (A-1, C-8). The promotion of recycling and reducing waste materials is mainly situated in a discourse of individualism. The champions drew on the general reformist notion of incremental change but specifically targeted their colleagues as the key agents of action. Indeed, </w:t>
      </w:r>
      <w:proofErr w:type="spellStart"/>
      <w:r w:rsidRPr="009379C9">
        <w:t>Maniates</w:t>
      </w:r>
      <w:proofErr w:type="spellEnd"/>
      <w:r w:rsidRPr="009379C9">
        <w:t xml:space="preserve"> (2001, p.37) claims that ‘recycling is a prime example of the individualisation of responsibility’. </w:t>
      </w:r>
      <w:r w:rsidRPr="009379C9">
        <w:br/>
      </w:r>
      <w:r w:rsidRPr="009379C9">
        <w:tab/>
        <w:t xml:space="preserve">The champions also encouraged climate protecting actions in the context of travel, asking their colleagues to consider ‘cycling and walking to work rather than driving’ (C-4). On the one hand, these actions might suggest a more revolutionary account of social change with the champions advocating fundamental alterations to the daily commute. However, the </w:t>
      </w:r>
      <w:r w:rsidRPr="009379C9">
        <w:lastRenderedPageBreak/>
        <w:t>structure of the travel campaigns brings us back to more reformist components. The champions had implemented ‘cycle to work days’ (B-5) or a ‘pedometer challenge’ (C-4). This was a time limited activity after which individuals would resume their previous commuting habits.</w:t>
      </w:r>
      <w:r w:rsidRPr="009379C9">
        <w:rPr>
          <w:vertAlign w:val="superscript"/>
        </w:rPr>
        <w:t>5</w:t>
      </w:r>
      <w:r w:rsidRPr="009379C9">
        <w:t xml:space="preserve"> Indeed, for the purpose of the daily </w:t>
      </w:r>
      <w:proofErr w:type="gramStart"/>
      <w:r w:rsidRPr="009379C9">
        <w:t>commute,</w:t>
      </w:r>
      <w:proofErr w:type="gramEnd"/>
      <w:r w:rsidRPr="009379C9">
        <w:t xml:space="preserve"> the champions were more likely to encourage small, straightforward actions such as removing excess weight from cars and vans (A-3, A-10) and checking the pressure of their tyres (A-5).</w:t>
      </w:r>
      <w:r w:rsidRPr="009379C9">
        <w:br/>
      </w:r>
      <w:r w:rsidRPr="009379C9">
        <w:tab/>
        <w:t xml:space="preserve">Action was also encouraged in the area of energy use and this context provided a more nuanced account of climate discourse. Individualism continued to play a role (e.g., colleagues were encouraged to invest in cavity wall insulation) but we also see evidence of EM and privatisation. Technological development sits at the ‘heart’ of ecological modernisation (Curran, 2009, p.203) and many champions had pushed for the implementation of ‘environmentally friendly lighting sensors’ (C-3) or ‘energy efficient heating’ (C-4), reflecting an EM construction of key agents with an emphasis on green innovation and technological expertise. </w:t>
      </w:r>
      <w:r w:rsidRPr="009379C9">
        <w:br/>
      </w:r>
      <w:r w:rsidRPr="009379C9">
        <w:tab/>
        <w:t>In addition, we find some limited evidence of privatisation with several champions talking about the potential of ‘offsetting’ emissions. One champion had been involved in ‘piloting a carbon neutral project’ (C-6), while another explained that the business offset ‘whatever we create carbon wise’ (B-2). We can therefore identify the key agents as corporations involved in a system of property rights, trading the right to emit carbon.</w:t>
      </w:r>
      <w:r w:rsidRPr="009379C9">
        <w:br/>
      </w:r>
      <w:r w:rsidRPr="009379C9">
        <w:tab/>
        <w:t xml:space="preserve">In all of these energy examples, we can also see a reformist account of the state/market relationship. Colleagues were asked to purchase energy efficient light bulbs or cavity wall insulation (individualism), while businesses were encouraged to invest in green technology (EM) and offset their carbon emissions (privatisation). The state was not expected to contribute to action on climate change except as a potential facilitator of market mechanisms (Blowers, 1997, p.847). </w:t>
      </w:r>
    </w:p>
    <w:p w:rsidR="009F2549" w:rsidRPr="009379C9" w:rsidRDefault="009F2549" w:rsidP="009F2549">
      <w:pPr>
        <w:autoSpaceDE w:val="0"/>
        <w:autoSpaceDN w:val="0"/>
        <w:adjustRightInd w:val="0"/>
        <w:ind w:right="-46" w:firstLine="720"/>
        <w:rPr>
          <w:rFonts w:eastAsiaTheme="minorHAnsi"/>
          <w:lang w:eastAsia="en-US"/>
        </w:rPr>
      </w:pPr>
      <w:r w:rsidRPr="009379C9">
        <w:rPr>
          <w:rFonts w:eastAsiaTheme="minorHAnsi"/>
          <w:lang w:eastAsia="en-US"/>
        </w:rPr>
        <w:lastRenderedPageBreak/>
        <w:t xml:space="preserve">In the context of actions we find very limited evidence of revolutionary discourses. The champions were reluctant to encourage an end to ‘fundamental things’ such as flying and driving (C-5) and most of them continued to personally engage in these activities: ‘I want to keep using a car’ (A-1). Indeed, several champions explicitly rejected a more radical account of social change. It was ‘not realistic to expect the large majority of people to make a fundamental shift in the way they live’ (B-5). In some cases the champions did appear to respond positively to the notion of fundamental change but they were not actually drawing on revolutionary components. One champion talked about this ‘fundamental’ change in the context of carbon offsetting (drawing on privatisation) (A-3), while another explained that their colleagues were very open to climate-protecting actions like recycling (drawing on individualism) (B-3). </w:t>
      </w:r>
    </w:p>
    <w:p w:rsidR="009F2549" w:rsidRPr="009379C9" w:rsidRDefault="009F2549" w:rsidP="009F2549">
      <w:pPr>
        <w:autoSpaceDE w:val="0"/>
        <w:autoSpaceDN w:val="0"/>
        <w:adjustRightInd w:val="0"/>
        <w:ind w:right="-46"/>
        <w:rPr>
          <w:rFonts w:eastAsiaTheme="minorHAnsi"/>
          <w:lang w:eastAsia="en-US"/>
        </w:rPr>
      </w:pPr>
      <w:r w:rsidRPr="009379C9">
        <w:rPr>
          <w:rFonts w:eastAsiaTheme="minorHAnsi"/>
          <w:lang w:eastAsia="en-US"/>
        </w:rPr>
        <w:tab/>
        <w:t>When they talked about their own actions, several participants did draw on the key values of a sufficiency discourse (limits, localisation). They were willing to ‘travel local’ (A-7), embrace local produce (A-6, B-7) and tackle environmental problems at the local level (B-2). However, for most people, the notion of ‘staying local’ was an unacceptable and sometimes humorous suggestion. Reflecting on the idea of a world without aviation, one champion remarked that ‘Blackpool would probably get more crowded at this time of year (laughs)’ (C-9). Participants explicitly rejected the idea of ‘going back’ to ‘horse and cart’ (A-5), ‘brown paper packaging’ (B-4) or ‘growing our own vegetables’ (C-5), thereby rejecting the key values of a sufficiency discourse as ‘regression’ (</w:t>
      </w:r>
      <w:proofErr w:type="spellStart"/>
      <w:r w:rsidRPr="009379C9">
        <w:rPr>
          <w:rFonts w:eastAsiaTheme="minorHAnsi"/>
          <w:lang w:eastAsia="en-US"/>
        </w:rPr>
        <w:t>Soper</w:t>
      </w:r>
      <w:proofErr w:type="spellEnd"/>
      <w:r w:rsidRPr="009379C9">
        <w:rPr>
          <w:rFonts w:eastAsiaTheme="minorHAnsi"/>
          <w:lang w:eastAsia="en-US"/>
        </w:rPr>
        <w:t>, 2008, p.578) and embracing the EM constructions of ‘growth’ and ‘progress’.</w:t>
      </w:r>
      <w:r w:rsidRPr="009379C9">
        <w:rPr>
          <w:rFonts w:eastAsiaTheme="minorHAnsi"/>
          <w:lang w:eastAsia="en-US"/>
        </w:rPr>
        <w:br/>
      </w:r>
      <w:r w:rsidRPr="009379C9">
        <w:rPr>
          <w:rFonts w:eastAsiaTheme="minorHAnsi"/>
          <w:lang w:eastAsia="en-US"/>
        </w:rPr>
        <w:tab/>
        <w:t xml:space="preserve">There was also some evidence of revolutionary components when the champions talked about the role of the state. They claimed that a problem like climate change required a strong government to ‘limit what you do’ (D-4). Actions that affect the climate should be prescribed/proscribed because otherwise ‘people are never going to take it seriously’ (C-4). </w:t>
      </w:r>
      <w:r w:rsidRPr="009379C9">
        <w:rPr>
          <w:rFonts w:eastAsiaTheme="minorHAnsi"/>
          <w:lang w:eastAsia="en-US"/>
        </w:rPr>
        <w:lastRenderedPageBreak/>
        <w:t>However, these champions simultaneously drew on the key values of individualism (freedom, choice): ‘</w:t>
      </w:r>
      <w:r w:rsidRPr="009379C9">
        <w:t xml:space="preserve">every man’s house is his castle so why shouldn’t I be able to do whatever I want in my castle?’ </w:t>
      </w:r>
      <w:proofErr w:type="gramStart"/>
      <w:r w:rsidRPr="009379C9">
        <w:t>(D-4).</w:t>
      </w:r>
      <w:proofErr w:type="gramEnd"/>
      <w:r w:rsidRPr="009379C9">
        <w:t xml:space="preserve"> Revolutionary components were often used alongside reformist ones making it difficult to distinguish one climate discourse from another. </w:t>
      </w:r>
      <w:r w:rsidRPr="009379C9">
        <w:rPr>
          <w:rFonts w:eastAsiaTheme="minorHAnsi"/>
          <w:lang w:eastAsia="en-US"/>
        </w:rPr>
        <w:br/>
      </w:r>
      <w:r w:rsidRPr="009379C9">
        <w:rPr>
          <w:rFonts w:eastAsiaTheme="minorHAnsi"/>
          <w:lang w:eastAsia="en-US"/>
        </w:rPr>
        <w:br/>
      </w:r>
      <w:r w:rsidRPr="009379C9">
        <w:rPr>
          <w:b/>
          <w:i/>
        </w:rPr>
        <w:t>5.4. Communication</w:t>
      </w:r>
    </w:p>
    <w:p w:rsidR="009F2549" w:rsidRPr="009379C9" w:rsidRDefault="009F2549" w:rsidP="009F2549">
      <w:pPr>
        <w:autoSpaceDE w:val="0"/>
        <w:autoSpaceDN w:val="0"/>
        <w:adjustRightInd w:val="0"/>
        <w:ind w:right="-46"/>
        <w:rPr>
          <w:rFonts w:eastAsiaTheme="minorHAnsi"/>
          <w:lang w:eastAsia="en-US"/>
        </w:rPr>
      </w:pPr>
      <w:r w:rsidRPr="009379C9">
        <w:t xml:space="preserve">The main role of the champions was to encourage climate protecting behaviour through their everyday interactions in the workplace. The actual delivery of this message provides some final insights into the different climate discourses and their various components. The vast majority of champions talked about their role as one of </w:t>
      </w:r>
      <w:r w:rsidRPr="009379C9">
        <w:rPr>
          <w:rFonts w:eastAsiaTheme="minorHAnsi"/>
          <w:lang w:eastAsia="en-US"/>
        </w:rPr>
        <w:t xml:space="preserve">‘raising awareness’ (C-4), ‘creating that awareness’ (A-8) and ‘trying to educate people’ (C-5). The champions believed that by providing information about climate change they might encourage people to ‘choose’ climate-friendly lifestyles. </w:t>
      </w:r>
    </w:p>
    <w:p w:rsidR="009F2549" w:rsidRPr="009379C9" w:rsidRDefault="009F2549" w:rsidP="009F2549">
      <w:pPr>
        <w:ind w:right="-46"/>
        <w:rPr>
          <w:rFonts w:eastAsiaTheme="minorHAnsi"/>
          <w:lang w:eastAsia="en-US"/>
        </w:rPr>
      </w:pPr>
      <w:r w:rsidRPr="009379C9">
        <w:rPr>
          <w:rFonts w:eastAsiaTheme="minorHAnsi"/>
          <w:lang w:eastAsia="en-US"/>
        </w:rPr>
        <w:tab/>
        <w:t>Accordingly, the champions were reluctant to ‘lecture anybody’ (A-7) or ‘preach to other people’ (C-6). One champion reflected on the environmental impact of meat:</w:t>
      </w:r>
      <w:r w:rsidRPr="009379C9">
        <w:rPr>
          <w:rFonts w:eastAsiaTheme="minorHAnsi"/>
          <w:lang w:eastAsia="en-US"/>
        </w:rPr>
        <w:br/>
      </w:r>
    </w:p>
    <w:p w:rsidR="009F2549" w:rsidRPr="009379C9" w:rsidRDefault="009F2549" w:rsidP="009F2549">
      <w:pPr>
        <w:ind w:right="-46"/>
        <w:rPr>
          <w:sz w:val="20"/>
          <w:szCs w:val="20"/>
        </w:rPr>
      </w:pPr>
      <w:r w:rsidRPr="009379C9">
        <w:rPr>
          <w:sz w:val="20"/>
          <w:szCs w:val="20"/>
        </w:rPr>
        <w:t>I said to people look I’m not saying don’t eat meat…all I’m g</w:t>
      </w:r>
      <w:r>
        <w:rPr>
          <w:sz w:val="20"/>
          <w:szCs w:val="20"/>
        </w:rPr>
        <w:t xml:space="preserve">iving you is an option…to make  </w:t>
      </w:r>
      <w:r w:rsidRPr="009379C9">
        <w:rPr>
          <w:sz w:val="20"/>
          <w:szCs w:val="20"/>
        </w:rPr>
        <w:t>more informed choices…I don’t like preaching to people but I l</w:t>
      </w:r>
      <w:r>
        <w:rPr>
          <w:sz w:val="20"/>
          <w:szCs w:val="20"/>
        </w:rPr>
        <w:t xml:space="preserve">ike to give people information </w:t>
      </w:r>
      <w:r w:rsidRPr="009379C9">
        <w:rPr>
          <w:sz w:val="20"/>
          <w:szCs w:val="20"/>
        </w:rPr>
        <w:t xml:space="preserve">so that they are better informed about the impact of the choices they make (C-5). </w:t>
      </w:r>
    </w:p>
    <w:p w:rsidR="009F2549" w:rsidRPr="009379C9" w:rsidRDefault="009F2549" w:rsidP="009F2549">
      <w:pPr>
        <w:ind w:right="-46"/>
      </w:pPr>
      <w:r w:rsidRPr="009379C9">
        <w:rPr>
          <w:rFonts w:eastAsiaTheme="minorHAnsi"/>
          <w:lang w:eastAsia="en-US"/>
        </w:rPr>
        <w:br/>
        <w:t xml:space="preserve">These sentiments strongly reflect the key values of individualism (knowledge, freedom, choice), where increased knowledge would presumably lead to behaviour change but climate-protecting behaviour would be considered a ‘voluntary’ activity (Kirk, 2008, p.161). In the context of their own motivations, several participants had drawn on notions of responsibility and fairness with regards to carbon emissions (C-3, F-manager). Others had expressed a willingness to limit their own activities and engage in local travel and consumption (A-6, A-7, </w:t>
      </w:r>
      <w:proofErr w:type="gramStart"/>
      <w:r w:rsidRPr="009379C9">
        <w:rPr>
          <w:rFonts w:eastAsiaTheme="minorHAnsi"/>
          <w:lang w:eastAsia="en-US"/>
        </w:rPr>
        <w:lastRenderedPageBreak/>
        <w:t>B</w:t>
      </w:r>
      <w:proofErr w:type="gramEnd"/>
      <w:r w:rsidRPr="009379C9">
        <w:rPr>
          <w:rFonts w:eastAsiaTheme="minorHAnsi"/>
          <w:lang w:eastAsia="en-US"/>
        </w:rPr>
        <w:t>-2). Several champions also talked about the importance of a strong state (C-4, D-4). However, these revolutionary components were not drawn upon in the context of their everyday communication. W</w:t>
      </w:r>
      <w:r w:rsidRPr="009379C9">
        <w:t>hen it came to the delivery of their message, the champions consistently drew on the values of freedom and choice, regardless of their own motivations, actions or views about climate change. They subscribed to the reformist (and essentially neoliberal) notion that individuals should be free to pursue their own private ends, however disparate these may be (Plant, 2010)</w:t>
      </w:r>
      <w:r w:rsidR="00BE25D7">
        <w:rPr>
          <w:vertAlign w:val="superscript"/>
        </w:rPr>
        <w:t>6</w:t>
      </w:r>
      <w:r w:rsidRPr="009379C9">
        <w:t>.</w:t>
      </w:r>
    </w:p>
    <w:p w:rsidR="009F2549" w:rsidRPr="009379C9" w:rsidRDefault="009F2549" w:rsidP="009F2549">
      <w:pPr>
        <w:ind w:right="-46"/>
      </w:pPr>
    </w:p>
    <w:p w:rsidR="009F2549" w:rsidRPr="009379C9" w:rsidRDefault="009F2549" w:rsidP="009F2549">
      <w:pPr>
        <w:ind w:right="-46"/>
      </w:pPr>
      <w:r w:rsidRPr="009379C9">
        <w:rPr>
          <w:b/>
          <w:color w:val="000000"/>
        </w:rPr>
        <w:t>6. Discussion and concluding remarks</w:t>
      </w:r>
      <w:r w:rsidRPr="009379C9">
        <w:rPr>
          <w:rFonts w:eastAsiaTheme="minorHAnsi"/>
          <w:lang w:eastAsia="en-US"/>
        </w:rPr>
        <w:br/>
      </w:r>
      <w:r w:rsidRPr="009379C9">
        <w:t xml:space="preserve">On the basis of his original analysis, Dryzek (1997, p.22) remarks that, ‘environmentalism is composed of a variety of discourses, sometimes complementing one another, but often competing’. The current paper has demonstrated that the same can be said about climate discourse. The theoretical analysis categorised six different climate discourses (three </w:t>
      </w:r>
      <w:proofErr w:type="gramStart"/>
      <w:r w:rsidRPr="009379C9">
        <w:t>reformist</w:t>
      </w:r>
      <w:proofErr w:type="gramEnd"/>
      <w:r w:rsidRPr="009379C9">
        <w:t xml:space="preserve"> and three revolutionary) and demonstrated the complexities and tensions that are inherent in the relationship between neoliberalism and the environment. </w:t>
      </w:r>
    </w:p>
    <w:p w:rsidR="009F2549" w:rsidRPr="00546809" w:rsidRDefault="009F2549" w:rsidP="009F2549">
      <w:pPr>
        <w:ind w:right="-46" w:firstLine="720"/>
      </w:pPr>
      <w:r w:rsidRPr="009379C9">
        <w:t>To some extent, this was also true in the context of ‘real life’. There was at least some evidence of all six discourses when the champions talked about the problem of climate change and participants drew upon both reformist and revolutionary components, depending on the situation and the audience.</w:t>
      </w:r>
      <w:r w:rsidR="00BE25D7">
        <w:rPr>
          <w:vertAlign w:val="superscript"/>
        </w:rPr>
        <w:t>7</w:t>
      </w:r>
      <w:r w:rsidRPr="009379C9">
        <w:rPr>
          <w:vertAlign w:val="superscript"/>
        </w:rPr>
        <w:t xml:space="preserve"> </w:t>
      </w:r>
      <w:r w:rsidRPr="009379C9">
        <w:t xml:space="preserve">In the context of motivations, we see both reformist (ecological modernisation and individualism) and revolutionary (justice, deep ecology) values and accounts of human nature with little evidence of privatisation or sufficiency. When it came to the promotion of specific actions we find a more nuanced account of the six different discourses, with some evidence of privatisation and sufficiency alongside the other four. However, the use of revolutionary components </w:t>
      </w:r>
      <w:r w:rsidRPr="00546809">
        <w:t xml:space="preserve">in the context of both motivations and actions was more limited and the delivery of the message was purely reformist in nature. The </w:t>
      </w:r>
      <w:r w:rsidRPr="00546809">
        <w:lastRenderedPageBreak/>
        <w:t>champions did not tell people what they should or should not be doing. They provided information and hoped that people would choose to engage in climate-protecting behaviour.</w:t>
      </w:r>
    </w:p>
    <w:p w:rsidR="009F2549" w:rsidRPr="00546809" w:rsidRDefault="009F2549" w:rsidP="009F2549">
      <w:pPr>
        <w:ind w:right="-46" w:firstLine="720"/>
      </w:pPr>
      <w:r w:rsidRPr="00546809">
        <w:t xml:space="preserve">Overall, reformist discourses and their respective components played a much stronger role in the champions’ accounts. Although each interview reflected a plurality of different components, revolutionary values and accounts of human nature/social change were consistently overshadowed by their reformist alternatives. In addition, businesses and individual consumers played a role as key actors with no significant reference to collective action. Several participants talked about the role of the state but most of them focused on the importance of the market (e.g., leading in green innovation, providing green products and services). Moreover, the participants who did talk about an increased role for the state remained reluctant to extend any notions of prescription or enforcement into their everyday communication. </w:t>
      </w:r>
    </w:p>
    <w:p w:rsidR="009F2549" w:rsidRPr="00546809" w:rsidRDefault="009F2549" w:rsidP="009F2549">
      <w:pPr>
        <w:ind w:right="-46" w:firstLine="720"/>
        <w:rPr>
          <w:rFonts w:eastAsiaTheme="minorHAnsi"/>
          <w:lang w:eastAsia="en-US"/>
        </w:rPr>
      </w:pPr>
      <w:r w:rsidRPr="00546809">
        <w:t xml:space="preserve">Neoliberal discourse therefore played a very influential role in the context of the climate champion initiatives. In all of the accounts the relationship between the environment and the economy was considered to be one of harmony. There was no need for conflict because the environment had become an important consideration in both the business and the day to day lives of the champions. The construction of this relationship was necessarily reformist. We can feasibly incorporate environmental and economic concerns without fundamental changes to the current system. However, the current study does also support the contention that ‘the neoliberal project is not hegemonic’ (McCarthy and </w:t>
      </w:r>
      <w:proofErr w:type="spellStart"/>
      <w:r w:rsidRPr="00546809">
        <w:t>Prudha</w:t>
      </w:r>
      <w:r w:rsidR="00E27444">
        <w:t>m</w:t>
      </w:r>
      <w:proofErr w:type="spellEnd"/>
      <w:r w:rsidR="00E27444">
        <w:t>, 2004, p.275). The typological</w:t>
      </w:r>
      <w:r w:rsidRPr="00546809">
        <w:t xml:space="preserve"> framework and component approach allows us to identify (limited) evidence of more revolutionary discourses and potential challenges to this particular neoliberal project. </w:t>
      </w:r>
      <w:r w:rsidRPr="00546809">
        <w:rPr>
          <w:rFonts w:eastAsiaTheme="minorHAnsi"/>
          <w:lang w:eastAsia="en-US"/>
        </w:rPr>
        <w:t>Neoliberalism was not all-encompassing because the champions demonstrated the capacity to at least consider alternative constructions of climate change and how we could/should deal with it as a problem.</w:t>
      </w:r>
    </w:p>
    <w:p w:rsidR="009F2549" w:rsidRPr="007642D5" w:rsidRDefault="009F2549" w:rsidP="007642D5">
      <w:pPr>
        <w:ind w:right="-46" w:firstLine="720"/>
        <w:rPr>
          <w:rFonts w:eastAsiaTheme="minorHAnsi"/>
          <w:lang w:eastAsia="en-US"/>
        </w:rPr>
      </w:pPr>
      <w:r w:rsidRPr="00546809">
        <w:lastRenderedPageBreak/>
        <w:t>In some ways, these conclusions are not surprising. Business is the institution at the heart of the neoliberal project and we would expect reformist discourses to dominate in</w:t>
      </w:r>
      <w:r w:rsidR="007642D5">
        <w:t xml:space="preserve"> the context of the climate champion </w:t>
      </w:r>
      <w:r w:rsidRPr="00546809">
        <w:t xml:space="preserve">case study. </w:t>
      </w:r>
      <w:r w:rsidR="00D4625C">
        <w:t>The application of the typological framework in this particular setting has confirmed</w:t>
      </w:r>
      <w:r w:rsidR="007642D5">
        <w:t xml:space="preserve"> the predicted dominance of neoliberalism. </w:t>
      </w:r>
      <w:r w:rsidRPr="00546809">
        <w:t xml:space="preserve">However, these findings are consistent with previous research on climate discourse outside of the business environment (Slocum, 2004; </w:t>
      </w:r>
      <w:proofErr w:type="spellStart"/>
      <w:r w:rsidRPr="00546809">
        <w:rPr>
          <w:rFonts w:eastAsiaTheme="minorHAnsi"/>
          <w:iCs/>
          <w:lang w:eastAsia="en-US"/>
        </w:rPr>
        <w:t>Bäckstrand</w:t>
      </w:r>
      <w:proofErr w:type="spellEnd"/>
      <w:r w:rsidRPr="00546809">
        <w:rPr>
          <w:rFonts w:eastAsiaTheme="minorHAnsi"/>
          <w:lang w:eastAsia="en-US"/>
        </w:rPr>
        <w:t xml:space="preserve"> and </w:t>
      </w:r>
      <w:proofErr w:type="spellStart"/>
      <w:r w:rsidRPr="00546809">
        <w:rPr>
          <w:rFonts w:eastAsiaTheme="minorHAnsi"/>
          <w:iCs/>
          <w:lang w:eastAsia="en-US"/>
        </w:rPr>
        <w:t>Lövbrand</w:t>
      </w:r>
      <w:proofErr w:type="spellEnd"/>
      <w:r w:rsidRPr="00546809">
        <w:t>, 2006) and the case study might therefore indicate a wider trend in environmental governance. In addition</w:t>
      </w:r>
      <w:r w:rsidRPr="00546809">
        <w:rPr>
          <w:rFonts w:eastAsiaTheme="minorHAnsi"/>
          <w:lang w:eastAsia="en-US"/>
        </w:rPr>
        <w:t xml:space="preserve">, what we find here is a slightly more nuanced account of neoliberal environmentalism that reflects a dominant neoliberal discourse but allows us to see the potential for resistance and change. </w:t>
      </w:r>
      <w:r w:rsidR="007642D5">
        <w:rPr>
          <w:rFonts w:eastAsiaTheme="minorHAnsi"/>
          <w:lang w:eastAsia="en-US"/>
        </w:rPr>
        <w:t xml:space="preserve">The application of the typological framework highlights tensions and nuances in the data. </w:t>
      </w:r>
      <w:r w:rsidRPr="00546809">
        <w:rPr>
          <w:rFonts w:eastAsiaTheme="minorHAnsi"/>
          <w:lang w:eastAsia="en-US"/>
        </w:rPr>
        <w:t xml:space="preserve">In the context of the case study, this is more surprising and it may indicate the potential for further resistance in other contexts.  </w:t>
      </w:r>
    </w:p>
    <w:p w:rsidR="009F2549" w:rsidRDefault="00E27444" w:rsidP="009F2549">
      <w:pPr>
        <w:ind w:right="-46" w:firstLine="720"/>
        <w:rPr>
          <w:rFonts w:eastAsiaTheme="minorHAnsi"/>
          <w:lang w:eastAsia="en-US"/>
        </w:rPr>
      </w:pPr>
      <w:r>
        <w:rPr>
          <w:rFonts w:eastAsiaTheme="minorHAnsi"/>
          <w:lang w:eastAsia="en-US"/>
        </w:rPr>
        <w:t>Going forwards, the typological</w:t>
      </w:r>
      <w:r w:rsidR="009F2549" w:rsidRPr="00546809">
        <w:rPr>
          <w:rFonts w:eastAsiaTheme="minorHAnsi"/>
          <w:lang w:eastAsia="en-US"/>
        </w:rPr>
        <w:t xml:space="preserve"> framework provides a potentially valuable ‘tool’ in the continuing analysis of neoliberal environmentalism. The climate champion case study suggests that neoliberal discourse might play a dominant role in modern environmental governance. The theoretical ‘tool’ can be reused in a number of different settings to test this claim. For example, the current framework of climate discourses could be applied to a different empirical context (e.g., international policy or a local environmental movement) and produce a similar balance of climate discourses and components. Or the component approach to neoliberal environmentalism could be replicated with a different environmental issue (e.g., waste management) and produce a whole new set of parallels and tensions. This kind of detailed analysis can help us to assess the continuing dominance of neoliberal discourse in other contexts, countries and cultures. If neoliberalism is ‘insufficient’ in</w:t>
      </w:r>
      <w:r w:rsidR="009F2549">
        <w:rPr>
          <w:rFonts w:eastAsiaTheme="minorHAnsi"/>
          <w:lang w:eastAsia="en-US"/>
        </w:rPr>
        <w:t xml:space="preserve"> governing the environment </w:t>
      </w:r>
      <w:r w:rsidR="009F2549" w:rsidRPr="00546809">
        <w:rPr>
          <w:rFonts w:eastAsiaTheme="minorHAnsi"/>
          <w:lang w:eastAsia="en-US"/>
        </w:rPr>
        <w:t xml:space="preserve">then it is important to understand if (and subsequently how) it remains dominant and </w:t>
      </w:r>
      <w:proofErr w:type="gramStart"/>
      <w:r w:rsidR="009F2549" w:rsidRPr="00546809">
        <w:rPr>
          <w:rFonts w:eastAsiaTheme="minorHAnsi"/>
          <w:lang w:eastAsia="en-US"/>
        </w:rPr>
        <w:t>identify</w:t>
      </w:r>
      <w:proofErr w:type="gramEnd"/>
      <w:r w:rsidR="009F2549" w:rsidRPr="00546809">
        <w:rPr>
          <w:rFonts w:eastAsiaTheme="minorHAnsi"/>
          <w:lang w:eastAsia="en-US"/>
        </w:rPr>
        <w:t xml:space="preserve"> possible sites of resistance. </w:t>
      </w:r>
      <w:r w:rsidR="009F2549" w:rsidRPr="00546809">
        <w:t xml:space="preserve">After a decade of looking at the limitations and </w:t>
      </w:r>
      <w:r w:rsidR="009F2549" w:rsidRPr="00546809">
        <w:lastRenderedPageBreak/>
        <w:t>consequences of neoliberal environmentalism (and the nature of alternative approaches), this might be an important next step in the pursuit of effective environmental governance.</w:t>
      </w:r>
    </w:p>
    <w:p w:rsidR="009F2549" w:rsidRDefault="009F2549" w:rsidP="009F2549">
      <w:pPr>
        <w:ind w:right="-46" w:firstLine="720"/>
        <w:rPr>
          <w:rFonts w:eastAsiaTheme="minorHAnsi"/>
          <w:lang w:eastAsia="en-US"/>
        </w:rPr>
      </w:pPr>
    </w:p>
    <w:p w:rsidR="009F2549" w:rsidRPr="00254123" w:rsidRDefault="009F2549" w:rsidP="009F2549">
      <w:pPr>
        <w:ind w:right="-46"/>
        <w:rPr>
          <w:rFonts w:eastAsiaTheme="minorHAnsi"/>
          <w:lang w:eastAsia="en-US"/>
        </w:rPr>
      </w:pPr>
      <w:r w:rsidRPr="00546809">
        <w:rPr>
          <w:b/>
          <w:color w:val="000000"/>
          <w:sz w:val="22"/>
          <w:szCs w:val="22"/>
        </w:rPr>
        <w:t>Notes</w:t>
      </w:r>
    </w:p>
    <w:p w:rsidR="009F2549" w:rsidRPr="00546809" w:rsidRDefault="009F2549" w:rsidP="009F2549">
      <w:pPr>
        <w:pStyle w:val="EndnoteText"/>
        <w:ind w:right="-46"/>
        <w:rPr>
          <w:sz w:val="20"/>
        </w:rPr>
      </w:pPr>
      <w:r w:rsidRPr="00546809">
        <w:rPr>
          <w:sz w:val="20"/>
        </w:rPr>
        <w:t xml:space="preserve">1. The term ‘pure’ neoliberalism is used to distinguish between neoliberal ideology and its reformed state (in the guise of the three reformist discourses). </w:t>
      </w:r>
    </w:p>
    <w:p w:rsidR="009F2549" w:rsidRPr="00546809" w:rsidRDefault="009F2549" w:rsidP="009F2549">
      <w:pPr>
        <w:pStyle w:val="EndnoteText"/>
        <w:ind w:right="-46"/>
        <w:rPr>
          <w:sz w:val="20"/>
        </w:rPr>
      </w:pPr>
      <w:r w:rsidRPr="00546809">
        <w:rPr>
          <w:sz w:val="20"/>
        </w:rPr>
        <w:t>2. For further information on climate champions and similar schemes see Hobson 2003, Hargreaves 2011.</w:t>
      </w:r>
    </w:p>
    <w:p w:rsidR="009F2549" w:rsidRPr="00546809" w:rsidRDefault="009F2549" w:rsidP="009F2549">
      <w:pPr>
        <w:pStyle w:val="EndnoteText"/>
        <w:ind w:right="-46"/>
        <w:rPr>
          <w:sz w:val="20"/>
        </w:rPr>
      </w:pPr>
      <w:r w:rsidRPr="00546809">
        <w:rPr>
          <w:sz w:val="20"/>
        </w:rPr>
        <w:t>3. Where applicable, interview data from these manager interviews has also been incorporated into the analysis</w:t>
      </w:r>
    </w:p>
    <w:p w:rsidR="009F2549" w:rsidRPr="00546809" w:rsidRDefault="009F2549" w:rsidP="009F2549">
      <w:pPr>
        <w:autoSpaceDE w:val="0"/>
        <w:autoSpaceDN w:val="0"/>
        <w:adjustRightInd w:val="0"/>
        <w:spacing w:line="240" w:lineRule="auto"/>
        <w:ind w:right="-46"/>
        <w:rPr>
          <w:color w:val="000000"/>
          <w:sz w:val="20"/>
          <w:szCs w:val="20"/>
        </w:rPr>
      </w:pPr>
      <w:r w:rsidRPr="00546809">
        <w:rPr>
          <w:color w:val="000000"/>
          <w:sz w:val="20"/>
          <w:szCs w:val="20"/>
        </w:rPr>
        <w:t>4. ‘B’ refers to the company and ‘8’ indicates the number of the champion. Managers are referred to as ‘A-manager’, ‘B-manager’ etc.</w:t>
      </w:r>
    </w:p>
    <w:p w:rsidR="009F2549" w:rsidRDefault="009F2549" w:rsidP="009F2549">
      <w:pPr>
        <w:autoSpaceDE w:val="0"/>
        <w:autoSpaceDN w:val="0"/>
        <w:adjustRightInd w:val="0"/>
        <w:spacing w:line="240" w:lineRule="auto"/>
        <w:ind w:right="-46"/>
        <w:rPr>
          <w:sz w:val="20"/>
          <w:szCs w:val="20"/>
        </w:rPr>
      </w:pPr>
      <w:r w:rsidRPr="00546809">
        <w:rPr>
          <w:color w:val="000000"/>
          <w:sz w:val="20"/>
          <w:szCs w:val="20"/>
        </w:rPr>
        <w:t xml:space="preserve">5. </w:t>
      </w:r>
      <w:r w:rsidRPr="00546809">
        <w:rPr>
          <w:sz w:val="20"/>
          <w:szCs w:val="20"/>
        </w:rPr>
        <w:t>These projects were intended to prompt a change of habit (e.g., ‘</w:t>
      </w:r>
      <w:proofErr w:type="gramStart"/>
      <w:r w:rsidRPr="00546809">
        <w:rPr>
          <w:sz w:val="20"/>
          <w:szCs w:val="20"/>
        </w:rPr>
        <w:t>it’s</w:t>
      </w:r>
      <w:proofErr w:type="gramEnd"/>
      <w:r w:rsidRPr="00546809">
        <w:rPr>
          <w:sz w:val="20"/>
          <w:szCs w:val="20"/>
        </w:rPr>
        <w:t xml:space="preserve"> breaking habits perhaps’ – A7). However, many champions talked about the short term effect of the initiatives (‘if I don’t keep an eye on them…they’ll go back to their old ways’ – A9).</w:t>
      </w:r>
    </w:p>
    <w:p w:rsidR="00252A05" w:rsidRDefault="000C61A1" w:rsidP="009F2549">
      <w:pPr>
        <w:autoSpaceDE w:val="0"/>
        <w:autoSpaceDN w:val="0"/>
        <w:adjustRightInd w:val="0"/>
        <w:spacing w:line="240" w:lineRule="auto"/>
        <w:ind w:right="-46"/>
        <w:rPr>
          <w:color w:val="000000"/>
          <w:sz w:val="20"/>
          <w:szCs w:val="20"/>
        </w:rPr>
      </w:pPr>
      <w:r>
        <w:rPr>
          <w:color w:val="000000"/>
          <w:sz w:val="20"/>
          <w:szCs w:val="20"/>
        </w:rPr>
        <w:t xml:space="preserve">6. </w:t>
      </w:r>
      <w:r w:rsidR="00252A05">
        <w:rPr>
          <w:color w:val="000000"/>
          <w:sz w:val="20"/>
          <w:szCs w:val="20"/>
        </w:rPr>
        <w:t>While the empirical material in this paper is intended to illustrate the potential application of the typological framework, a more detailed account can be found in</w:t>
      </w:r>
      <w:r w:rsidR="0013529F">
        <w:rPr>
          <w:color w:val="000000"/>
          <w:sz w:val="20"/>
          <w:szCs w:val="20"/>
        </w:rPr>
        <w:t xml:space="preserve"> Swaffield and Bell 2012.</w:t>
      </w:r>
    </w:p>
    <w:p w:rsidR="009F2549" w:rsidRPr="00546809" w:rsidRDefault="0050732F" w:rsidP="009F2549">
      <w:pPr>
        <w:autoSpaceDE w:val="0"/>
        <w:autoSpaceDN w:val="0"/>
        <w:adjustRightInd w:val="0"/>
        <w:spacing w:line="240" w:lineRule="auto"/>
        <w:ind w:right="-46"/>
        <w:rPr>
          <w:color w:val="000000"/>
          <w:sz w:val="20"/>
          <w:szCs w:val="20"/>
        </w:rPr>
      </w:pPr>
      <w:r>
        <w:rPr>
          <w:color w:val="000000"/>
          <w:sz w:val="20"/>
          <w:szCs w:val="20"/>
        </w:rPr>
        <w:t>7</w:t>
      </w:r>
      <w:r w:rsidR="009F2549" w:rsidRPr="00546809">
        <w:rPr>
          <w:color w:val="000000"/>
          <w:sz w:val="20"/>
          <w:szCs w:val="20"/>
        </w:rPr>
        <w:t>. The importance of audience and institutional setting in this context are important considerations but this has been d</w:t>
      </w:r>
      <w:r w:rsidR="0013529F">
        <w:rPr>
          <w:color w:val="000000"/>
          <w:sz w:val="20"/>
          <w:szCs w:val="20"/>
        </w:rPr>
        <w:t>iscussed elsewhere (Swaffield and Bell 2016</w:t>
      </w:r>
      <w:r w:rsidR="009F2549" w:rsidRPr="00546809">
        <w:rPr>
          <w:color w:val="000000"/>
          <w:sz w:val="20"/>
          <w:szCs w:val="20"/>
        </w:rPr>
        <w:t>). The current study will focus on the presence of different discourses rather than the situation in which they were identified.</w:t>
      </w:r>
    </w:p>
    <w:p w:rsidR="009F2549" w:rsidRPr="00546809" w:rsidRDefault="009F2549" w:rsidP="009F2549">
      <w:pPr>
        <w:autoSpaceDE w:val="0"/>
        <w:autoSpaceDN w:val="0"/>
        <w:adjustRightInd w:val="0"/>
        <w:spacing w:line="240" w:lineRule="auto"/>
        <w:ind w:right="-1843"/>
        <w:rPr>
          <w:b/>
          <w:color w:val="000000"/>
        </w:rPr>
      </w:pPr>
    </w:p>
    <w:p w:rsidR="009F2549" w:rsidRPr="00546809" w:rsidRDefault="009F2549" w:rsidP="009F2549"/>
    <w:p w:rsidR="009F2549" w:rsidRPr="00546809" w:rsidRDefault="009F2549" w:rsidP="009F2549">
      <w:pPr>
        <w:autoSpaceDE w:val="0"/>
        <w:autoSpaceDN w:val="0"/>
        <w:adjustRightInd w:val="0"/>
        <w:spacing w:line="240" w:lineRule="auto"/>
        <w:ind w:right="-46"/>
        <w:rPr>
          <w:b/>
          <w:color w:val="000000"/>
        </w:rPr>
      </w:pPr>
      <w:r w:rsidRPr="00546809">
        <w:rPr>
          <w:b/>
          <w:color w:val="000000"/>
        </w:rPr>
        <w:t>References</w:t>
      </w:r>
      <w:r w:rsidRPr="00546809">
        <w:rPr>
          <w:b/>
          <w:color w:val="000000"/>
        </w:rPr>
        <w:br/>
      </w:r>
    </w:p>
    <w:p w:rsidR="009F2549" w:rsidRPr="00546809" w:rsidRDefault="009F2549" w:rsidP="009F2549">
      <w:pPr>
        <w:autoSpaceDE w:val="0"/>
        <w:autoSpaceDN w:val="0"/>
        <w:adjustRightInd w:val="0"/>
        <w:spacing w:line="240" w:lineRule="auto"/>
        <w:ind w:right="-46"/>
        <w:rPr>
          <w:rFonts w:eastAsiaTheme="minorHAnsi"/>
          <w:i/>
          <w:iCs/>
          <w:lang w:eastAsia="en-US"/>
        </w:rPr>
      </w:pPr>
      <w:proofErr w:type="gramStart"/>
      <w:r w:rsidRPr="00546809">
        <w:rPr>
          <w:rFonts w:eastAsiaTheme="minorHAnsi"/>
          <w:lang w:eastAsia="en-US"/>
        </w:rPr>
        <w:t>Alexander, Ballard and Associates, 2005.</w:t>
      </w:r>
      <w:proofErr w:type="gramEnd"/>
      <w:r w:rsidRPr="00546809">
        <w:rPr>
          <w:rFonts w:eastAsiaTheme="minorHAnsi"/>
          <w:lang w:eastAsia="en-US"/>
        </w:rPr>
        <w:t xml:space="preserve"> </w:t>
      </w:r>
      <w:r w:rsidRPr="00546809">
        <w:rPr>
          <w:rFonts w:eastAsiaTheme="minorHAnsi"/>
          <w:iCs/>
          <w:lang w:eastAsia="en-US"/>
        </w:rPr>
        <w:t>Warm hearts and cool heads: the leadership potential for climate change champions.</w:t>
      </w:r>
      <w:r w:rsidRPr="00546809">
        <w:rPr>
          <w:rFonts w:eastAsiaTheme="minorHAnsi"/>
          <w:i/>
          <w:iCs/>
          <w:lang w:eastAsia="en-US"/>
        </w:rPr>
        <w:t xml:space="preserve"> </w:t>
      </w:r>
      <w:r w:rsidRPr="00546809">
        <w:rPr>
          <w:rFonts w:eastAsiaTheme="minorHAnsi"/>
          <w:lang w:eastAsia="en-US"/>
        </w:rPr>
        <w:t>Report for Hampshire County</w:t>
      </w:r>
      <w:r w:rsidRPr="00546809">
        <w:rPr>
          <w:rFonts w:eastAsiaTheme="minorHAnsi"/>
          <w:i/>
          <w:iCs/>
          <w:lang w:eastAsia="en-US"/>
        </w:rPr>
        <w:t xml:space="preserve"> </w:t>
      </w:r>
      <w:r w:rsidRPr="00546809">
        <w:rPr>
          <w:rFonts w:eastAsiaTheme="minorHAnsi"/>
          <w:lang w:eastAsia="en-US"/>
        </w:rPr>
        <w:t>Council.</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shd w:val="clear" w:color="auto" w:fill="FFFFFF"/>
        <w:spacing w:line="240" w:lineRule="auto"/>
        <w:ind w:right="-46"/>
      </w:pPr>
      <w:r w:rsidRPr="00546809">
        <w:rPr>
          <w:rFonts w:eastAsiaTheme="minorHAnsi"/>
          <w:lang w:eastAsia="en-US"/>
        </w:rPr>
        <w:t xml:space="preserve">Andrew, J., </w:t>
      </w:r>
      <w:proofErr w:type="spellStart"/>
      <w:r w:rsidRPr="00546809">
        <w:rPr>
          <w:rFonts w:eastAsiaTheme="minorHAnsi"/>
          <w:lang w:eastAsia="en-US"/>
        </w:rPr>
        <w:t>Kaidonis</w:t>
      </w:r>
      <w:proofErr w:type="spellEnd"/>
      <w:r w:rsidRPr="00546809">
        <w:rPr>
          <w:rFonts w:eastAsiaTheme="minorHAnsi"/>
          <w:lang w:eastAsia="en-US"/>
        </w:rPr>
        <w:t xml:space="preserve">, M.A. and Andrew, B., 2010. Carbon tax: challenging neoliberal solutions to climate change. </w:t>
      </w:r>
      <w:proofErr w:type="gramStart"/>
      <w:r w:rsidRPr="00546809">
        <w:rPr>
          <w:rFonts w:eastAsiaTheme="minorHAnsi"/>
          <w:iCs/>
          <w:lang w:eastAsia="en-US"/>
        </w:rPr>
        <w:t>Critical Perspectives on Accounting</w:t>
      </w:r>
      <w:r w:rsidRPr="00546809">
        <w:rPr>
          <w:rFonts w:eastAsiaTheme="minorHAnsi"/>
          <w:i/>
          <w:iCs/>
          <w:lang w:eastAsia="en-US"/>
        </w:rPr>
        <w:t xml:space="preserve"> </w:t>
      </w:r>
      <w:r w:rsidRPr="00546809">
        <w:rPr>
          <w:rFonts w:eastAsiaTheme="minorHAnsi"/>
          <w:lang w:eastAsia="en-US"/>
        </w:rPr>
        <w:t>21 (7), 611-618.</w:t>
      </w:r>
      <w:proofErr w:type="gramEnd"/>
      <w:r w:rsidRPr="00546809">
        <w:rPr>
          <w:rFonts w:eastAsiaTheme="minorHAnsi"/>
          <w:lang w:eastAsia="en-US"/>
        </w:rPr>
        <w:t xml:space="preserve"> </w:t>
      </w:r>
      <w:r w:rsidRPr="00286EFB">
        <w:t>DOI:10.1016/j.cpa.2010.03.009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iCs/>
          <w:lang w:eastAsia="en-US"/>
        </w:rPr>
        <w:t>Bäckstrand</w:t>
      </w:r>
      <w:proofErr w:type="spellEnd"/>
      <w:r w:rsidRPr="00546809">
        <w:rPr>
          <w:rFonts w:eastAsiaTheme="minorHAnsi"/>
          <w:lang w:eastAsia="en-US"/>
        </w:rPr>
        <w:t xml:space="preserve">, K. and </w:t>
      </w:r>
      <w:proofErr w:type="spellStart"/>
      <w:r w:rsidRPr="00546809">
        <w:rPr>
          <w:rFonts w:eastAsiaTheme="minorHAnsi"/>
          <w:iCs/>
          <w:lang w:eastAsia="en-US"/>
        </w:rPr>
        <w:t>Lövbrand</w:t>
      </w:r>
      <w:proofErr w:type="spellEnd"/>
      <w:r w:rsidRPr="00546809">
        <w:rPr>
          <w:rFonts w:eastAsiaTheme="minorHAnsi"/>
          <w:lang w:eastAsia="en-US"/>
        </w:rPr>
        <w:t xml:space="preserve">, E., 2006. Planting trees to mitigate climate change: contested discourses of ecological modernization, green governmentality and civic environmentalism. </w:t>
      </w:r>
      <w:r w:rsidRPr="00546809">
        <w:rPr>
          <w:rFonts w:eastAsiaTheme="minorHAnsi"/>
          <w:iCs/>
          <w:lang w:eastAsia="en-US"/>
        </w:rPr>
        <w:t>Global Environmental Politics</w:t>
      </w:r>
      <w:r w:rsidRPr="00546809">
        <w:rPr>
          <w:rFonts w:eastAsiaTheme="minorHAnsi"/>
          <w:i/>
          <w:iCs/>
          <w:lang w:eastAsia="en-US"/>
        </w:rPr>
        <w:t xml:space="preserve"> </w:t>
      </w:r>
      <w:r w:rsidRPr="00546809">
        <w:rPr>
          <w:rFonts w:eastAsiaTheme="minorHAnsi"/>
          <w:lang w:eastAsia="en-US"/>
        </w:rPr>
        <w:t xml:space="preserve">6 (1), 50-75. </w:t>
      </w:r>
      <w:r w:rsidRPr="00546809">
        <w:rPr>
          <w:color w:val="000000"/>
        </w:rPr>
        <w:t>DOI:10.1162/glep.2006.6.1.50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Bakker, K., 2007. The ‘commons’ versus the ‘commodity’: alter globalization, anti-privatization and the human right to water in the global south. </w:t>
      </w:r>
      <w:r w:rsidRPr="00546809">
        <w:rPr>
          <w:rFonts w:eastAsiaTheme="minorHAnsi"/>
          <w:iCs/>
          <w:lang w:eastAsia="en-US"/>
        </w:rPr>
        <w:t>Antipode</w:t>
      </w:r>
      <w:r w:rsidRPr="00546809">
        <w:rPr>
          <w:rFonts w:eastAsiaTheme="minorHAnsi"/>
          <w:lang w:eastAsia="en-US"/>
        </w:rPr>
        <w:t xml:space="preserve"> 39 (3), 430-455. DOI</w:t>
      </w:r>
      <w:r w:rsidRPr="00546809">
        <w:rPr>
          <w:lang w:val="en"/>
        </w:rPr>
        <w:t>:10.1111/j.1467-8330.2007.00534.x</w:t>
      </w:r>
      <w:r w:rsidRPr="00546809">
        <w:rPr>
          <w:rFonts w:eastAsiaTheme="minorHAnsi"/>
          <w:lang w:eastAsia="en-US"/>
        </w:rPr>
        <w:br/>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Barnett, C., 2005. </w:t>
      </w:r>
      <w:proofErr w:type="gramStart"/>
      <w:r w:rsidRPr="00546809">
        <w:rPr>
          <w:rFonts w:eastAsiaTheme="minorHAnsi"/>
          <w:lang w:eastAsia="en-US"/>
        </w:rPr>
        <w:t>The consolations of ‘neoliberalism’.</w:t>
      </w:r>
      <w:proofErr w:type="gramEnd"/>
      <w:r w:rsidRPr="00546809">
        <w:rPr>
          <w:rFonts w:eastAsiaTheme="minorHAnsi"/>
          <w:lang w:eastAsia="en-US"/>
        </w:rPr>
        <w:t xml:space="preserve"> </w:t>
      </w:r>
      <w:r w:rsidRPr="00546809">
        <w:rPr>
          <w:rFonts w:eastAsiaTheme="minorHAnsi"/>
          <w:iCs/>
          <w:lang w:eastAsia="en-US"/>
        </w:rPr>
        <w:t>Geoforum</w:t>
      </w:r>
      <w:r w:rsidRPr="00546809">
        <w:rPr>
          <w:rFonts w:eastAsiaTheme="minorHAnsi"/>
          <w:i/>
          <w:iCs/>
          <w:lang w:eastAsia="en-US"/>
        </w:rPr>
        <w:t xml:space="preserve"> </w:t>
      </w:r>
      <w:r w:rsidRPr="00546809">
        <w:rPr>
          <w:rFonts w:eastAsiaTheme="minorHAnsi"/>
          <w:lang w:eastAsia="en-US"/>
        </w:rPr>
        <w:t>36 (1), 7-12. DOI:10.1016/j.geoforum.2004.08.006</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Berglund, C. and </w:t>
      </w:r>
      <w:proofErr w:type="spellStart"/>
      <w:r w:rsidRPr="00546809">
        <w:rPr>
          <w:rFonts w:eastAsiaTheme="minorHAnsi"/>
          <w:lang w:eastAsia="en-US"/>
        </w:rPr>
        <w:t>Matti</w:t>
      </w:r>
      <w:proofErr w:type="spellEnd"/>
      <w:r w:rsidRPr="00546809">
        <w:rPr>
          <w:rFonts w:eastAsiaTheme="minorHAnsi"/>
          <w:lang w:eastAsia="en-US"/>
        </w:rPr>
        <w:t xml:space="preserve">, S., 2006. Citizen and consumer: the dual role of individuals in environmental policy. </w:t>
      </w:r>
      <w:r w:rsidRPr="00546809">
        <w:rPr>
          <w:rFonts w:eastAsiaTheme="minorHAnsi"/>
          <w:iCs/>
          <w:lang w:eastAsia="en-US"/>
        </w:rPr>
        <w:t>Environmental Politics</w:t>
      </w:r>
      <w:r w:rsidRPr="00546809">
        <w:rPr>
          <w:rFonts w:eastAsiaTheme="minorHAnsi"/>
          <w:lang w:eastAsia="en-US"/>
        </w:rPr>
        <w:t xml:space="preserve"> 15 (4), 550-571. DOI</w:t>
      </w:r>
      <w:proofErr w:type="gramStart"/>
      <w:r w:rsidRPr="00546809">
        <w:rPr>
          <w:rFonts w:eastAsiaTheme="minorHAnsi"/>
          <w:lang w:eastAsia="en-US"/>
        </w:rPr>
        <w:t>:10.1080</w:t>
      </w:r>
      <w:proofErr w:type="gramEnd"/>
      <w:r w:rsidRPr="00546809">
        <w:rPr>
          <w:rFonts w:eastAsiaTheme="minorHAnsi"/>
          <w:lang w:eastAsia="en-US"/>
        </w:rPr>
        <w:t>/09644010600785176</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Blowers, A., 1997.</w:t>
      </w:r>
      <w:proofErr w:type="gramEnd"/>
      <w:r w:rsidRPr="00546809">
        <w:rPr>
          <w:rFonts w:eastAsiaTheme="minorHAnsi"/>
          <w:lang w:eastAsia="en-US"/>
        </w:rPr>
        <w:t xml:space="preserve"> Environmental policy: ecological modernisation or the risk society? </w:t>
      </w:r>
      <w:r w:rsidRPr="00546809">
        <w:rPr>
          <w:rFonts w:eastAsiaTheme="minorHAnsi"/>
          <w:iCs/>
          <w:lang w:eastAsia="en-US"/>
        </w:rPr>
        <w:t>Urban Studies</w:t>
      </w:r>
      <w:r w:rsidRPr="00546809">
        <w:rPr>
          <w:rFonts w:eastAsiaTheme="minorHAnsi"/>
          <w:lang w:eastAsia="en-US"/>
        </w:rPr>
        <w:t xml:space="preserve"> 34 (5-6), 845-871. </w:t>
      </w:r>
      <w:r w:rsidRPr="00546809">
        <w:rPr>
          <w:bCs/>
          <w:lang w:val="en"/>
        </w:rPr>
        <w:t>DOI</w:t>
      </w:r>
      <w:proofErr w:type="gramStart"/>
      <w:r w:rsidRPr="00546809">
        <w:rPr>
          <w:bCs/>
          <w:lang w:val="en"/>
        </w:rPr>
        <w:t>:</w:t>
      </w:r>
      <w:r w:rsidRPr="00546809">
        <w:rPr>
          <w:rStyle w:val="slug-doi"/>
          <w:bCs/>
          <w:lang w:val="en"/>
        </w:rPr>
        <w:t>10.1080</w:t>
      </w:r>
      <w:proofErr w:type="gramEnd"/>
      <w:r w:rsidRPr="00546809">
        <w:rPr>
          <w:rStyle w:val="slug-doi"/>
          <w:bCs/>
          <w:lang w:val="en"/>
        </w:rPr>
        <w:t>/0042098975853</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lastRenderedPageBreak/>
        <w:t xml:space="preserve">Bond, P., 2000. </w:t>
      </w:r>
      <w:proofErr w:type="gramStart"/>
      <w:r w:rsidRPr="00546809">
        <w:rPr>
          <w:rFonts w:eastAsiaTheme="minorHAnsi"/>
          <w:lang w:eastAsia="en-US"/>
        </w:rPr>
        <w:t>Economic growth, ecological modernisation or environmental justice?</w:t>
      </w:r>
      <w:proofErr w:type="gramEnd"/>
      <w:r w:rsidRPr="00546809">
        <w:rPr>
          <w:rFonts w:eastAsiaTheme="minorHAnsi"/>
          <w:lang w:eastAsia="en-US"/>
        </w:rPr>
        <w:t xml:space="preserve"> Conflicting discourses in post-apartheid South Africa. </w:t>
      </w:r>
      <w:r w:rsidRPr="00546809">
        <w:rPr>
          <w:rFonts w:eastAsiaTheme="minorHAnsi"/>
          <w:iCs/>
          <w:lang w:eastAsia="en-US"/>
        </w:rPr>
        <w:t>Capitalism, Nature,</w:t>
      </w:r>
      <w:r w:rsidRPr="00546809">
        <w:rPr>
          <w:rFonts w:eastAsiaTheme="minorHAnsi"/>
          <w:lang w:eastAsia="en-US"/>
        </w:rPr>
        <w:t xml:space="preserve"> </w:t>
      </w:r>
      <w:r w:rsidRPr="00546809">
        <w:rPr>
          <w:rFonts w:eastAsiaTheme="minorHAnsi"/>
          <w:iCs/>
          <w:lang w:eastAsia="en-US"/>
        </w:rPr>
        <w:t>Socialism</w:t>
      </w:r>
      <w:r w:rsidRPr="00546809">
        <w:rPr>
          <w:rFonts w:eastAsiaTheme="minorHAnsi"/>
          <w:i/>
          <w:iCs/>
          <w:lang w:eastAsia="en-US"/>
        </w:rPr>
        <w:t xml:space="preserve"> </w:t>
      </w:r>
      <w:r w:rsidRPr="00546809">
        <w:rPr>
          <w:rFonts w:eastAsiaTheme="minorHAnsi"/>
          <w:lang w:eastAsia="en-US"/>
        </w:rPr>
        <w:t>11 (1), 33-61. DOI</w:t>
      </w:r>
      <w:proofErr w:type="gramStart"/>
      <w:r w:rsidRPr="00546809">
        <w:rPr>
          <w:rFonts w:eastAsiaTheme="minorHAnsi"/>
          <w:lang w:eastAsia="en-US"/>
        </w:rPr>
        <w:t>:10.1080</w:t>
      </w:r>
      <w:proofErr w:type="gramEnd"/>
      <w:r w:rsidRPr="00546809">
        <w:rPr>
          <w:rFonts w:eastAsiaTheme="minorHAnsi"/>
          <w:lang w:eastAsia="en-US"/>
        </w:rPr>
        <w:t>/10455750009358896</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Caney, S., 2008.</w:t>
      </w:r>
      <w:proofErr w:type="gramEnd"/>
      <w:r w:rsidRPr="00546809">
        <w:rPr>
          <w:rFonts w:eastAsiaTheme="minorHAnsi"/>
          <w:lang w:eastAsia="en-US"/>
        </w:rPr>
        <w:t xml:space="preserve"> </w:t>
      </w:r>
      <w:proofErr w:type="gramStart"/>
      <w:r w:rsidRPr="00546809">
        <w:rPr>
          <w:rFonts w:eastAsiaTheme="minorHAnsi"/>
          <w:lang w:eastAsia="en-US"/>
        </w:rPr>
        <w:t>Human rights, climate change, and discounting.</w:t>
      </w:r>
      <w:proofErr w:type="gramEnd"/>
      <w:r w:rsidRPr="00546809">
        <w:rPr>
          <w:rFonts w:eastAsiaTheme="minorHAnsi"/>
          <w:lang w:eastAsia="en-US"/>
        </w:rPr>
        <w:t xml:space="preserve"> </w:t>
      </w:r>
      <w:r w:rsidRPr="00546809">
        <w:rPr>
          <w:rFonts w:eastAsiaTheme="minorHAnsi"/>
          <w:iCs/>
          <w:lang w:eastAsia="en-US"/>
        </w:rPr>
        <w:t>Environmental Politics</w:t>
      </w:r>
      <w:r w:rsidRPr="00546809">
        <w:rPr>
          <w:rFonts w:eastAsiaTheme="minorHAnsi"/>
          <w:lang w:eastAsia="en-US"/>
        </w:rPr>
        <w:t xml:space="preserve"> 17 (4), 536-555. DOI</w:t>
      </w:r>
      <w:proofErr w:type="gramStart"/>
      <w:r w:rsidRPr="00546809">
        <w:rPr>
          <w:rFonts w:eastAsiaTheme="minorHAnsi"/>
          <w:lang w:eastAsia="en-US"/>
        </w:rPr>
        <w:t>:10.1080</w:t>
      </w:r>
      <w:proofErr w:type="gramEnd"/>
      <w:r w:rsidRPr="00546809">
        <w:rPr>
          <w:rFonts w:eastAsiaTheme="minorHAnsi"/>
          <w:lang w:eastAsia="en-US"/>
        </w:rPr>
        <w:t>/09644010802193401</w:t>
      </w:r>
    </w:p>
    <w:p w:rsidR="009F2549" w:rsidRPr="00546809" w:rsidRDefault="009F2549" w:rsidP="009F2549">
      <w:pPr>
        <w:autoSpaceDE w:val="0"/>
        <w:autoSpaceDN w:val="0"/>
        <w:adjustRightInd w:val="0"/>
        <w:spacing w:line="240" w:lineRule="auto"/>
        <w:ind w:right="-46"/>
        <w:rPr>
          <w:bC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Carabine, J., 2001. Unmarried motherhood 1830-1990: a genealogical analysis. </w:t>
      </w:r>
      <w:r w:rsidRPr="00546809">
        <w:rPr>
          <w:rFonts w:eastAsiaTheme="minorHAnsi"/>
          <w:iCs/>
          <w:lang w:eastAsia="en-US"/>
        </w:rPr>
        <w:t>In</w:t>
      </w:r>
      <w:r w:rsidRPr="00546809">
        <w:rPr>
          <w:rFonts w:eastAsiaTheme="minorHAnsi"/>
          <w:lang w:eastAsia="en-US"/>
        </w:rPr>
        <w:t xml:space="preserve">: Wetherell, M., Taylor, S., Yates, S.J. (Eds.) </w:t>
      </w:r>
      <w:r w:rsidRPr="00546809">
        <w:rPr>
          <w:rFonts w:eastAsiaTheme="minorHAnsi"/>
          <w:iCs/>
          <w:lang w:eastAsia="en-US"/>
        </w:rPr>
        <w:t>Discourse as Data: A Guide for Analysis</w:t>
      </w:r>
      <w:r w:rsidRPr="00546809">
        <w:rPr>
          <w:rFonts w:eastAsiaTheme="minorHAnsi"/>
          <w:lang w:eastAsia="en-US"/>
        </w:rPr>
        <w:t>. Sage, London, pp. 267-310.</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br/>
      </w:r>
      <w:proofErr w:type="spellStart"/>
      <w:r w:rsidRPr="00546809">
        <w:rPr>
          <w:rFonts w:eastAsiaTheme="minorHAnsi"/>
          <w:lang w:eastAsia="en-US"/>
        </w:rPr>
        <w:t>Cerny</w:t>
      </w:r>
      <w:proofErr w:type="spellEnd"/>
      <w:r w:rsidRPr="00546809">
        <w:rPr>
          <w:rFonts w:eastAsiaTheme="minorHAnsi"/>
          <w:lang w:eastAsia="en-US"/>
        </w:rPr>
        <w:t xml:space="preserve">, P.G., 2008. </w:t>
      </w:r>
      <w:proofErr w:type="gramStart"/>
      <w:r w:rsidRPr="00546809">
        <w:rPr>
          <w:rFonts w:eastAsiaTheme="minorHAnsi"/>
          <w:lang w:eastAsia="en-US"/>
        </w:rPr>
        <w:t>Rethinking World Politics.</w:t>
      </w:r>
      <w:proofErr w:type="gramEnd"/>
      <w:r w:rsidRPr="00546809">
        <w:rPr>
          <w:rFonts w:eastAsiaTheme="minorHAnsi"/>
          <w:lang w:eastAsia="en-US"/>
        </w:rPr>
        <w:t xml:space="preserve"> Oxford University Press, Oxford. </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b/>
          <w:lang w:eastAsia="en-US"/>
        </w:rPr>
      </w:pPr>
      <w:proofErr w:type="spellStart"/>
      <w:r w:rsidRPr="00546809">
        <w:rPr>
          <w:rFonts w:eastAsiaTheme="minorHAnsi"/>
          <w:lang w:eastAsia="en-US"/>
        </w:rPr>
        <w:t>Charman</w:t>
      </w:r>
      <w:proofErr w:type="spellEnd"/>
      <w:r w:rsidRPr="00546809">
        <w:rPr>
          <w:rFonts w:eastAsiaTheme="minorHAnsi"/>
          <w:lang w:eastAsia="en-US"/>
        </w:rPr>
        <w:t xml:space="preserve">, K., 2008. False starts and false solutions: current approaches in dealing with climate change. </w:t>
      </w:r>
      <w:r w:rsidRPr="00546809">
        <w:rPr>
          <w:rFonts w:eastAsiaTheme="minorHAnsi"/>
          <w:iCs/>
          <w:lang w:eastAsia="en-US"/>
        </w:rPr>
        <w:t>Capitalism, Nature Socialism</w:t>
      </w:r>
      <w:r w:rsidRPr="00546809">
        <w:rPr>
          <w:rFonts w:eastAsiaTheme="minorHAnsi"/>
          <w:lang w:eastAsia="en-US"/>
        </w:rPr>
        <w:t xml:space="preserve"> 19 (3), 29-47. DOI</w:t>
      </w:r>
      <w:proofErr w:type="gramStart"/>
      <w:r w:rsidRPr="00546809">
        <w:rPr>
          <w:rFonts w:eastAsiaTheme="minorHAnsi"/>
          <w:lang w:eastAsia="en-US"/>
        </w:rPr>
        <w:t>:10.1080</w:t>
      </w:r>
      <w:proofErr w:type="gramEnd"/>
      <w:r w:rsidRPr="00546809">
        <w:rPr>
          <w:rFonts w:eastAsiaTheme="minorHAnsi"/>
          <w:lang w:eastAsia="en-US"/>
        </w:rPr>
        <w:t>/10455750802348788</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Clarke, N. </w:t>
      </w:r>
      <w:r w:rsidRPr="00546809">
        <w:rPr>
          <w:rFonts w:eastAsiaTheme="minorHAnsi"/>
          <w:iCs/>
          <w:lang w:eastAsia="en-US"/>
        </w:rPr>
        <w:t>et al.,</w:t>
      </w:r>
      <w:r w:rsidRPr="00546809">
        <w:rPr>
          <w:rFonts w:eastAsiaTheme="minorHAnsi"/>
          <w:i/>
          <w:iCs/>
          <w:lang w:eastAsia="en-US"/>
        </w:rPr>
        <w:t xml:space="preserve"> </w:t>
      </w:r>
      <w:r w:rsidRPr="00546809">
        <w:rPr>
          <w:rFonts w:eastAsiaTheme="minorHAnsi"/>
          <w:lang w:eastAsia="en-US"/>
        </w:rPr>
        <w:t xml:space="preserve">2007. Globalising the consumer: doing politics in an ethical register. </w:t>
      </w:r>
      <w:r w:rsidRPr="00546809">
        <w:rPr>
          <w:rFonts w:eastAsiaTheme="minorHAnsi"/>
          <w:iCs/>
          <w:lang w:eastAsia="en-US"/>
        </w:rPr>
        <w:t>Political Geography</w:t>
      </w:r>
      <w:r w:rsidRPr="00546809">
        <w:rPr>
          <w:rFonts w:eastAsiaTheme="minorHAnsi"/>
          <w:i/>
          <w:iCs/>
          <w:lang w:eastAsia="en-US"/>
        </w:rPr>
        <w:t xml:space="preserve"> </w:t>
      </w:r>
      <w:r w:rsidRPr="00546809">
        <w:rPr>
          <w:rFonts w:eastAsiaTheme="minorHAnsi"/>
          <w:lang w:eastAsia="en-US"/>
        </w:rPr>
        <w:t>26 (3), 231-249. DOI:10.1016/j.polgeo.2006.10.009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shd w:val="clear" w:color="auto" w:fill="FFFFFF"/>
        <w:spacing w:line="240" w:lineRule="auto"/>
        <w:ind w:right="-46"/>
        <w:rPr>
          <w:sz w:val="20"/>
          <w:szCs w:val="20"/>
        </w:rPr>
      </w:pPr>
      <w:r w:rsidRPr="00546809">
        <w:rPr>
          <w:rFonts w:eastAsiaTheme="minorHAnsi"/>
          <w:lang w:eastAsia="en-US"/>
        </w:rPr>
        <w:t xml:space="preserve">Cooper, M.H. and Rosin, C., 2014. </w:t>
      </w:r>
      <w:proofErr w:type="gramStart"/>
      <w:r w:rsidRPr="00546809">
        <w:rPr>
          <w:bCs/>
          <w:kern w:val="36"/>
        </w:rPr>
        <w:t>Absolving the sins of emission: the politics of regulating agricultural greenhouse gas emissions in New Zealand.</w:t>
      </w:r>
      <w:proofErr w:type="gramEnd"/>
      <w:r w:rsidRPr="00546809">
        <w:rPr>
          <w:bCs/>
          <w:kern w:val="36"/>
        </w:rPr>
        <w:t xml:space="preserve"> Journal of Rural Studies 36, 391-400. </w:t>
      </w:r>
      <w:r w:rsidRPr="00546809">
        <w:t>DOI:10.1016/j.jrurstud.2014.06.008</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Curran, G., 2009. Ecological modernisation and climate change in Australia.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18 (2), 201-217. DOI</w:t>
      </w:r>
      <w:proofErr w:type="gramStart"/>
      <w:r w:rsidRPr="00546809">
        <w:rPr>
          <w:rFonts w:eastAsiaTheme="minorHAnsi"/>
          <w:lang w:eastAsia="en-US"/>
        </w:rPr>
        <w:t>:10.1080</w:t>
      </w:r>
      <w:proofErr w:type="gramEnd"/>
      <w:r w:rsidRPr="00546809">
        <w:rPr>
          <w:rFonts w:eastAsiaTheme="minorHAnsi"/>
          <w:lang w:eastAsia="en-US"/>
        </w:rPr>
        <w:t>/09644010802682569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Daly, H.E., 1996. </w:t>
      </w:r>
      <w:proofErr w:type="gramStart"/>
      <w:r w:rsidRPr="00546809">
        <w:rPr>
          <w:rFonts w:eastAsiaTheme="minorHAnsi"/>
          <w:lang w:eastAsia="en-US"/>
        </w:rPr>
        <w:t>Introduction to essays toward a steady-state economy.</w:t>
      </w:r>
      <w:proofErr w:type="gramEnd"/>
      <w:r w:rsidRPr="00546809">
        <w:rPr>
          <w:rFonts w:eastAsiaTheme="minorHAnsi"/>
          <w:lang w:eastAsia="en-US"/>
        </w:rPr>
        <w:t xml:space="preserve"> </w:t>
      </w:r>
      <w:r w:rsidRPr="00546809">
        <w:rPr>
          <w:rFonts w:eastAsiaTheme="minorHAnsi"/>
          <w:iCs/>
          <w:lang w:eastAsia="en-US"/>
        </w:rPr>
        <w:t>In</w:t>
      </w:r>
      <w:r w:rsidRPr="00546809">
        <w:rPr>
          <w:rFonts w:eastAsiaTheme="minorHAnsi"/>
          <w:lang w:eastAsia="en-US"/>
        </w:rPr>
        <w:t xml:space="preserve">: Daly, H.E. and Townsend, K.N. (Eds.) </w:t>
      </w:r>
      <w:r w:rsidRPr="00546809">
        <w:rPr>
          <w:rFonts w:eastAsiaTheme="minorHAnsi"/>
          <w:iCs/>
          <w:lang w:eastAsia="en-US"/>
        </w:rPr>
        <w:t>Valuing the Earth: Economics, Ecology and Ethics</w:t>
      </w:r>
      <w:r w:rsidRPr="00546809">
        <w:rPr>
          <w:rFonts w:eastAsiaTheme="minorHAnsi"/>
          <w:lang w:eastAsia="en-US"/>
        </w:rPr>
        <w:t>. MIT Press, London and Cambridge, MA, pp. 11-50.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de</w:t>
      </w:r>
      <w:proofErr w:type="gramEnd"/>
      <w:r w:rsidRPr="00546809">
        <w:rPr>
          <w:rFonts w:eastAsiaTheme="minorHAnsi"/>
          <w:lang w:eastAsia="en-US"/>
        </w:rPr>
        <w:t xml:space="preserve"> Groot, J.I.M. and Steg, L. 2007. Value orientations to explain beliefs related to environmental significant behaviour: how to measure egoistic, altruistic and </w:t>
      </w:r>
      <w:proofErr w:type="spellStart"/>
      <w:r w:rsidRPr="00546809">
        <w:rPr>
          <w:rFonts w:eastAsiaTheme="minorHAnsi"/>
          <w:lang w:eastAsia="en-US"/>
        </w:rPr>
        <w:t>biospheric</w:t>
      </w:r>
      <w:proofErr w:type="spellEnd"/>
      <w:r w:rsidRPr="00546809">
        <w:rPr>
          <w:rFonts w:eastAsiaTheme="minorHAnsi"/>
          <w:lang w:eastAsia="en-US"/>
        </w:rPr>
        <w:t xml:space="preserve"> value orientations. </w:t>
      </w:r>
      <w:r w:rsidRPr="00546809">
        <w:rPr>
          <w:rFonts w:eastAsiaTheme="minorHAnsi"/>
          <w:iCs/>
          <w:lang w:eastAsia="en-US"/>
        </w:rPr>
        <w:t xml:space="preserve">Environment and </w:t>
      </w:r>
      <w:proofErr w:type="spellStart"/>
      <w:r w:rsidRPr="00546809">
        <w:rPr>
          <w:rFonts w:eastAsiaTheme="minorHAnsi"/>
          <w:iCs/>
          <w:lang w:eastAsia="en-US"/>
        </w:rPr>
        <w:t>Behavior</w:t>
      </w:r>
      <w:proofErr w:type="spellEnd"/>
      <w:r w:rsidRPr="00546809">
        <w:rPr>
          <w:rFonts w:eastAsiaTheme="minorHAnsi"/>
          <w:i/>
          <w:iCs/>
          <w:lang w:eastAsia="en-US"/>
        </w:rPr>
        <w:t xml:space="preserve"> </w:t>
      </w:r>
      <w:r w:rsidRPr="00546809">
        <w:rPr>
          <w:rFonts w:eastAsiaTheme="minorHAnsi"/>
          <w:lang w:eastAsia="en-US"/>
        </w:rPr>
        <w:t>40 (3), 330-354. DOI</w:t>
      </w:r>
      <w:proofErr w:type="gramStart"/>
      <w:r w:rsidRPr="00546809">
        <w:rPr>
          <w:rFonts w:eastAsiaTheme="minorHAnsi"/>
          <w:lang w:eastAsia="en-US"/>
        </w:rPr>
        <w:t>:10.1177</w:t>
      </w:r>
      <w:proofErr w:type="gramEnd"/>
      <w:r w:rsidRPr="00546809">
        <w:rPr>
          <w:rFonts w:eastAsiaTheme="minorHAnsi"/>
          <w:lang w:eastAsia="en-US"/>
        </w:rPr>
        <w:t>/0013916506297831</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Doulton</w:t>
      </w:r>
      <w:proofErr w:type="spellEnd"/>
      <w:r w:rsidRPr="00546809">
        <w:rPr>
          <w:rFonts w:eastAsiaTheme="minorHAnsi"/>
          <w:lang w:eastAsia="en-US"/>
        </w:rPr>
        <w:t xml:space="preserve">, H. and Brown, K., 2009. Ten years to prevent catastrophe? Discourses of climate change and international development in the UK press. </w:t>
      </w:r>
      <w:r w:rsidRPr="00546809">
        <w:rPr>
          <w:rFonts w:eastAsiaTheme="minorHAnsi"/>
          <w:iCs/>
          <w:lang w:eastAsia="en-US"/>
        </w:rPr>
        <w:t>Global Environmental</w:t>
      </w:r>
      <w:r w:rsidRPr="00546809">
        <w:rPr>
          <w:rFonts w:eastAsiaTheme="minorHAnsi"/>
          <w:lang w:eastAsia="en-US"/>
        </w:rPr>
        <w:t xml:space="preserve"> </w:t>
      </w:r>
      <w:r w:rsidRPr="00546809">
        <w:rPr>
          <w:rFonts w:eastAsiaTheme="minorHAnsi"/>
          <w:iCs/>
          <w:lang w:eastAsia="en-US"/>
        </w:rPr>
        <w:t>Change</w:t>
      </w:r>
      <w:r w:rsidRPr="00546809">
        <w:rPr>
          <w:rFonts w:eastAsiaTheme="minorHAnsi"/>
          <w:lang w:eastAsia="en-US"/>
        </w:rPr>
        <w:t xml:space="preserve"> 19 (2), 191-202. DOI:10.1016/j.gloenvcha.2008.10.004</w:t>
      </w:r>
      <w:r w:rsidRPr="00546809">
        <w:rPr>
          <w:rFonts w:eastAsiaTheme="minorHAnsi"/>
          <w:lang w:eastAsia="en-US"/>
        </w:rPr>
        <w:br/>
      </w: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Douthwaite</w:t>
      </w:r>
      <w:proofErr w:type="spellEnd"/>
      <w:r w:rsidRPr="00546809">
        <w:rPr>
          <w:rFonts w:eastAsiaTheme="minorHAnsi"/>
          <w:lang w:eastAsia="en-US"/>
        </w:rPr>
        <w:t xml:space="preserve">, R.J., 1999. </w:t>
      </w:r>
      <w:r w:rsidRPr="00546809">
        <w:rPr>
          <w:rFonts w:eastAsiaTheme="minorHAnsi"/>
          <w:iCs/>
          <w:lang w:eastAsia="en-US"/>
        </w:rPr>
        <w:t xml:space="preserve">The Growth Illusion: How Economic Growth has </w:t>
      </w:r>
      <w:proofErr w:type="gramStart"/>
      <w:r w:rsidRPr="00546809">
        <w:rPr>
          <w:rFonts w:eastAsiaTheme="minorHAnsi"/>
          <w:iCs/>
          <w:lang w:eastAsia="en-US"/>
        </w:rPr>
        <w:t>Enriched</w:t>
      </w:r>
      <w:proofErr w:type="gramEnd"/>
      <w:r w:rsidRPr="00546809">
        <w:rPr>
          <w:rFonts w:eastAsiaTheme="minorHAnsi"/>
          <w:iCs/>
          <w:lang w:eastAsia="en-US"/>
        </w:rPr>
        <w:t xml:space="preserve"> the Few, Impoverished the Many and Endangered the Planet</w:t>
      </w:r>
      <w:r w:rsidRPr="00546809">
        <w:rPr>
          <w:rFonts w:eastAsiaTheme="minorHAnsi"/>
          <w:lang w:eastAsia="en-US"/>
        </w:rPr>
        <w:t>. The Lilliput</w:t>
      </w:r>
      <w:r w:rsidRPr="00546809">
        <w:rPr>
          <w:rFonts w:eastAsiaTheme="minorHAnsi"/>
          <w:i/>
          <w:iCs/>
          <w:lang w:eastAsia="en-US"/>
        </w:rPr>
        <w:t xml:space="preserve"> </w:t>
      </w:r>
      <w:r w:rsidRPr="00546809">
        <w:rPr>
          <w:rFonts w:eastAsiaTheme="minorHAnsi"/>
          <w:lang w:eastAsia="en-US"/>
        </w:rPr>
        <w:t>Press, Dublin.</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Dryzek, J.S., 1997. </w:t>
      </w:r>
      <w:r w:rsidRPr="00546809">
        <w:rPr>
          <w:rFonts w:eastAsiaTheme="minorHAnsi"/>
          <w:iCs/>
          <w:lang w:eastAsia="en-US"/>
        </w:rPr>
        <w:t xml:space="preserve">The Politics of the Earth: Environmental Discourses. </w:t>
      </w:r>
      <w:r w:rsidRPr="00546809">
        <w:rPr>
          <w:rFonts w:eastAsiaTheme="minorHAnsi"/>
          <w:lang w:eastAsia="en-US"/>
        </w:rPr>
        <w:t>Oxford University Press, Oxford.</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Feindt</w:t>
      </w:r>
      <w:proofErr w:type="spellEnd"/>
      <w:r w:rsidRPr="00546809">
        <w:rPr>
          <w:rFonts w:eastAsiaTheme="minorHAnsi"/>
          <w:lang w:eastAsia="en-US"/>
        </w:rPr>
        <w:t xml:space="preserve">, P.H. and </w:t>
      </w:r>
      <w:proofErr w:type="spellStart"/>
      <w:r w:rsidRPr="00546809">
        <w:rPr>
          <w:rFonts w:eastAsiaTheme="minorHAnsi"/>
          <w:lang w:eastAsia="en-US"/>
        </w:rPr>
        <w:t>Oels</w:t>
      </w:r>
      <w:proofErr w:type="spellEnd"/>
      <w:r w:rsidRPr="00546809">
        <w:rPr>
          <w:rFonts w:eastAsiaTheme="minorHAnsi"/>
          <w:lang w:eastAsia="en-US"/>
        </w:rPr>
        <w:t xml:space="preserve">, A., 2005. Does discourse matter? Discourse analysis in environmental policy making. </w:t>
      </w:r>
      <w:proofErr w:type="gramStart"/>
      <w:r w:rsidRPr="00546809">
        <w:rPr>
          <w:rFonts w:eastAsiaTheme="minorHAnsi"/>
          <w:iCs/>
          <w:lang w:eastAsia="en-US"/>
        </w:rPr>
        <w:t>Journal of Environmental Policy and Planning</w:t>
      </w:r>
      <w:r w:rsidRPr="00546809">
        <w:rPr>
          <w:rFonts w:eastAsiaTheme="minorHAnsi"/>
          <w:i/>
          <w:iCs/>
          <w:lang w:eastAsia="en-US"/>
        </w:rPr>
        <w:t xml:space="preserve"> </w:t>
      </w:r>
      <w:r w:rsidRPr="00546809">
        <w:rPr>
          <w:rFonts w:eastAsiaTheme="minorHAnsi"/>
          <w:lang w:eastAsia="en-US"/>
        </w:rPr>
        <w:t>7 (3), 161-173.</w:t>
      </w:r>
      <w:proofErr w:type="gramEnd"/>
      <w:r w:rsidRPr="00546809">
        <w:rPr>
          <w:rFonts w:eastAsiaTheme="minorHAnsi"/>
          <w:lang w:eastAsia="en-US"/>
        </w:rPr>
        <w:t xml:space="preserve"> DOI</w:t>
      </w:r>
      <w:proofErr w:type="gramStart"/>
      <w:r w:rsidRPr="00546809">
        <w:rPr>
          <w:rFonts w:eastAsiaTheme="minorHAnsi"/>
          <w:lang w:eastAsia="en-US"/>
        </w:rPr>
        <w:t>:10.1080</w:t>
      </w:r>
      <w:proofErr w:type="gramEnd"/>
      <w:r w:rsidRPr="00546809">
        <w:rPr>
          <w:rFonts w:eastAsiaTheme="minorHAnsi"/>
          <w:lang w:eastAsia="en-US"/>
        </w:rPr>
        <w:t>/15239080500339638</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Fulcher, J., 2004. </w:t>
      </w:r>
      <w:r w:rsidRPr="00546809">
        <w:rPr>
          <w:rFonts w:eastAsiaTheme="minorHAnsi"/>
          <w:iCs/>
          <w:lang w:eastAsia="en-US"/>
        </w:rPr>
        <w:t>Capitalism: A Very Short Introduction</w:t>
      </w:r>
      <w:r w:rsidRPr="00546809">
        <w:rPr>
          <w:rFonts w:eastAsiaTheme="minorHAnsi"/>
          <w:lang w:eastAsia="en-US"/>
        </w:rPr>
        <w:t>. Oxford University Press, Oxford.</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spacing w:line="240" w:lineRule="auto"/>
        <w:ind w:right="-46"/>
        <w:rPr>
          <w:rFonts w:eastAsiaTheme="minorHAnsi"/>
          <w:lang w:eastAsia="en-US"/>
        </w:rPr>
      </w:pPr>
      <w:r w:rsidRPr="00546809">
        <w:rPr>
          <w:rFonts w:eastAsiaTheme="minorHAnsi"/>
          <w:lang w:eastAsia="en-US"/>
        </w:rPr>
        <w:t xml:space="preserve">Gardiner, S.M., 2004. Ethics and global climate change. </w:t>
      </w:r>
      <w:r w:rsidRPr="00546809">
        <w:rPr>
          <w:rFonts w:eastAsiaTheme="minorHAnsi"/>
          <w:iCs/>
          <w:lang w:eastAsia="en-US"/>
        </w:rPr>
        <w:t>Ethics</w:t>
      </w:r>
      <w:r w:rsidRPr="00546809">
        <w:rPr>
          <w:rFonts w:eastAsiaTheme="minorHAnsi"/>
          <w:i/>
          <w:iCs/>
          <w:lang w:eastAsia="en-US"/>
        </w:rPr>
        <w:t xml:space="preserve"> </w:t>
      </w:r>
      <w:r w:rsidRPr="00546809">
        <w:rPr>
          <w:rFonts w:eastAsiaTheme="minorHAnsi"/>
          <w:lang w:eastAsia="en-US"/>
        </w:rPr>
        <w:t xml:space="preserve">114 (3), 555-600. </w:t>
      </w:r>
      <w:r w:rsidRPr="00546809">
        <w:rPr>
          <w:lang w:val="en"/>
        </w:rPr>
        <w:t>DOI</w:t>
      </w:r>
      <w:proofErr w:type="gramStart"/>
      <w:r w:rsidRPr="00546809">
        <w:rPr>
          <w:lang w:val="en"/>
        </w:rPr>
        <w:t>:10.1086</w:t>
      </w:r>
      <w:proofErr w:type="gramEnd"/>
      <w:r w:rsidRPr="00546809">
        <w:rPr>
          <w:lang w:val="en"/>
        </w:rPr>
        <w:t>/382247</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shd w:val="clear" w:color="auto" w:fill="FFFFFF"/>
        <w:spacing w:line="240" w:lineRule="auto"/>
        <w:ind w:right="-46"/>
      </w:pPr>
      <w:r w:rsidRPr="00546809">
        <w:rPr>
          <w:rFonts w:eastAsiaTheme="minorHAnsi"/>
          <w:lang w:eastAsia="en-US"/>
        </w:rPr>
        <w:t xml:space="preserve">Gibbs, D., 2000. </w:t>
      </w:r>
      <w:proofErr w:type="gramStart"/>
      <w:r w:rsidRPr="00546809">
        <w:rPr>
          <w:rFonts w:eastAsiaTheme="minorHAnsi"/>
          <w:lang w:eastAsia="en-US"/>
        </w:rPr>
        <w:t>Ecological modernisation, regional economic development and regional development agencies.</w:t>
      </w:r>
      <w:proofErr w:type="gramEnd"/>
      <w:r w:rsidRPr="00546809">
        <w:rPr>
          <w:rFonts w:eastAsiaTheme="minorHAnsi"/>
          <w:lang w:eastAsia="en-US"/>
        </w:rPr>
        <w:t xml:space="preserve"> </w:t>
      </w:r>
      <w:r w:rsidRPr="00546809">
        <w:rPr>
          <w:rFonts w:eastAsiaTheme="minorHAnsi"/>
          <w:iCs/>
          <w:lang w:eastAsia="en-US"/>
        </w:rPr>
        <w:t>Geoforum</w:t>
      </w:r>
      <w:r w:rsidRPr="00546809">
        <w:rPr>
          <w:rFonts w:eastAsiaTheme="minorHAnsi"/>
          <w:lang w:eastAsia="en-US"/>
        </w:rPr>
        <w:t xml:space="preserve"> 31 (1), 9-19. </w:t>
      </w:r>
      <w:r w:rsidRPr="00546809">
        <w:t>DOI</w:t>
      </w:r>
      <w:proofErr w:type="gramStart"/>
      <w:r w:rsidRPr="00546809">
        <w:t>:10.1016</w:t>
      </w:r>
      <w:proofErr w:type="gramEnd"/>
      <w:r w:rsidRPr="00546809">
        <w:t>/S0016-7185(99)00040-8</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Gray, T., 2000.</w:t>
      </w:r>
      <w:proofErr w:type="gramEnd"/>
      <w:r w:rsidRPr="00546809">
        <w:rPr>
          <w:rFonts w:eastAsiaTheme="minorHAnsi"/>
          <w:lang w:eastAsia="en-US"/>
        </w:rPr>
        <w:t xml:space="preserve"> A discourse analysis of UK contaminated land policy. Paper presented at the </w:t>
      </w:r>
      <w:r w:rsidRPr="00546809">
        <w:rPr>
          <w:rFonts w:eastAsiaTheme="minorHAnsi"/>
          <w:iCs/>
          <w:lang w:eastAsia="en-US"/>
        </w:rPr>
        <w:t>Political Studies Association – UK</w:t>
      </w:r>
      <w:r w:rsidRPr="00546809">
        <w:rPr>
          <w:rFonts w:eastAsiaTheme="minorHAnsi"/>
          <w:i/>
          <w:iCs/>
          <w:lang w:eastAsia="en-US"/>
        </w:rPr>
        <w:t xml:space="preserve"> </w:t>
      </w:r>
      <w:r w:rsidRPr="00546809">
        <w:rPr>
          <w:rFonts w:eastAsiaTheme="minorHAnsi"/>
          <w:lang w:eastAsia="en-US"/>
        </w:rPr>
        <w:t>50th Annual Conference, 10-13 April 2000, London.</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Haigh, N. and Griffiths, A., 2009. The natural environment as a primary stakeholder: the case of climate change. </w:t>
      </w:r>
      <w:r w:rsidRPr="00546809">
        <w:rPr>
          <w:rFonts w:eastAsiaTheme="minorHAnsi"/>
          <w:iCs/>
          <w:lang w:eastAsia="en-US"/>
        </w:rPr>
        <w:t>Business Strategy and the Environment</w:t>
      </w:r>
      <w:r w:rsidRPr="00546809">
        <w:rPr>
          <w:rFonts w:eastAsiaTheme="minorHAnsi"/>
          <w:i/>
          <w:iCs/>
          <w:lang w:eastAsia="en-US"/>
        </w:rPr>
        <w:t xml:space="preserve"> </w:t>
      </w:r>
      <w:r w:rsidRPr="00546809">
        <w:rPr>
          <w:rFonts w:eastAsiaTheme="minorHAnsi"/>
          <w:lang w:eastAsia="en-US"/>
        </w:rPr>
        <w:t xml:space="preserve">18 (6), 347-359. </w:t>
      </w:r>
      <w:proofErr w:type="gramStart"/>
      <w:r w:rsidRPr="00546809">
        <w:rPr>
          <w:rFonts w:eastAsiaTheme="minorHAnsi"/>
          <w:bCs/>
          <w:lang w:eastAsia="en-US"/>
        </w:rPr>
        <w:t>DOI</w:t>
      </w:r>
      <w:r w:rsidRPr="00546809">
        <w:rPr>
          <w:rFonts w:eastAsiaTheme="minorHAnsi"/>
          <w:lang w:eastAsia="en-US"/>
        </w:rPr>
        <w:t>:10.1002/bse.602</w:t>
      </w:r>
      <w:r w:rsidRPr="00546809">
        <w:rPr>
          <w:rFonts w:eastAsiaTheme="minorHAnsi"/>
          <w:lang w:eastAsia="en-US"/>
        </w:rPr>
        <w:br/>
      </w:r>
      <w:r w:rsidRPr="00546809">
        <w:rPr>
          <w:rFonts w:eastAsiaTheme="minorHAnsi"/>
          <w:lang w:eastAsia="en-US"/>
        </w:rPr>
        <w:br/>
      </w:r>
      <w:proofErr w:type="spellStart"/>
      <w:r w:rsidRPr="00546809">
        <w:rPr>
          <w:rFonts w:eastAsiaTheme="minorHAnsi"/>
          <w:lang w:eastAsia="en-US"/>
        </w:rPr>
        <w:t>Hajer</w:t>
      </w:r>
      <w:proofErr w:type="spellEnd"/>
      <w:r w:rsidRPr="00546809">
        <w:rPr>
          <w:rFonts w:eastAsiaTheme="minorHAnsi"/>
          <w:lang w:eastAsia="en-US"/>
        </w:rPr>
        <w:t>, M., 1995.</w:t>
      </w:r>
      <w:proofErr w:type="gramEnd"/>
      <w:r w:rsidRPr="00546809">
        <w:rPr>
          <w:rFonts w:eastAsiaTheme="minorHAnsi"/>
          <w:lang w:eastAsia="en-US"/>
        </w:rPr>
        <w:t xml:space="preserve"> </w:t>
      </w:r>
      <w:r w:rsidRPr="00546809">
        <w:rPr>
          <w:rFonts w:eastAsiaTheme="minorHAnsi"/>
          <w:iCs/>
          <w:lang w:eastAsia="en-US"/>
        </w:rPr>
        <w:t xml:space="preserve">The Politics of Environmental Discourse: Ecological Modernization and the Policy Process. </w:t>
      </w:r>
      <w:r w:rsidRPr="00546809">
        <w:rPr>
          <w:rFonts w:eastAsiaTheme="minorHAnsi"/>
          <w:lang w:eastAsia="en-US"/>
        </w:rPr>
        <w:t>Oxford University Press, Oxford.</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br/>
      </w:r>
      <w:proofErr w:type="spellStart"/>
      <w:proofErr w:type="gramStart"/>
      <w:r w:rsidRPr="00546809">
        <w:rPr>
          <w:rFonts w:eastAsiaTheme="minorHAnsi"/>
          <w:lang w:eastAsia="en-US"/>
        </w:rPr>
        <w:t>Hajer</w:t>
      </w:r>
      <w:proofErr w:type="spellEnd"/>
      <w:r w:rsidRPr="00546809">
        <w:rPr>
          <w:rFonts w:eastAsiaTheme="minorHAnsi"/>
          <w:lang w:eastAsia="en-US"/>
        </w:rPr>
        <w:t xml:space="preserve">, M. and </w:t>
      </w:r>
      <w:proofErr w:type="spellStart"/>
      <w:r w:rsidRPr="00546809">
        <w:rPr>
          <w:rFonts w:eastAsiaTheme="minorHAnsi"/>
          <w:lang w:eastAsia="en-US"/>
        </w:rPr>
        <w:t>Versteeg</w:t>
      </w:r>
      <w:proofErr w:type="spellEnd"/>
      <w:r w:rsidRPr="00546809">
        <w:rPr>
          <w:rFonts w:eastAsiaTheme="minorHAnsi"/>
          <w:lang w:eastAsia="en-US"/>
        </w:rPr>
        <w:t>, W., 2005.</w:t>
      </w:r>
      <w:proofErr w:type="gramEnd"/>
      <w:r w:rsidRPr="00546809">
        <w:rPr>
          <w:rFonts w:eastAsiaTheme="minorHAnsi"/>
          <w:lang w:eastAsia="en-US"/>
        </w:rPr>
        <w:t xml:space="preserve"> A decade of discourse analysis in environmental politics: achievements, challenges, perspectives. </w:t>
      </w:r>
      <w:proofErr w:type="gramStart"/>
      <w:r w:rsidRPr="00546809">
        <w:rPr>
          <w:rFonts w:eastAsiaTheme="minorHAnsi"/>
          <w:iCs/>
          <w:lang w:eastAsia="en-US"/>
        </w:rPr>
        <w:t>Journal of Environmental Policy and</w:t>
      </w:r>
      <w:r w:rsidRPr="00546809">
        <w:rPr>
          <w:rFonts w:eastAsiaTheme="minorHAnsi"/>
          <w:lang w:eastAsia="en-US"/>
        </w:rPr>
        <w:t xml:space="preserve"> </w:t>
      </w:r>
      <w:r w:rsidRPr="00546809">
        <w:rPr>
          <w:rFonts w:eastAsiaTheme="minorHAnsi"/>
          <w:iCs/>
          <w:lang w:eastAsia="en-US"/>
        </w:rPr>
        <w:t>Planning</w:t>
      </w:r>
      <w:r w:rsidRPr="00546809">
        <w:rPr>
          <w:rFonts w:eastAsiaTheme="minorHAnsi"/>
          <w:i/>
          <w:iCs/>
          <w:lang w:eastAsia="en-US"/>
        </w:rPr>
        <w:t xml:space="preserve"> </w:t>
      </w:r>
      <w:r w:rsidRPr="00546809">
        <w:rPr>
          <w:rFonts w:eastAsiaTheme="minorHAnsi"/>
          <w:lang w:eastAsia="en-US"/>
        </w:rPr>
        <w:t>7 (3), 175-184.</w:t>
      </w:r>
      <w:proofErr w:type="gramEnd"/>
      <w:r w:rsidRPr="00546809">
        <w:rPr>
          <w:rFonts w:eastAsiaTheme="minorHAnsi"/>
          <w:lang w:eastAsia="en-US"/>
        </w:rPr>
        <w:t xml:space="preserve"> DOI</w:t>
      </w:r>
      <w:proofErr w:type="gramStart"/>
      <w:r w:rsidRPr="00546809">
        <w:rPr>
          <w:rFonts w:eastAsiaTheme="minorHAnsi"/>
          <w:lang w:eastAsia="en-US"/>
        </w:rPr>
        <w:t>:10.1080</w:t>
      </w:r>
      <w:proofErr w:type="gramEnd"/>
      <w:r w:rsidRPr="00546809">
        <w:rPr>
          <w:rFonts w:eastAsiaTheme="minorHAnsi"/>
          <w:lang w:eastAsia="en-US"/>
        </w:rPr>
        <w:t>/15239080500339646</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proofErr w:type="gramStart"/>
      <w:r w:rsidRPr="00546809">
        <w:rPr>
          <w:rFonts w:eastAsiaTheme="minorHAnsi"/>
          <w:lang w:eastAsia="en-US"/>
        </w:rPr>
        <w:t>Hargeaves</w:t>
      </w:r>
      <w:proofErr w:type="spellEnd"/>
      <w:r w:rsidRPr="00546809">
        <w:rPr>
          <w:rFonts w:eastAsiaTheme="minorHAnsi"/>
          <w:lang w:eastAsia="en-US"/>
        </w:rPr>
        <w:t>, T., 2011.</w:t>
      </w:r>
      <w:proofErr w:type="gramEnd"/>
      <w:r w:rsidRPr="00546809">
        <w:rPr>
          <w:rFonts w:eastAsiaTheme="minorHAnsi"/>
          <w:lang w:eastAsia="en-US"/>
        </w:rPr>
        <w:t xml:space="preserve"> Practice-</w:t>
      </w:r>
      <w:proofErr w:type="spellStart"/>
      <w:r w:rsidRPr="00546809">
        <w:rPr>
          <w:rFonts w:eastAsiaTheme="minorHAnsi"/>
          <w:lang w:eastAsia="en-US"/>
        </w:rPr>
        <w:t>ing</w:t>
      </w:r>
      <w:proofErr w:type="spellEnd"/>
      <w:r w:rsidRPr="00546809">
        <w:rPr>
          <w:rFonts w:eastAsiaTheme="minorHAnsi"/>
          <w:lang w:eastAsia="en-US"/>
        </w:rPr>
        <w:t xml:space="preserve"> behaviour change: applying social practice theory to pro-environmental behaviour change. </w:t>
      </w:r>
      <w:r w:rsidRPr="00546809">
        <w:rPr>
          <w:rFonts w:eastAsiaTheme="minorHAnsi"/>
          <w:iCs/>
          <w:lang w:eastAsia="en-US"/>
        </w:rPr>
        <w:t>Journal of Consumer Culture</w:t>
      </w:r>
      <w:r w:rsidRPr="00546809">
        <w:rPr>
          <w:rFonts w:eastAsiaTheme="minorHAnsi"/>
          <w:i/>
          <w:iCs/>
          <w:lang w:eastAsia="en-US"/>
        </w:rPr>
        <w:t xml:space="preserve"> </w:t>
      </w:r>
      <w:r w:rsidRPr="00546809">
        <w:rPr>
          <w:rFonts w:eastAsiaTheme="minorHAnsi"/>
          <w:lang w:eastAsia="en-US"/>
        </w:rPr>
        <w:t xml:space="preserve">11 (1), 79-99. </w:t>
      </w:r>
      <w:r w:rsidRPr="00546809">
        <w:rPr>
          <w:rFonts w:eastAsiaTheme="minorHAnsi"/>
          <w:lang w:eastAsia="en-US"/>
        </w:rPr>
        <w:br/>
        <w:t>DOI</w:t>
      </w:r>
      <w:proofErr w:type="gramStart"/>
      <w:r w:rsidRPr="00546809">
        <w:rPr>
          <w:rFonts w:eastAsiaTheme="minorHAnsi"/>
          <w:lang w:eastAsia="en-US"/>
        </w:rPr>
        <w:t>:10.1177</w:t>
      </w:r>
      <w:proofErr w:type="gramEnd"/>
      <w:r w:rsidRPr="00546809">
        <w:rPr>
          <w:rFonts w:eastAsiaTheme="minorHAnsi"/>
          <w:lang w:eastAsia="en-US"/>
        </w:rPr>
        <w:t>/1469540510390500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Harvey, D., 2007. </w:t>
      </w:r>
      <w:proofErr w:type="gramStart"/>
      <w:r w:rsidRPr="00546809">
        <w:rPr>
          <w:rFonts w:eastAsiaTheme="minorHAnsi"/>
          <w:lang w:eastAsia="en-US"/>
        </w:rPr>
        <w:t>Neoliberalism as creative destruction.</w:t>
      </w:r>
      <w:proofErr w:type="gramEnd"/>
      <w:r w:rsidRPr="00546809">
        <w:rPr>
          <w:rFonts w:eastAsiaTheme="minorHAnsi"/>
          <w:lang w:eastAsia="en-US"/>
        </w:rPr>
        <w:t xml:space="preserve"> </w:t>
      </w:r>
      <w:r w:rsidRPr="00546809">
        <w:rPr>
          <w:rFonts w:eastAsiaTheme="minorHAnsi"/>
          <w:iCs/>
          <w:lang w:eastAsia="en-US"/>
        </w:rPr>
        <w:t>The Annals of the American Academy of Political and Social Science</w:t>
      </w:r>
      <w:r w:rsidRPr="00546809">
        <w:rPr>
          <w:rFonts w:eastAsiaTheme="minorHAnsi"/>
          <w:i/>
          <w:iCs/>
          <w:lang w:eastAsia="en-US"/>
        </w:rPr>
        <w:t xml:space="preserve"> </w:t>
      </w:r>
      <w:r w:rsidRPr="00546809">
        <w:rPr>
          <w:rFonts w:eastAsiaTheme="minorHAnsi"/>
          <w:lang w:eastAsia="en-US"/>
        </w:rPr>
        <w:t>610 (21), 22-44. DOI</w:t>
      </w:r>
      <w:proofErr w:type="gramStart"/>
      <w:r w:rsidRPr="00546809">
        <w:rPr>
          <w:rFonts w:eastAsiaTheme="minorHAnsi"/>
          <w:lang w:eastAsia="en-US"/>
        </w:rPr>
        <w:t>:10.1177</w:t>
      </w:r>
      <w:proofErr w:type="gramEnd"/>
      <w:r w:rsidRPr="00546809">
        <w:rPr>
          <w:rFonts w:eastAsiaTheme="minorHAnsi"/>
          <w:lang w:eastAsia="en-US"/>
        </w:rPr>
        <w:t>/0002716206296780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Hines, C., 2000. </w:t>
      </w:r>
      <w:r w:rsidRPr="00546809">
        <w:rPr>
          <w:rFonts w:eastAsiaTheme="minorHAnsi"/>
          <w:iCs/>
          <w:lang w:eastAsia="en-US"/>
        </w:rPr>
        <w:t>Localization: A Global Manifesto</w:t>
      </w:r>
      <w:r w:rsidRPr="00546809">
        <w:rPr>
          <w:rFonts w:eastAsiaTheme="minorHAnsi"/>
          <w:i/>
          <w:iCs/>
          <w:lang w:eastAsia="en-US"/>
        </w:rPr>
        <w:t xml:space="preserve">. </w:t>
      </w:r>
      <w:proofErr w:type="spellStart"/>
      <w:r w:rsidRPr="00546809">
        <w:rPr>
          <w:rFonts w:eastAsiaTheme="minorHAnsi"/>
          <w:lang w:eastAsia="en-US"/>
        </w:rPr>
        <w:t>Earthscan</w:t>
      </w:r>
      <w:proofErr w:type="spellEnd"/>
      <w:r w:rsidRPr="00546809">
        <w:rPr>
          <w:rFonts w:eastAsiaTheme="minorHAnsi"/>
          <w:lang w:eastAsia="en-US"/>
        </w:rPr>
        <w:t xml:space="preserve"> Publications Ltd., London.</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br/>
        <w:t xml:space="preserve">Hines, C., 2003. </w:t>
      </w:r>
      <w:proofErr w:type="gramStart"/>
      <w:r w:rsidRPr="00546809">
        <w:rPr>
          <w:rFonts w:eastAsiaTheme="minorHAnsi"/>
          <w:lang w:eastAsia="en-US"/>
        </w:rPr>
        <w:t>Time to replace globalization with localization.</w:t>
      </w:r>
      <w:proofErr w:type="gramEnd"/>
      <w:r w:rsidRPr="00546809">
        <w:rPr>
          <w:rFonts w:eastAsiaTheme="minorHAnsi"/>
          <w:lang w:eastAsia="en-US"/>
        </w:rPr>
        <w:t xml:space="preserve"> </w:t>
      </w:r>
      <w:r w:rsidRPr="00546809">
        <w:rPr>
          <w:rFonts w:eastAsiaTheme="minorHAnsi"/>
          <w:iCs/>
          <w:lang w:eastAsia="en-US"/>
        </w:rPr>
        <w:t>Global Environmental Politics</w:t>
      </w:r>
      <w:r w:rsidRPr="00546809">
        <w:rPr>
          <w:rFonts w:eastAsiaTheme="minorHAnsi"/>
          <w:i/>
          <w:iCs/>
          <w:lang w:eastAsia="en-US"/>
        </w:rPr>
        <w:t xml:space="preserve"> </w:t>
      </w:r>
      <w:r w:rsidRPr="00546809">
        <w:rPr>
          <w:rFonts w:eastAsiaTheme="minorHAnsi"/>
          <w:lang w:eastAsia="en-US"/>
        </w:rPr>
        <w:t xml:space="preserve">3 (3), 1-7. </w:t>
      </w:r>
      <w:r w:rsidRPr="00546809">
        <w:rPr>
          <w:color w:val="000000"/>
        </w:rPr>
        <w:t>DOI</w:t>
      </w:r>
      <w:proofErr w:type="gramStart"/>
      <w:r w:rsidRPr="00546809">
        <w:rPr>
          <w:color w:val="000000"/>
        </w:rPr>
        <w:t>:10.1162</w:t>
      </w:r>
      <w:proofErr w:type="gramEnd"/>
      <w:r w:rsidRPr="00546809">
        <w:rPr>
          <w:color w:val="000000"/>
        </w:rPr>
        <w:t>/152638003322469240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Hobson, K., 2003. Thinking habits into action: the role of knowledge and process in questioning household consumption practices. </w:t>
      </w:r>
      <w:r w:rsidRPr="00546809">
        <w:rPr>
          <w:rFonts w:eastAsiaTheme="minorHAnsi"/>
          <w:iCs/>
          <w:lang w:eastAsia="en-US"/>
        </w:rPr>
        <w:t>Local Environment</w:t>
      </w:r>
      <w:r w:rsidRPr="00546809">
        <w:rPr>
          <w:rFonts w:eastAsiaTheme="minorHAnsi"/>
          <w:i/>
          <w:iCs/>
          <w:lang w:eastAsia="en-US"/>
        </w:rPr>
        <w:t xml:space="preserve"> </w:t>
      </w:r>
      <w:r w:rsidRPr="00546809">
        <w:rPr>
          <w:rFonts w:eastAsiaTheme="minorHAnsi"/>
          <w:lang w:eastAsia="en-US"/>
        </w:rPr>
        <w:t xml:space="preserve">8 (1), 95-112. </w:t>
      </w:r>
      <w:r w:rsidRPr="00546809">
        <w:rPr>
          <w:rFonts w:ascii="Times-Roman" w:eastAsiaTheme="minorHAnsi" w:hAnsi="Times-Roman" w:cs="Times-Roman"/>
          <w:lang w:eastAsia="en-US"/>
        </w:rPr>
        <w:t>DOI</w:t>
      </w:r>
      <w:proofErr w:type="gramStart"/>
      <w:r w:rsidRPr="00546809">
        <w:rPr>
          <w:rFonts w:ascii="Times-Roman" w:eastAsiaTheme="minorHAnsi" w:hAnsi="Times-Roman" w:cs="Times-Roman"/>
          <w:lang w:eastAsia="en-US"/>
        </w:rPr>
        <w:t>:10.1080</w:t>
      </w:r>
      <w:proofErr w:type="gramEnd"/>
      <w:r w:rsidRPr="00546809">
        <w:rPr>
          <w:rFonts w:ascii="Times-Roman" w:eastAsiaTheme="minorHAnsi" w:hAnsi="Times-Roman" w:cs="Times-Roman"/>
          <w:lang w:eastAsia="en-US"/>
        </w:rPr>
        <w:t>/1354983032000041359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Hobson, K., 2008. Editorial: so we are all environmentalists now? </w:t>
      </w:r>
      <w:r w:rsidRPr="00546809">
        <w:rPr>
          <w:rFonts w:eastAsiaTheme="minorHAnsi"/>
          <w:iCs/>
          <w:lang w:eastAsia="en-US"/>
        </w:rPr>
        <w:t>Geoforum</w:t>
      </w:r>
      <w:r w:rsidRPr="00546809">
        <w:rPr>
          <w:rFonts w:eastAsiaTheme="minorHAnsi"/>
          <w:i/>
          <w:iCs/>
          <w:lang w:eastAsia="en-US"/>
        </w:rPr>
        <w:t xml:space="preserve"> </w:t>
      </w:r>
      <w:r w:rsidRPr="00546809">
        <w:rPr>
          <w:rFonts w:eastAsiaTheme="minorHAnsi"/>
          <w:lang w:eastAsia="en-US"/>
        </w:rPr>
        <w:t>39 (2), 546-548. DOI:10.1016/j.geoforum.2007.10.014</w:t>
      </w:r>
    </w:p>
    <w:p w:rsidR="009F2549" w:rsidRPr="00546809" w:rsidRDefault="009F2549" w:rsidP="009F2549">
      <w:pPr>
        <w:shd w:val="clear" w:color="auto" w:fill="FFFFFF"/>
        <w:spacing w:line="360" w:lineRule="atLeast"/>
        <w:ind w:right="-46"/>
        <w:rPr>
          <w:rFonts w:eastAsiaTheme="minorHAnsi"/>
          <w:lang w:eastAsia="en-US"/>
        </w:rPr>
      </w:pPr>
    </w:p>
    <w:p w:rsidR="009F2549" w:rsidRPr="00546809" w:rsidRDefault="009F2549" w:rsidP="009F2549">
      <w:pPr>
        <w:shd w:val="clear" w:color="auto" w:fill="FFFFFF"/>
        <w:spacing w:line="360" w:lineRule="atLeast"/>
        <w:ind w:right="-46"/>
        <w:rPr>
          <w:color w:val="2E2E2E"/>
          <w:sz w:val="20"/>
          <w:szCs w:val="20"/>
        </w:rPr>
      </w:pPr>
      <w:proofErr w:type="gramStart"/>
      <w:r w:rsidRPr="00546809">
        <w:rPr>
          <w:rFonts w:eastAsiaTheme="minorHAnsi"/>
          <w:lang w:eastAsia="en-US"/>
        </w:rPr>
        <w:t>Hollander, G.M., 2004.</w:t>
      </w:r>
      <w:proofErr w:type="gramEnd"/>
      <w:r w:rsidRPr="00546809">
        <w:rPr>
          <w:rFonts w:eastAsiaTheme="minorHAnsi"/>
          <w:lang w:eastAsia="en-US"/>
        </w:rPr>
        <w:t xml:space="preserve"> </w:t>
      </w:r>
      <w:proofErr w:type="gramStart"/>
      <w:r w:rsidRPr="00546809">
        <w:t xml:space="preserve">Agricultural trade liberalization, </w:t>
      </w:r>
      <w:proofErr w:type="spellStart"/>
      <w:r w:rsidRPr="00546809">
        <w:t>multifunctionality</w:t>
      </w:r>
      <w:proofErr w:type="spellEnd"/>
      <w:r w:rsidRPr="00546809">
        <w:t>, and sugar in the south Florida landscape.</w:t>
      </w:r>
      <w:proofErr w:type="gramEnd"/>
      <w:r w:rsidRPr="00546809">
        <w:t xml:space="preserve"> Geoforum</w:t>
      </w:r>
      <w:r w:rsidRPr="00546809">
        <w:rPr>
          <w:i/>
        </w:rPr>
        <w:t xml:space="preserve"> </w:t>
      </w:r>
      <w:r w:rsidRPr="00546809">
        <w:t>35 (3), 299-312.</w:t>
      </w:r>
      <w:r w:rsidRPr="00546809">
        <w:rPr>
          <w:b/>
        </w:rPr>
        <w:t xml:space="preserve"> </w:t>
      </w:r>
      <w:r w:rsidRPr="00546809">
        <w:t>DOI:10.1016/j.geoforum.2003.11.004</w:t>
      </w:r>
      <w:r w:rsidRPr="00546809">
        <w:br/>
      </w:r>
    </w:p>
    <w:p w:rsidR="009F2549" w:rsidRPr="00546809" w:rsidRDefault="009F2549" w:rsidP="009F2549">
      <w:pPr>
        <w:shd w:val="clear" w:color="auto" w:fill="FFFFFF"/>
        <w:spacing w:line="360" w:lineRule="atLeast"/>
        <w:ind w:right="-46"/>
        <w:rPr>
          <w:color w:val="2E2E2E"/>
          <w:sz w:val="20"/>
          <w:szCs w:val="20"/>
        </w:rPr>
      </w:pPr>
      <w:proofErr w:type="gramStart"/>
      <w:r w:rsidRPr="00546809">
        <w:rPr>
          <w:rFonts w:eastAsiaTheme="minorHAnsi"/>
          <w:lang w:eastAsia="en-US"/>
        </w:rPr>
        <w:t>Hulme, M., 2008.</w:t>
      </w:r>
      <w:proofErr w:type="gramEnd"/>
      <w:r w:rsidRPr="00546809">
        <w:rPr>
          <w:rFonts w:eastAsiaTheme="minorHAnsi"/>
          <w:lang w:eastAsia="en-US"/>
        </w:rPr>
        <w:t xml:space="preserve"> The conquering of climate: discourses of fear and their dissolution. </w:t>
      </w:r>
      <w:r w:rsidRPr="00546809">
        <w:rPr>
          <w:rFonts w:eastAsiaTheme="minorHAnsi"/>
          <w:iCs/>
          <w:lang w:eastAsia="en-US"/>
        </w:rPr>
        <w:t>The</w:t>
      </w:r>
      <w:r w:rsidRPr="00546809">
        <w:rPr>
          <w:rFonts w:eastAsiaTheme="minorHAnsi"/>
          <w:i/>
          <w:iCs/>
          <w:lang w:eastAsia="en-US"/>
        </w:rPr>
        <w:t xml:space="preserve"> </w:t>
      </w:r>
      <w:r w:rsidRPr="00546809">
        <w:rPr>
          <w:rFonts w:eastAsiaTheme="minorHAnsi"/>
          <w:iCs/>
          <w:lang w:eastAsia="en-US"/>
        </w:rPr>
        <w:t>Geographical Journal</w:t>
      </w:r>
      <w:r w:rsidRPr="00546809">
        <w:rPr>
          <w:rFonts w:eastAsiaTheme="minorHAnsi"/>
          <w:lang w:eastAsia="en-US"/>
        </w:rPr>
        <w:t xml:space="preserve"> 174 (1), 5-16. </w:t>
      </w:r>
      <w:r w:rsidRPr="00546809">
        <w:rPr>
          <w:lang w:val="en"/>
        </w:rPr>
        <w:t>DOI:10.1111/j.1475-4959.2008.00266.x</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spacing w:line="240" w:lineRule="auto"/>
        <w:ind w:right="-46"/>
      </w:pPr>
      <w:proofErr w:type="gramStart"/>
      <w:r w:rsidRPr="00546809">
        <w:lastRenderedPageBreak/>
        <w:t>Intergovernmental Panel on Climate Change (IPCC), 2014.</w:t>
      </w:r>
      <w:proofErr w:type="gramEnd"/>
      <w:r w:rsidRPr="00546809">
        <w:t xml:space="preserve"> IPCC Fifth Assessment Synthesis Report: Summary for Policy Makers. </w:t>
      </w:r>
      <w:proofErr w:type="gramStart"/>
      <w:r w:rsidRPr="00286EFB">
        <w:t>http://ipcc.ch/pdf/assessment-report/ar5/syr/SYR_AR5_SPMcorr2.pdf</w:t>
      </w:r>
      <w:r w:rsidRPr="00546809">
        <w:t xml:space="preserve">   [Accessed 16 February 2015].</w:t>
      </w:r>
      <w:proofErr w:type="gramEnd"/>
      <w:r w:rsidRPr="00546809">
        <w:rPr>
          <w:i/>
        </w:rPr>
        <w:t xml:space="preserve"> </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br/>
      </w:r>
      <w:proofErr w:type="spellStart"/>
      <w:r w:rsidRPr="00546809">
        <w:rPr>
          <w:rFonts w:eastAsiaTheme="minorHAnsi"/>
          <w:lang w:eastAsia="en-US"/>
        </w:rPr>
        <w:t>Jeswani</w:t>
      </w:r>
      <w:proofErr w:type="spellEnd"/>
      <w:r w:rsidRPr="00546809">
        <w:rPr>
          <w:rFonts w:eastAsiaTheme="minorHAnsi"/>
          <w:lang w:eastAsia="en-US"/>
        </w:rPr>
        <w:t xml:space="preserve">, H.K. </w:t>
      </w:r>
      <w:r w:rsidRPr="00546809">
        <w:rPr>
          <w:rFonts w:eastAsiaTheme="minorHAnsi"/>
          <w:iCs/>
          <w:lang w:eastAsia="en-US"/>
        </w:rPr>
        <w:t>et al.,</w:t>
      </w:r>
      <w:r w:rsidRPr="00546809">
        <w:rPr>
          <w:rFonts w:eastAsiaTheme="minorHAnsi"/>
          <w:i/>
          <w:iCs/>
          <w:lang w:eastAsia="en-US"/>
        </w:rPr>
        <w:t xml:space="preserve"> </w:t>
      </w:r>
      <w:r w:rsidRPr="00546809">
        <w:rPr>
          <w:rFonts w:eastAsiaTheme="minorHAnsi"/>
          <w:lang w:eastAsia="en-US"/>
        </w:rPr>
        <w:t xml:space="preserve">2008. How warm is the corporate response to climate change? </w:t>
      </w:r>
      <w:proofErr w:type="gramStart"/>
      <w:r w:rsidRPr="00546809">
        <w:rPr>
          <w:rFonts w:eastAsiaTheme="minorHAnsi"/>
          <w:lang w:eastAsia="en-US"/>
        </w:rPr>
        <w:t>Evidence from Pakistan and the UK.</w:t>
      </w:r>
      <w:proofErr w:type="gramEnd"/>
      <w:r w:rsidRPr="00546809">
        <w:rPr>
          <w:rFonts w:eastAsiaTheme="minorHAnsi"/>
          <w:lang w:eastAsia="en-US"/>
        </w:rPr>
        <w:t xml:space="preserve"> </w:t>
      </w:r>
      <w:r w:rsidRPr="00546809">
        <w:rPr>
          <w:rFonts w:eastAsiaTheme="minorHAnsi"/>
          <w:iCs/>
          <w:lang w:eastAsia="en-US"/>
        </w:rPr>
        <w:t>Business Strategy and the Environment</w:t>
      </w:r>
      <w:r w:rsidRPr="00546809">
        <w:rPr>
          <w:rFonts w:eastAsiaTheme="minorHAnsi"/>
          <w:i/>
          <w:iCs/>
          <w:lang w:eastAsia="en-US"/>
        </w:rPr>
        <w:t xml:space="preserve"> </w:t>
      </w:r>
      <w:r w:rsidRPr="00546809">
        <w:rPr>
          <w:rFonts w:eastAsiaTheme="minorHAnsi"/>
          <w:lang w:eastAsia="en-US"/>
        </w:rPr>
        <w:t xml:space="preserve">17 (1), 46-60. </w:t>
      </w:r>
      <w:r w:rsidRPr="00546809">
        <w:rPr>
          <w:rFonts w:eastAsiaTheme="minorHAnsi"/>
          <w:bCs/>
          <w:lang w:eastAsia="en-US"/>
        </w:rPr>
        <w:t>DOI</w:t>
      </w:r>
      <w:r w:rsidRPr="00546809">
        <w:rPr>
          <w:rFonts w:eastAsiaTheme="minorHAnsi"/>
          <w:lang w:eastAsia="en-US"/>
        </w:rPr>
        <w:t>:10.1002/bse.569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Kent, J., 2009. Individualized responsibility and climate change: ‘if climate protection becomes everyone’s responsibility, does it end up being no-one’s?’ </w:t>
      </w:r>
      <w:r w:rsidRPr="00546809">
        <w:rPr>
          <w:rFonts w:eastAsiaTheme="minorHAnsi"/>
          <w:iCs/>
          <w:lang w:eastAsia="en-US"/>
        </w:rPr>
        <w:t>Cosmopolitan Civil Societies Journal</w:t>
      </w:r>
      <w:r w:rsidRPr="00546809">
        <w:rPr>
          <w:rFonts w:eastAsiaTheme="minorHAnsi"/>
          <w:i/>
          <w:iCs/>
          <w:lang w:eastAsia="en-US"/>
        </w:rPr>
        <w:t xml:space="preserve"> </w:t>
      </w:r>
      <w:r w:rsidRPr="00546809">
        <w:rPr>
          <w:rFonts w:eastAsiaTheme="minorHAnsi"/>
          <w:lang w:eastAsia="en-US"/>
        </w:rPr>
        <w:t>1 (3), 132-149. DOI:10.5130/ccs.v1i3.1081</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Kirk, N., 2008. </w:t>
      </w:r>
      <w:proofErr w:type="gramStart"/>
      <w:r w:rsidRPr="00546809">
        <w:rPr>
          <w:rFonts w:eastAsiaTheme="minorHAnsi"/>
          <w:lang w:eastAsia="en-US"/>
        </w:rPr>
        <w:t>The impact of neoliberalism on children’s attitudes to climate change mitigation.</w:t>
      </w:r>
      <w:proofErr w:type="gramEnd"/>
      <w:r w:rsidRPr="00546809">
        <w:rPr>
          <w:rFonts w:eastAsiaTheme="minorHAnsi"/>
          <w:lang w:eastAsia="en-US"/>
        </w:rPr>
        <w:t xml:space="preserve"> </w:t>
      </w:r>
      <w:r w:rsidRPr="00546809">
        <w:rPr>
          <w:rFonts w:eastAsiaTheme="minorHAnsi"/>
          <w:iCs/>
          <w:lang w:eastAsia="en-US"/>
        </w:rPr>
        <w:t>Political Science</w:t>
      </w:r>
      <w:r w:rsidRPr="00546809">
        <w:rPr>
          <w:rFonts w:eastAsiaTheme="minorHAnsi"/>
          <w:lang w:eastAsia="en-US"/>
        </w:rPr>
        <w:t xml:space="preserve"> 60 (1), 160-165. DOI</w:t>
      </w:r>
      <w:proofErr w:type="gramStart"/>
      <w:r w:rsidRPr="00546809">
        <w:rPr>
          <w:rFonts w:eastAsiaTheme="minorHAnsi"/>
          <w:lang w:eastAsia="en-US"/>
        </w:rPr>
        <w:t>:10.1177</w:t>
      </w:r>
      <w:proofErr w:type="gramEnd"/>
      <w:r w:rsidRPr="00546809">
        <w:rPr>
          <w:rFonts w:eastAsiaTheme="minorHAnsi"/>
          <w:lang w:eastAsia="en-US"/>
        </w:rPr>
        <w:t>/003231870806000114</w:t>
      </w:r>
    </w:p>
    <w:p w:rsidR="009F2549" w:rsidRPr="00546809" w:rsidRDefault="009F2549" w:rsidP="009F2549">
      <w:pPr>
        <w:autoSpaceDE w:val="0"/>
        <w:autoSpaceDN w:val="0"/>
        <w:adjustRightInd w:val="0"/>
        <w:spacing w:line="240" w:lineRule="auto"/>
        <w:ind w:right="-46"/>
        <w:rPr>
          <w:bC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Kollmus</w:t>
      </w:r>
      <w:proofErr w:type="spellEnd"/>
      <w:r w:rsidRPr="00546809">
        <w:rPr>
          <w:rFonts w:eastAsiaTheme="minorHAnsi"/>
          <w:lang w:eastAsia="en-US"/>
        </w:rPr>
        <w:t xml:space="preserve">, A. and </w:t>
      </w:r>
      <w:proofErr w:type="spellStart"/>
      <w:r w:rsidRPr="00546809">
        <w:rPr>
          <w:rFonts w:eastAsiaTheme="minorHAnsi"/>
          <w:lang w:eastAsia="en-US"/>
        </w:rPr>
        <w:t>Agyeman</w:t>
      </w:r>
      <w:proofErr w:type="spellEnd"/>
      <w:r w:rsidRPr="00546809">
        <w:rPr>
          <w:rFonts w:eastAsiaTheme="minorHAnsi"/>
          <w:lang w:eastAsia="en-US"/>
        </w:rPr>
        <w:t xml:space="preserve">, J., 2002. Mind the gap: why do people act environmentally and what are the barriers to pro-environmental behaviour? </w:t>
      </w:r>
      <w:r w:rsidRPr="00546809">
        <w:rPr>
          <w:rFonts w:eastAsiaTheme="minorHAnsi"/>
          <w:iCs/>
          <w:lang w:eastAsia="en-US"/>
        </w:rPr>
        <w:t>Environmental Education Research</w:t>
      </w:r>
      <w:r w:rsidRPr="00546809">
        <w:rPr>
          <w:rFonts w:eastAsiaTheme="minorHAnsi"/>
          <w:i/>
          <w:iCs/>
          <w:lang w:eastAsia="en-US"/>
        </w:rPr>
        <w:t xml:space="preserve"> </w:t>
      </w:r>
      <w:r w:rsidRPr="00546809">
        <w:rPr>
          <w:rFonts w:eastAsiaTheme="minorHAnsi"/>
          <w:lang w:eastAsia="en-US"/>
        </w:rPr>
        <w:t>8 (3), 239-260.</w:t>
      </w:r>
      <w:r w:rsidRPr="00546809">
        <w:rPr>
          <w:rFonts w:ascii="Arial" w:eastAsiaTheme="minorHAnsi" w:hAnsi="Arial" w:cs="Arial"/>
          <w:sz w:val="16"/>
          <w:szCs w:val="16"/>
          <w:lang w:eastAsia="en-US"/>
        </w:rPr>
        <w:t xml:space="preserve"> </w:t>
      </w:r>
      <w:r w:rsidRPr="00546809">
        <w:rPr>
          <w:rFonts w:eastAsiaTheme="minorHAnsi"/>
          <w:lang w:eastAsia="en-US"/>
        </w:rPr>
        <w:t>DOI</w:t>
      </w:r>
      <w:proofErr w:type="gramStart"/>
      <w:r w:rsidRPr="00546809">
        <w:rPr>
          <w:rFonts w:eastAsiaTheme="minorHAnsi"/>
          <w:lang w:eastAsia="en-US"/>
        </w:rPr>
        <w:t>:10.1080</w:t>
      </w:r>
      <w:proofErr w:type="gramEnd"/>
      <w:r w:rsidRPr="00546809">
        <w:rPr>
          <w:rFonts w:eastAsiaTheme="minorHAnsi"/>
          <w:lang w:eastAsia="en-US"/>
        </w:rPr>
        <w:t>/13504620220145401</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i/>
          <w:iCs/>
          <w:lang w:eastAsia="en-US"/>
        </w:rPr>
      </w:pPr>
      <w:proofErr w:type="spellStart"/>
      <w:proofErr w:type="gramStart"/>
      <w:r w:rsidRPr="00546809">
        <w:rPr>
          <w:rFonts w:eastAsiaTheme="minorHAnsi"/>
          <w:lang w:eastAsia="en-US"/>
        </w:rPr>
        <w:t>Larner</w:t>
      </w:r>
      <w:proofErr w:type="spellEnd"/>
      <w:r w:rsidRPr="00546809">
        <w:rPr>
          <w:rFonts w:eastAsiaTheme="minorHAnsi"/>
          <w:lang w:eastAsia="en-US"/>
        </w:rPr>
        <w:t>, W., 2003.</w:t>
      </w:r>
      <w:proofErr w:type="gramEnd"/>
      <w:r w:rsidRPr="00546809">
        <w:rPr>
          <w:rFonts w:eastAsiaTheme="minorHAnsi"/>
          <w:lang w:eastAsia="en-US"/>
        </w:rPr>
        <w:t xml:space="preserve"> Guest editorial: neoliberalism? </w:t>
      </w:r>
      <w:r w:rsidRPr="00546809">
        <w:rPr>
          <w:rFonts w:eastAsiaTheme="minorHAnsi"/>
          <w:iCs/>
          <w:lang w:eastAsia="en-US"/>
        </w:rPr>
        <w:t>Environment and Planning D: Society and Space</w:t>
      </w:r>
      <w:r w:rsidRPr="00546809">
        <w:rPr>
          <w:rFonts w:eastAsiaTheme="minorHAnsi"/>
          <w:i/>
          <w:iCs/>
          <w:lang w:eastAsia="en-US"/>
        </w:rPr>
        <w:t xml:space="preserve"> </w:t>
      </w:r>
      <w:r w:rsidRPr="00546809">
        <w:rPr>
          <w:rFonts w:eastAsiaTheme="minorHAnsi"/>
          <w:lang w:eastAsia="en-US"/>
        </w:rPr>
        <w:t>21 (5), 509-512. DOI</w:t>
      </w:r>
      <w:proofErr w:type="gramStart"/>
      <w:r w:rsidRPr="00546809">
        <w:rPr>
          <w:rFonts w:eastAsiaTheme="minorHAnsi"/>
          <w:lang w:eastAsia="en-US"/>
        </w:rPr>
        <w:t>:10.1068</w:t>
      </w:r>
      <w:proofErr w:type="gramEnd"/>
      <w:r w:rsidRPr="00546809">
        <w:rPr>
          <w:rFonts w:eastAsiaTheme="minorHAnsi"/>
          <w:lang w:eastAsia="en-US"/>
        </w:rPr>
        <w:t>/d2105ed</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Lindseth</w:t>
      </w:r>
      <w:proofErr w:type="spellEnd"/>
      <w:r w:rsidRPr="00546809">
        <w:rPr>
          <w:rFonts w:eastAsiaTheme="minorHAnsi"/>
          <w:lang w:eastAsia="en-US"/>
        </w:rPr>
        <w:t xml:space="preserve">, G., 2004. The Cities for Climate Protection campaign (CCPC) and the framing of local climate policy. </w:t>
      </w:r>
      <w:r w:rsidRPr="00546809">
        <w:rPr>
          <w:rFonts w:eastAsiaTheme="minorHAnsi"/>
          <w:iCs/>
          <w:lang w:eastAsia="en-US"/>
        </w:rPr>
        <w:t>Local Environment</w:t>
      </w:r>
      <w:r w:rsidRPr="00546809">
        <w:rPr>
          <w:rFonts w:eastAsiaTheme="minorHAnsi"/>
          <w:i/>
          <w:iCs/>
          <w:lang w:eastAsia="en-US"/>
        </w:rPr>
        <w:t xml:space="preserve"> </w:t>
      </w:r>
      <w:r w:rsidRPr="00546809">
        <w:rPr>
          <w:rFonts w:eastAsiaTheme="minorHAnsi"/>
          <w:lang w:eastAsia="en-US"/>
        </w:rPr>
        <w:t>9 (4), 325-336. DOI</w:t>
      </w:r>
      <w:proofErr w:type="gramStart"/>
      <w:r w:rsidRPr="00546809">
        <w:rPr>
          <w:rFonts w:eastAsiaTheme="minorHAnsi"/>
          <w:lang w:eastAsia="en-US"/>
        </w:rPr>
        <w:t>:10.1080</w:t>
      </w:r>
      <w:proofErr w:type="gramEnd"/>
      <w:r w:rsidRPr="00546809">
        <w:rPr>
          <w:rFonts w:eastAsiaTheme="minorHAnsi"/>
          <w:lang w:eastAsia="en-US"/>
        </w:rPr>
        <w:t>/1354983042000246252</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bCs/>
        </w:rPr>
        <w:br/>
      </w:r>
      <w:proofErr w:type="spellStart"/>
      <w:r w:rsidRPr="00546809">
        <w:rPr>
          <w:rFonts w:eastAsiaTheme="minorHAnsi"/>
          <w:lang w:eastAsia="en-US"/>
        </w:rPr>
        <w:t>Lohmann</w:t>
      </w:r>
      <w:proofErr w:type="spellEnd"/>
      <w:r w:rsidRPr="00546809">
        <w:rPr>
          <w:rFonts w:eastAsiaTheme="minorHAnsi"/>
          <w:lang w:eastAsia="en-US"/>
        </w:rPr>
        <w:t xml:space="preserve">, L., 2010. Neoliberalism and the calculable world: the rise of carbon trading. </w:t>
      </w:r>
      <w:r w:rsidRPr="00546809">
        <w:rPr>
          <w:rFonts w:eastAsiaTheme="minorHAnsi"/>
          <w:iCs/>
          <w:lang w:eastAsia="en-US"/>
        </w:rPr>
        <w:t>In</w:t>
      </w:r>
      <w:r w:rsidRPr="00546809">
        <w:rPr>
          <w:rFonts w:eastAsiaTheme="minorHAnsi"/>
          <w:lang w:eastAsia="en-US"/>
        </w:rPr>
        <w:t xml:space="preserve">: Birch, K., </w:t>
      </w:r>
      <w:proofErr w:type="spellStart"/>
      <w:r w:rsidRPr="00546809">
        <w:rPr>
          <w:rFonts w:eastAsiaTheme="minorHAnsi"/>
          <w:lang w:eastAsia="en-US"/>
        </w:rPr>
        <w:t>Mykhnenko</w:t>
      </w:r>
      <w:proofErr w:type="spellEnd"/>
      <w:r w:rsidRPr="00546809">
        <w:rPr>
          <w:rFonts w:eastAsiaTheme="minorHAnsi"/>
          <w:lang w:eastAsia="en-US"/>
        </w:rPr>
        <w:t>, V. (</w:t>
      </w:r>
      <w:proofErr w:type="spellStart"/>
      <w:r w:rsidRPr="00546809">
        <w:rPr>
          <w:rFonts w:eastAsiaTheme="minorHAnsi"/>
          <w:lang w:eastAsia="en-US"/>
        </w:rPr>
        <w:t>Eds</w:t>
      </w:r>
      <w:proofErr w:type="spellEnd"/>
      <w:r w:rsidRPr="00546809">
        <w:rPr>
          <w:rFonts w:eastAsiaTheme="minorHAnsi"/>
          <w:lang w:eastAsia="en-US"/>
        </w:rPr>
        <w:t xml:space="preserve">) </w:t>
      </w:r>
      <w:proofErr w:type="gramStart"/>
      <w:r w:rsidRPr="00546809">
        <w:rPr>
          <w:rFonts w:eastAsiaTheme="minorHAnsi"/>
          <w:iCs/>
          <w:lang w:eastAsia="en-US"/>
        </w:rPr>
        <w:t>The</w:t>
      </w:r>
      <w:proofErr w:type="gramEnd"/>
      <w:r w:rsidRPr="00546809">
        <w:rPr>
          <w:rFonts w:eastAsiaTheme="minorHAnsi"/>
          <w:iCs/>
          <w:lang w:eastAsia="en-US"/>
        </w:rPr>
        <w:t xml:space="preserve"> Rise and Fall of Neoliberalism: The</w:t>
      </w:r>
      <w:r w:rsidRPr="00546809">
        <w:rPr>
          <w:rFonts w:eastAsiaTheme="minorHAnsi"/>
          <w:lang w:eastAsia="en-US"/>
        </w:rPr>
        <w:t xml:space="preserve"> </w:t>
      </w:r>
      <w:r w:rsidRPr="00546809">
        <w:rPr>
          <w:rFonts w:eastAsiaTheme="minorHAnsi"/>
          <w:iCs/>
          <w:lang w:eastAsia="en-US"/>
        </w:rPr>
        <w:t xml:space="preserve">Collapse of an Economic Order? </w:t>
      </w:r>
      <w:r w:rsidRPr="00546809">
        <w:rPr>
          <w:rFonts w:eastAsiaTheme="minorHAnsi"/>
          <w:lang w:eastAsia="en-US"/>
        </w:rPr>
        <w:t>Zed Books, London and New York, pp. 77-93.</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Maniates</w:t>
      </w:r>
      <w:proofErr w:type="spellEnd"/>
      <w:r w:rsidRPr="00546809">
        <w:rPr>
          <w:rFonts w:eastAsiaTheme="minorHAnsi"/>
          <w:lang w:eastAsia="en-US"/>
        </w:rPr>
        <w:t xml:space="preserve">, M.F., 2001. Individualization: plant a </w:t>
      </w:r>
      <w:proofErr w:type="gramStart"/>
      <w:r w:rsidRPr="00546809">
        <w:rPr>
          <w:rFonts w:eastAsiaTheme="minorHAnsi"/>
          <w:lang w:eastAsia="en-US"/>
        </w:rPr>
        <w:t>tree,</w:t>
      </w:r>
      <w:proofErr w:type="gramEnd"/>
      <w:r w:rsidRPr="00546809">
        <w:rPr>
          <w:rFonts w:eastAsiaTheme="minorHAnsi"/>
          <w:lang w:eastAsia="en-US"/>
        </w:rPr>
        <w:t xml:space="preserve"> buy a bike, save the world? </w:t>
      </w:r>
      <w:proofErr w:type="gramStart"/>
      <w:r w:rsidRPr="00546809">
        <w:rPr>
          <w:rFonts w:eastAsiaTheme="minorHAnsi"/>
          <w:iCs/>
          <w:lang w:eastAsia="en-US"/>
        </w:rPr>
        <w:t>Global</w:t>
      </w:r>
      <w:r w:rsidRPr="00546809">
        <w:rPr>
          <w:rFonts w:eastAsiaTheme="minorHAnsi"/>
          <w:i/>
          <w:iCs/>
          <w:lang w:eastAsia="en-US"/>
        </w:rPr>
        <w:t xml:space="preserve">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1 (3), 31- 52.</w:t>
      </w:r>
      <w:proofErr w:type="gramEnd"/>
      <w:r w:rsidRPr="00546809">
        <w:rPr>
          <w:rFonts w:eastAsiaTheme="minorHAnsi"/>
          <w:lang w:eastAsia="en-US"/>
        </w:rPr>
        <w:t xml:space="preserve"> DOI</w:t>
      </w:r>
      <w:proofErr w:type="gramStart"/>
      <w:r w:rsidRPr="00546809">
        <w:rPr>
          <w:rFonts w:eastAsiaTheme="minorHAnsi"/>
          <w:lang w:eastAsia="en-US"/>
        </w:rPr>
        <w:t>:</w:t>
      </w:r>
      <w:r w:rsidRPr="00546809">
        <w:rPr>
          <w:color w:val="000000"/>
        </w:rPr>
        <w:t>10.1162</w:t>
      </w:r>
      <w:proofErr w:type="gramEnd"/>
      <w:r w:rsidRPr="00546809">
        <w:rPr>
          <w:color w:val="000000"/>
        </w:rPr>
        <w:t>/152638001316881395</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t xml:space="preserve">Mansfield, B., 2004. Neoliberalism in the oceans: ‘rationalization’, property rights, and the commons question. </w:t>
      </w:r>
      <w:r w:rsidRPr="00546809">
        <w:rPr>
          <w:rFonts w:eastAsiaTheme="minorHAnsi"/>
          <w:iCs/>
          <w:lang w:eastAsia="en-US"/>
        </w:rPr>
        <w:t>Geoforum</w:t>
      </w:r>
      <w:r w:rsidRPr="00546809">
        <w:rPr>
          <w:rFonts w:eastAsiaTheme="minorHAnsi"/>
          <w:i/>
          <w:iCs/>
          <w:lang w:eastAsia="en-US"/>
        </w:rPr>
        <w:t xml:space="preserve"> </w:t>
      </w:r>
      <w:r w:rsidRPr="00546809">
        <w:rPr>
          <w:rFonts w:eastAsiaTheme="minorHAnsi"/>
          <w:lang w:eastAsia="en-US"/>
        </w:rPr>
        <w:t>35 (3), 313-326. DOI:10.1016/j.geoforum.2003.05.002</w:t>
      </w:r>
      <w:r w:rsidRPr="00546809">
        <w:rPr>
          <w:rFonts w:eastAsiaTheme="minorHAnsi"/>
          <w:lang w:eastAsia="en-US"/>
        </w:rPr>
        <w:tab/>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 xml:space="preserve">McCarthy, J. and </w:t>
      </w:r>
      <w:proofErr w:type="spellStart"/>
      <w:r w:rsidRPr="00546809">
        <w:rPr>
          <w:rFonts w:eastAsiaTheme="minorHAnsi"/>
          <w:lang w:eastAsia="en-US"/>
        </w:rPr>
        <w:t>Prudham</w:t>
      </w:r>
      <w:proofErr w:type="spellEnd"/>
      <w:r w:rsidRPr="00546809">
        <w:rPr>
          <w:rFonts w:eastAsiaTheme="minorHAnsi"/>
          <w:lang w:eastAsia="en-US"/>
        </w:rPr>
        <w:t>, S., 2004.</w:t>
      </w:r>
      <w:proofErr w:type="gramEnd"/>
      <w:r w:rsidRPr="00546809">
        <w:rPr>
          <w:rFonts w:eastAsiaTheme="minorHAnsi"/>
          <w:lang w:eastAsia="en-US"/>
        </w:rPr>
        <w:t xml:space="preserve"> </w:t>
      </w:r>
      <w:proofErr w:type="gramStart"/>
      <w:r w:rsidRPr="00546809">
        <w:rPr>
          <w:rFonts w:eastAsiaTheme="minorHAnsi"/>
          <w:lang w:eastAsia="en-US"/>
        </w:rPr>
        <w:t>Neoliberal nature and the nature of neoliberalism.</w:t>
      </w:r>
      <w:proofErr w:type="gramEnd"/>
      <w:r w:rsidRPr="00546809">
        <w:rPr>
          <w:rFonts w:eastAsiaTheme="minorHAnsi"/>
          <w:lang w:eastAsia="en-US"/>
        </w:rPr>
        <w:t xml:space="preserve"> </w:t>
      </w:r>
      <w:r w:rsidRPr="00546809">
        <w:rPr>
          <w:rFonts w:eastAsiaTheme="minorHAnsi"/>
          <w:iCs/>
          <w:lang w:eastAsia="en-US"/>
        </w:rPr>
        <w:t>Geoforum</w:t>
      </w:r>
      <w:r w:rsidRPr="00546809">
        <w:rPr>
          <w:rFonts w:eastAsiaTheme="minorHAnsi"/>
          <w:i/>
          <w:iCs/>
          <w:lang w:eastAsia="en-US"/>
        </w:rPr>
        <w:t xml:space="preserve"> </w:t>
      </w:r>
      <w:r w:rsidRPr="00546809">
        <w:rPr>
          <w:rFonts w:eastAsiaTheme="minorHAnsi"/>
          <w:lang w:eastAsia="en-US"/>
        </w:rPr>
        <w:t>35 (3), 275-283. DOI:10.1016/j.geoforum.2003.07.003</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rPr>
          <w:rFonts w:eastAsiaTheme="minorHAnsi"/>
          <w:lang w:eastAsia="en-US"/>
        </w:rPr>
        <w:br/>
      </w:r>
      <w:proofErr w:type="spellStart"/>
      <w:r w:rsidRPr="00546809">
        <w:rPr>
          <w:rFonts w:eastAsiaTheme="minorHAnsi"/>
          <w:lang w:eastAsia="en-US"/>
        </w:rPr>
        <w:t>Methmann</w:t>
      </w:r>
      <w:proofErr w:type="spellEnd"/>
      <w:r w:rsidRPr="00546809">
        <w:rPr>
          <w:rFonts w:eastAsiaTheme="minorHAnsi"/>
          <w:lang w:eastAsia="en-US"/>
        </w:rPr>
        <w:t xml:space="preserve">, C.P., 2010. ‘Climate protection’ as empty signifier: a discourse theoretical perspective on climate mainstreaming in world politics. </w:t>
      </w:r>
      <w:r w:rsidRPr="00546809">
        <w:rPr>
          <w:rFonts w:eastAsiaTheme="minorHAnsi"/>
          <w:iCs/>
          <w:lang w:eastAsia="en-US"/>
        </w:rPr>
        <w:t xml:space="preserve">Millennium </w:t>
      </w:r>
      <w:r w:rsidRPr="00546809">
        <w:rPr>
          <w:rFonts w:ascii="Times New Roman,Italic" w:eastAsiaTheme="minorHAnsi" w:hAnsi="Times New Roman,Italic" w:cs="Times New Roman,Italic"/>
          <w:iCs/>
          <w:lang w:eastAsia="en-US"/>
        </w:rPr>
        <w:t>–</w:t>
      </w:r>
      <w:r w:rsidRPr="00546809">
        <w:rPr>
          <w:rFonts w:eastAsiaTheme="minorHAnsi"/>
          <w:lang w:eastAsia="en-US"/>
        </w:rPr>
        <w:t xml:space="preserve"> </w:t>
      </w:r>
      <w:r w:rsidRPr="00546809">
        <w:rPr>
          <w:rFonts w:eastAsiaTheme="minorHAnsi"/>
          <w:iCs/>
          <w:lang w:eastAsia="en-US"/>
        </w:rPr>
        <w:t>Journal of International Studies</w:t>
      </w:r>
      <w:r w:rsidRPr="00546809">
        <w:rPr>
          <w:rFonts w:eastAsiaTheme="minorHAnsi"/>
          <w:i/>
          <w:iCs/>
          <w:lang w:eastAsia="en-US"/>
        </w:rPr>
        <w:t xml:space="preserve"> </w:t>
      </w:r>
      <w:r w:rsidRPr="00546809">
        <w:rPr>
          <w:rFonts w:eastAsiaTheme="minorHAnsi"/>
          <w:lang w:eastAsia="en-US"/>
        </w:rPr>
        <w:t xml:space="preserve">39 (2), 345-372. </w:t>
      </w:r>
      <w:r w:rsidRPr="00546809">
        <w:rPr>
          <w:szCs w:val="22"/>
        </w:rPr>
        <w:t>DOI</w:t>
      </w:r>
      <w:proofErr w:type="gramStart"/>
      <w:r w:rsidRPr="00546809">
        <w:rPr>
          <w:szCs w:val="22"/>
        </w:rPr>
        <w:t>:10.1177</w:t>
      </w:r>
      <w:proofErr w:type="gramEnd"/>
      <w:r w:rsidRPr="00546809">
        <w:rPr>
          <w:szCs w:val="22"/>
        </w:rPr>
        <w:t>/0305829810383606</w:t>
      </w:r>
    </w:p>
    <w:p w:rsidR="009F2549" w:rsidRPr="00546809" w:rsidRDefault="009F2549" w:rsidP="009F2549">
      <w:pPr>
        <w:shd w:val="clear" w:color="auto" w:fill="FFFFFF"/>
        <w:spacing w:line="360" w:lineRule="atLeast"/>
        <w:ind w:right="-46"/>
        <w:rPr>
          <w:sz w:val="20"/>
          <w:szCs w:val="20"/>
        </w:rPr>
      </w:pPr>
      <w:r w:rsidRPr="00546809">
        <w:rPr>
          <w:rFonts w:eastAsiaTheme="minorHAnsi"/>
          <w:lang w:eastAsia="en-US"/>
        </w:rPr>
        <w:br/>
      </w:r>
      <w:proofErr w:type="spellStart"/>
      <w:proofErr w:type="gramStart"/>
      <w:r w:rsidRPr="00546809">
        <w:rPr>
          <w:rFonts w:eastAsiaTheme="minorHAnsi"/>
          <w:lang w:eastAsia="en-US"/>
        </w:rPr>
        <w:t>Mol</w:t>
      </w:r>
      <w:proofErr w:type="spellEnd"/>
      <w:r w:rsidRPr="00546809">
        <w:rPr>
          <w:rFonts w:eastAsiaTheme="minorHAnsi"/>
          <w:lang w:eastAsia="en-US"/>
        </w:rPr>
        <w:t>, A.P.J., 2000.</w:t>
      </w:r>
      <w:proofErr w:type="gramEnd"/>
      <w:r w:rsidRPr="00546809">
        <w:rPr>
          <w:rFonts w:eastAsiaTheme="minorHAnsi"/>
          <w:lang w:eastAsia="en-US"/>
        </w:rPr>
        <w:t xml:space="preserve"> </w:t>
      </w:r>
      <w:proofErr w:type="gramStart"/>
      <w:r w:rsidRPr="00546809">
        <w:rPr>
          <w:rFonts w:eastAsiaTheme="minorHAnsi"/>
          <w:lang w:eastAsia="en-US"/>
        </w:rPr>
        <w:t>The environmental movement in an era of ecological modernisation.</w:t>
      </w:r>
      <w:proofErr w:type="gramEnd"/>
      <w:r w:rsidRPr="00546809">
        <w:rPr>
          <w:rFonts w:eastAsiaTheme="minorHAnsi"/>
          <w:lang w:eastAsia="en-US"/>
        </w:rPr>
        <w:t xml:space="preserve"> </w:t>
      </w:r>
      <w:r w:rsidRPr="00546809">
        <w:rPr>
          <w:rFonts w:eastAsiaTheme="minorHAnsi"/>
          <w:iCs/>
          <w:lang w:eastAsia="en-US"/>
        </w:rPr>
        <w:t>Geoforum</w:t>
      </w:r>
      <w:r w:rsidRPr="00546809">
        <w:rPr>
          <w:rFonts w:eastAsiaTheme="minorHAnsi"/>
          <w:lang w:eastAsia="en-US"/>
        </w:rPr>
        <w:t xml:space="preserve"> 31 (1), 45-56. </w:t>
      </w:r>
      <w:r w:rsidRPr="00546809">
        <w:t>DOI</w:t>
      </w:r>
      <w:proofErr w:type="gramStart"/>
      <w:r w:rsidRPr="00546809">
        <w:t>:10.1016</w:t>
      </w:r>
      <w:proofErr w:type="gramEnd"/>
      <w:r w:rsidRPr="00546809">
        <w:t>/S0016-7185(99)00043-3</w:t>
      </w:r>
    </w:p>
    <w:p w:rsidR="009F2549" w:rsidRPr="00546809" w:rsidRDefault="009F2549" w:rsidP="009F2549">
      <w:pPr>
        <w:shd w:val="clear" w:color="auto" w:fill="FFFFFF"/>
        <w:spacing w:line="360" w:lineRule="atLeast"/>
        <w:ind w:right="-46"/>
        <w:rPr>
          <w:sz w:val="20"/>
          <w:szCs w:val="20"/>
        </w:rPr>
      </w:pPr>
      <w:r w:rsidRPr="00546809">
        <w:rPr>
          <w:rFonts w:eastAsiaTheme="minorHAnsi"/>
          <w:lang w:eastAsia="en-US"/>
        </w:rPr>
        <w:br/>
      </w:r>
      <w:proofErr w:type="spellStart"/>
      <w:proofErr w:type="gramStart"/>
      <w:r w:rsidRPr="00546809">
        <w:rPr>
          <w:rFonts w:eastAsiaTheme="minorHAnsi"/>
          <w:lang w:eastAsia="en-US"/>
        </w:rPr>
        <w:t>Mol</w:t>
      </w:r>
      <w:proofErr w:type="spellEnd"/>
      <w:r w:rsidRPr="00546809">
        <w:rPr>
          <w:rFonts w:eastAsiaTheme="minorHAnsi"/>
          <w:lang w:eastAsia="en-US"/>
        </w:rPr>
        <w:t xml:space="preserve">, A.P.J. and </w:t>
      </w:r>
      <w:proofErr w:type="spellStart"/>
      <w:r w:rsidRPr="00546809">
        <w:rPr>
          <w:rFonts w:eastAsiaTheme="minorHAnsi"/>
          <w:lang w:eastAsia="en-US"/>
        </w:rPr>
        <w:t>Sonnenfeld</w:t>
      </w:r>
      <w:proofErr w:type="spellEnd"/>
      <w:r w:rsidRPr="00546809">
        <w:rPr>
          <w:rFonts w:eastAsiaTheme="minorHAnsi"/>
          <w:lang w:eastAsia="en-US"/>
        </w:rPr>
        <w:t>, D.A., 2000.</w:t>
      </w:r>
      <w:proofErr w:type="gramEnd"/>
      <w:r w:rsidRPr="00546809">
        <w:rPr>
          <w:rFonts w:eastAsiaTheme="minorHAnsi"/>
          <w:lang w:eastAsia="en-US"/>
        </w:rPr>
        <w:t xml:space="preserve"> Ecological modernisation around the world: an introduction.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9 (1), 1-14. DOI</w:t>
      </w:r>
      <w:proofErr w:type="gramStart"/>
      <w:r w:rsidRPr="00546809">
        <w:rPr>
          <w:rFonts w:eastAsiaTheme="minorHAnsi"/>
          <w:lang w:eastAsia="en-US"/>
        </w:rPr>
        <w:t>:10.1080</w:t>
      </w:r>
      <w:proofErr w:type="gramEnd"/>
      <w:r w:rsidRPr="00546809">
        <w:rPr>
          <w:rFonts w:eastAsiaTheme="minorHAnsi"/>
          <w:lang w:eastAsia="en-US"/>
        </w:rPr>
        <w:t>/09644010008414510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proofErr w:type="gramStart"/>
      <w:r w:rsidRPr="00546809">
        <w:rPr>
          <w:rFonts w:eastAsiaTheme="minorHAnsi"/>
          <w:lang w:eastAsia="en-US"/>
        </w:rPr>
        <w:lastRenderedPageBreak/>
        <w:t>Mol</w:t>
      </w:r>
      <w:proofErr w:type="spellEnd"/>
      <w:r w:rsidRPr="00546809">
        <w:rPr>
          <w:rFonts w:eastAsiaTheme="minorHAnsi"/>
          <w:lang w:eastAsia="en-US"/>
        </w:rPr>
        <w:t xml:space="preserve"> A.P.J. and </w:t>
      </w:r>
      <w:proofErr w:type="spellStart"/>
      <w:r w:rsidRPr="00546809">
        <w:rPr>
          <w:rFonts w:eastAsiaTheme="minorHAnsi"/>
          <w:lang w:eastAsia="en-US"/>
        </w:rPr>
        <w:t>Spaargaren</w:t>
      </w:r>
      <w:proofErr w:type="spellEnd"/>
      <w:r w:rsidRPr="00546809">
        <w:rPr>
          <w:rFonts w:eastAsiaTheme="minorHAnsi"/>
          <w:lang w:eastAsia="en-US"/>
        </w:rPr>
        <w:t>, G., 2000.</w:t>
      </w:r>
      <w:proofErr w:type="gramEnd"/>
      <w:r w:rsidRPr="00546809">
        <w:rPr>
          <w:rFonts w:eastAsiaTheme="minorHAnsi"/>
          <w:lang w:eastAsia="en-US"/>
        </w:rPr>
        <w:t xml:space="preserve"> Ecological modernisation theory in debate: a review. </w:t>
      </w:r>
      <w:r w:rsidRPr="00546809">
        <w:rPr>
          <w:rFonts w:eastAsiaTheme="minorHAnsi"/>
          <w:iCs/>
          <w:lang w:eastAsia="en-US"/>
        </w:rPr>
        <w:t>Environment Politics</w:t>
      </w:r>
      <w:r w:rsidRPr="00546809">
        <w:rPr>
          <w:rFonts w:eastAsiaTheme="minorHAnsi"/>
          <w:i/>
          <w:iCs/>
          <w:lang w:eastAsia="en-US"/>
        </w:rPr>
        <w:t xml:space="preserve"> </w:t>
      </w:r>
      <w:r w:rsidRPr="00546809">
        <w:rPr>
          <w:rFonts w:eastAsiaTheme="minorHAnsi"/>
          <w:lang w:eastAsia="en-US"/>
        </w:rPr>
        <w:t>9 (1), 17-49. DOI</w:t>
      </w:r>
      <w:proofErr w:type="gramStart"/>
      <w:r w:rsidRPr="00546809">
        <w:rPr>
          <w:rFonts w:eastAsiaTheme="minorHAnsi"/>
          <w:lang w:eastAsia="en-US"/>
        </w:rPr>
        <w:t>:10.1080</w:t>
      </w:r>
      <w:proofErr w:type="gramEnd"/>
      <w:r w:rsidRPr="00546809">
        <w:rPr>
          <w:rFonts w:eastAsiaTheme="minorHAnsi"/>
          <w:lang w:eastAsia="en-US"/>
        </w:rPr>
        <w:t>/09644010008414511</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Patenaude</w:t>
      </w:r>
      <w:proofErr w:type="spellEnd"/>
      <w:r w:rsidRPr="00546809">
        <w:rPr>
          <w:rFonts w:eastAsiaTheme="minorHAnsi"/>
          <w:lang w:eastAsia="en-US"/>
        </w:rPr>
        <w:t xml:space="preserve">, G., 2011. Climate change diffusion: while the world tips, business schools lag. </w:t>
      </w:r>
      <w:r w:rsidRPr="00546809">
        <w:rPr>
          <w:rFonts w:eastAsiaTheme="minorHAnsi"/>
          <w:iCs/>
          <w:lang w:eastAsia="en-US"/>
        </w:rPr>
        <w:t>Global Environmental Change</w:t>
      </w:r>
      <w:r w:rsidRPr="00546809">
        <w:rPr>
          <w:rFonts w:eastAsiaTheme="minorHAnsi"/>
          <w:i/>
          <w:iCs/>
          <w:lang w:eastAsia="en-US"/>
        </w:rPr>
        <w:t xml:space="preserve"> </w:t>
      </w:r>
      <w:r w:rsidRPr="00546809">
        <w:rPr>
          <w:rFonts w:eastAsiaTheme="minorHAnsi"/>
          <w:lang w:eastAsia="en-US"/>
        </w:rPr>
        <w:t>21 (1), 259-271. DOI:10.1016/j.gloenvcha.2010.07.010</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Pepper, D., 1999.</w:t>
      </w:r>
      <w:proofErr w:type="gramEnd"/>
      <w:r w:rsidRPr="00546809">
        <w:rPr>
          <w:rFonts w:eastAsiaTheme="minorHAnsi"/>
          <w:lang w:eastAsia="en-US"/>
        </w:rPr>
        <w:t xml:space="preserve"> </w:t>
      </w:r>
      <w:proofErr w:type="gramStart"/>
      <w:r w:rsidRPr="00546809">
        <w:rPr>
          <w:rFonts w:eastAsiaTheme="minorHAnsi"/>
          <w:lang w:eastAsia="en-US"/>
        </w:rPr>
        <w:t>Ecological modernisation or the ‘ideal model’ of sustainable development?</w:t>
      </w:r>
      <w:proofErr w:type="gramEnd"/>
      <w:r w:rsidRPr="00546809">
        <w:rPr>
          <w:rFonts w:eastAsiaTheme="minorHAnsi"/>
          <w:lang w:eastAsia="en-US"/>
        </w:rPr>
        <w:t xml:space="preserve"> Questions prompted at Europe’s periphery.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8 (4), 1-34. DOI</w:t>
      </w:r>
      <w:proofErr w:type="gramStart"/>
      <w:r w:rsidRPr="00546809">
        <w:rPr>
          <w:rFonts w:eastAsiaTheme="minorHAnsi"/>
          <w:lang w:eastAsia="en-US"/>
        </w:rPr>
        <w:t>:10.1080</w:t>
      </w:r>
      <w:proofErr w:type="gramEnd"/>
      <w:r w:rsidRPr="00546809">
        <w:rPr>
          <w:rFonts w:eastAsiaTheme="minorHAnsi"/>
          <w:lang w:eastAsia="en-US"/>
        </w:rPr>
        <w:t>/09644019908414492</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Plant, R., 2010.</w:t>
      </w:r>
      <w:proofErr w:type="gramEnd"/>
      <w:r w:rsidRPr="00546809">
        <w:rPr>
          <w:rFonts w:eastAsiaTheme="minorHAnsi"/>
          <w:lang w:eastAsia="en-US"/>
        </w:rPr>
        <w:t xml:space="preserve"> </w:t>
      </w:r>
      <w:proofErr w:type="gramStart"/>
      <w:r w:rsidRPr="00546809">
        <w:rPr>
          <w:rFonts w:eastAsiaTheme="minorHAnsi"/>
          <w:iCs/>
          <w:lang w:eastAsia="en-US"/>
        </w:rPr>
        <w:t>The Neoliberal State</w:t>
      </w:r>
      <w:r w:rsidRPr="00546809">
        <w:rPr>
          <w:rFonts w:eastAsiaTheme="minorHAnsi"/>
          <w:i/>
          <w:iCs/>
          <w:lang w:eastAsia="en-US"/>
        </w:rPr>
        <w:t>.</w:t>
      </w:r>
      <w:proofErr w:type="gramEnd"/>
      <w:r w:rsidRPr="00546809">
        <w:rPr>
          <w:rFonts w:eastAsiaTheme="minorHAnsi"/>
          <w:i/>
          <w:iCs/>
          <w:lang w:eastAsia="en-US"/>
        </w:rPr>
        <w:t xml:space="preserve"> </w:t>
      </w:r>
      <w:r w:rsidRPr="00546809">
        <w:rPr>
          <w:rFonts w:eastAsiaTheme="minorHAnsi"/>
          <w:lang w:eastAsia="en-US"/>
        </w:rPr>
        <w:t>Oxford University Press, Oxford.</w:t>
      </w:r>
      <w:r w:rsidRPr="00546809">
        <w:rPr>
          <w:rFonts w:eastAsiaTheme="minorHAnsi"/>
          <w:lang w:eastAsia="en-US"/>
        </w:rPr>
        <w:br/>
      </w:r>
      <w:r w:rsidRPr="00546809">
        <w:rPr>
          <w:rFonts w:eastAsiaTheme="minorHAnsi"/>
          <w:lang w:eastAsia="en-US"/>
        </w:rPr>
        <w:br/>
      </w:r>
      <w:proofErr w:type="spellStart"/>
      <w:proofErr w:type="gramStart"/>
      <w:r w:rsidRPr="00546809">
        <w:rPr>
          <w:rFonts w:eastAsiaTheme="minorHAnsi"/>
          <w:lang w:eastAsia="en-US"/>
        </w:rPr>
        <w:t>Prudham</w:t>
      </w:r>
      <w:proofErr w:type="spellEnd"/>
      <w:r w:rsidRPr="00546809">
        <w:rPr>
          <w:rFonts w:eastAsiaTheme="minorHAnsi"/>
          <w:lang w:eastAsia="en-US"/>
        </w:rPr>
        <w:t>, S., 2004.</w:t>
      </w:r>
      <w:proofErr w:type="gramEnd"/>
      <w:r w:rsidRPr="00546809">
        <w:rPr>
          <w:rFonts w:eastAsiaTheme="minorHAnsi"/>
          <w:lang w:eastAsia="en-US"/>
        </w:rPr>
        <w:t xml:space="preserve"> </w:t>
      </w:r>
      <w:proofErr w:type="gramStart"/>
      <w:r w:rsidRPr="00546809">
        <w:t>Poisoning the well: neoliberalism and the contamination of municipal water in Walkerton, Ontario.</w:t>
      </w:r>
      <w:proofErr w:type="gramEnd"/>
      <w:r w:rsidRPr="00546809">
        <w:t xml:space="preserve"> Geoforum 35 (3), 343-359.</w:t>
      </w:r>
      <w:r w:rsidRPr="00546809">
        <w:rPr>
          <w:b/>
          <w:sz w:val="28"/>
        </w:rPr>
        <w:t xml:space="preserve"> </w:t>
      </w:r>
      <w:r w:rsidRPr="00546809">
        <w:rPr>
          <w:szCs w:val="20"/>
        </w:rPr>
        <w:t>DOI:10.1016/j.geoforum.2003.08.010</w:t>
      </w:r>
    </w:p>
    <w:p w:rsidR="009F2549" w:rsidRPr="00546809" w:rsidRDefault="009F2549" w:rsidP="009F2549">
      <w:pPr>
        <w:spacing w:line="240" w:lineRule="auto"/>
        <w:ind w:right="-46"/>
        <w:rPr>
          <w:lang w:val="en"/>
        </w:rPr>
      </w:pPr>
      <w:r w:rsidRPr="00546809">
        <w:rPr>
          <w:bCs/>
        </w:rPr>
        <w:br/>
      </w:r>
      <w:proofErr w:type="spellStart"/>
      <w:proofErr w:type="gramStart"/>
      <w:r w:rsidRPr="00546809">
        <w:rPr>
          <w:rFonts w:eastAsiaTheme="minorHAnsi"/>
          <w:lang w:eastAsia="en-US"/>
        </w:rPr>
        <w:t>Reitan</w:t>
      </w:r>
      <w:proofErr w:type="spellEnd"/>
      <w:r w:rsidRPr="00546809">
        <w:rPr>
          <w:rFonts w:eastAsiaTheme="minorHAnsi"/>
          <w:lang w:eastAsia="en-US"/>
        </w:rPr>
        <w:t>, M., 1998.</w:t>
      </w:r>
      <w:proofErr w:type="gramEnd"/>
      <w:r w:rsidRPr="00546809">
        <w:rPr>
          <w:rFonts w:eastAsiaTheme="minorHAnsi"/>
          <w:lang w:eastAsia="en-US"/>
        </w:rPr>
        <w:t xml:space="preserve"> Ecological modernisation and realpolitik: ideas, interests and institutions.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 xml:space="preserve">7 (2), 1-26. </w:t>
      </w:r>
      <w:r w:rsidRPr="00546809">
        <w:rPr>
          <w:bCs/>
          <w:lang w:val="en"/>
        </w:rPr>
        <w:t>DOI</w:t>
      </w:r>
      <w:proofErr w:type="gramStart"/>
      <w:r w:rsidRPr="00546809">
        <w:rPr>
          <w:bCs/>
          <w:lang w:val="en"/>
        </w:rPr>
        <w:t>:</w:t>
      </w:r>
      <w:r w:rsidRPr="00546809">
        <w:rPr>
          <w:lang w:val="en"/>
        </w:rPr>
        <w:t>10.1080</w:t>
      </w:r>
      <w:proofErr w:type="gramEnd"/>
      <w:r w:rsidRPr="00546809">
        <w:rPr>
          <w:lang w:val="en"/>
        </w:rPr>
        <w:t>/09644019808414391</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Seyfang</w:t>
      </w:r>
      <w:proofErr w:type="spellEnd"/>
      <w:r w:rsidRPr="00546809">
        <w:rPr>
          <w:rFonts w:eastAsiaTheme="minorHAnsi"/>
          <w:lang w:eastAsia="en-US"/>
        </w:rPr>
        <w:t xml:space="preserve">, G., 2005. Shopping for sustainability: can sustainable consumption promote ecological citizenship? </w:t>
      </w:r>
      <w:r w:rsidRPr="00546809">
        <w:rPr>
          <w:rFonts w:eastAsiaTheme="minorHAnsi"/>
          <w:iCs/>
          <w:lang w:eastAsia="en-US"/>
        </w:rPr>
        <w:t>Environmental Politics</w:t>
      </w:r>
      <w:r w:rsidRPr="00546809">
        <w:rPr>
          <w:rFonts w:eastAsiaTheme="minorHAnsi"/>
          <w:i/>
          <w:iCs/>
          <w:lang w:eastAsia="en-US"/>
        </w:rPr>
        <w:t xml:space="preserve"> </w:t>
      </w:r>
      <w:r w:rsidRPr="00546809">
        <w:rPr>
          <w:rFonts w:eastAsiaTheme="minorHAnsi"/>
          <w:lang w:eastAsia="en-US"/>
        </w:rPr>
        <w:t>14 (2), 290-306. DOI</w:t>
      </w:r>
      <w:proofErr w:type="gramStart"/>
      <w:r w:rsidRPr="00546809">
        <w:rPr>
          <w:rFonts w:eastAsiaTheme="minorHAnsi"/>
          <w:lang w:eastAsia="en-US"/>
        </w:rPr>
        <w:t>:10.1080</w:t>
      </w:r>
      <w:proofErr w:type="gramEnd"/>
      <w:r w:rsidRPr="00546809">
        <w:rPr>
          <w:rFonts w:eastAsiaTheme="minorHAnsi"/>
          <w:lang w:eastAsia="en-US"/>
        </w:rPr>
        <w:t>/09644010500055209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i/>
          <w:iCs/>
          <w:lang w:eastAsia="en-US"/>
        </w:rPr>
      </w:pPr>
      <w:proofErr w:type="spellStart"/>
      <w:proofErr w:type="gramStart"/>
      <w:r w:rsidRPr="00546809">
        <w:rPr>
          <w:rFonts w:eastAsiaTheme="minorHAnsi"/>
          <w:lang w:eastAsia="en-US"/>
        </w:rPr>
        <w:t>Shrader</w:t>
      </w:r>
      <w:proofErr w:type="spellEnd"/>
      <w:r w:rsidRPr="00546809">
        <w:rPr>
          <w:rFonts w:eastAsiaTheme="minorHAnsi"/>
          <w:lang w:eastAsia="en-US"/>
        </w:rPr>
        <w:t>-Frechette, K., 2002.</w:t>
      </w:r>
      <w:proofErr w:type="gramEnd"/>
      <w:r w:rsidRPr="00546809">
        <w:rPr>
          <w:rFonts w:eastAsiaTheme="minorHAnsi"/>
          <w:lang w:eastAsia="en-US"/>
        </w:rPr>
        <w:t xml:space="preserve"> </w:t>
      </w:r>
      <w:r w:rsidRPr="00546809">
        <w:rPr>
          <w:rFonts w:eastAsiaTheme="minorHAnsi"/>
          <w:iCs/>
          <w:lang w:eastAsia="en-US"/>
        </w:rPr>
        <w:t>Environment Justice: Creating Equality, Reclaiming Democracy.</w:t>
      </w:r>
      <w:r w:rsidRPr="00546809">
        <w:rPr>
          <w:rFonts w:eastAsiaTheme="minorHAnsi"/>
          <w:i/>
          <w:iCs/>
          <w:lang w:eastAsia="en-US"/>
        </w:rPr>
        <w:t xml:space="preserve"> </w:t>
      </w:r>
      <w:r w:rsidRPr="00546809">
        <w:rPr>
          <w:rFonts w:eastAsiaTheme="minorHAnsi"/>
          <w:lang w:eastAsia="en-US"/>
        </w:rPr>
        <w:t>Oxford University Press, Oxford.</w:t>
      </w:r>
    </w:p>
    <w:p w:rsidR="009F2549" w:rsidRPr="00546809" w:rsidRDefault="009F2549" w:rsidP="009F2549">
      <w:pPr>
        <w:autoSpaceDE w:val="0"/>
        <w:autoSpaceDN w:val="0"/>
        <w:adjustRightInd w:val="0"/>
        <w:spacing w:line="240" w:lineRule="auto"/>
        <w:ind w:right="-46"/>
        <w:rPr>
          <w:rFonts w:eastAsiaTheme="minorHAnsi"/>
          <w:lang w:eastAsia="en-US"/>
        </w:rPr>
      </w:pPr>
      <w:r w:rsidRPr="00546809">
        <w:br/>
      </w:r>
      <w:r w:rsidRPr="00546809">
        <w:rPr>
          <w:rFonts w:eastAsiaTheme="minorHAnsi"/>
          <w:lang w:eastAsia="en-US"/>
        </w:rPr>
        <w:t xml:space="preserve">Slocum, R., 2004. </w:t>
      </w:r>
      <w:proofErr w:type="gramStart"/>
      <w:r w:rsidRPr="00546809">
        <w:rPr>
          <w:rFonts w:eastAsiaTheme="minorHAnsi"/>
          <w:lang w:eastAsia="en-US"/>
        </w:rPr>
        <w:t>Consumer citizens and the Cities for Climate Protection campaign.</w:t>
      </w:r>
      <w:proofErr w:type="gramEnd"/>
      <w:r w:rsidRPr="00546809">
        <w:rPr>
          <w:rFonts w:eastAsiaTheme="minorHAnsi"/>
          <w:lang w:eastAsia="en-US"/>
        </w:rPr>
        <w:t xml:space="preserve"> </w:t>
      </w:r>
      <w:proofErr w:type="gramStart"/>
      <w:r w:rsidRPr="00546809">
        <w:rPr>
          <w:rFonts w:eastAsiaTheme="minorHAnsi"/>
          <w:iCs/>
          <w:lang w:eastAsia="en-US"/>
        </w:rPr>
        <w:t>Environment and Planning A</w:t>
      </w:r>
      <w:r w:rsidRPr="00546809">
        <w:rPr>
          <w:rFonts w:eastAsiaTheme="minorHAnsi"/>
          <w:i/>
          <w:iCs/>
          <w:lang w:eastAsia="en-US"/>
        </w:rPr>
        <w:t xml:space="preserve"> </w:t>
      </w:r>
      <w:r w:rsidRPr="00546809">
        <w:rPr>
          <w:rFonts w:eastAsiaTheme="minorHAnsi"/>
          <w:lang w:eastAsia="en-US"/>
        </w:rPr>
        <w:t>36 (5), 763-782.</w:t>
      </w:r>
      <w:proofErr w:type="gramEnd"/>
      <w:r w:rsidRPr="00546809">
        <w:rPr>
          <w:rFonts w:eastAsiaTheme="minorHAnsi"/>
          <w:lang w:eastAsia="en-US"/>
        </w:rPr>
        <w:t xml:space="preserve"> DOI</w:t>
      </w:r>
      <w:proofErr w:type="gramStart"/>
      <w:r w:rsidRPr="00546809">
        <w:rPr>
          <w:rFonts w:eastAsiaTheme="minorHAnsi"/>
          <w:lang w:eastAsia="en-US"/>
        </w:rPr>
        <w:t>:10.1068</w:t>
      </w:r>
      <w:proofErr w:type="gramEnd"/>
      <w:r w:rsidRPr="00546809">
        <w:rPr>
          <w:rFonts w:eastAsiaTheme="minorHAnsi"/>
          <w:lang w:eastAsia="en-US"/>
        </w:rPr>
        <w:t>/a36139</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spellStart"/>
      <w:r w:rsidRPr="00546809">
        <w:rPr>
          <w:rFonts w:eastAsiaTheme="minorHAnsi"/>
          <w:lang w:eastAsia="en-US"/>
        </w:rPr>
        <w:t>Soper</w:t>
      </w:r>
      <w:proofErr w:type="spellEnd"/>
      <w:r w:rsidRPr="00546809">
        <w:rPr>
          <w:rFonts w:eastAsiaTheme="minorHAnsi"/>
          <w:lang w:eastAsia="en-US"/>
        </w:rPr>
        <w:t xml:space="preserve">, K., 2008. </w:t>
      </w:r>
      <w:proofErr w:type="gramStart"/>
      <w:r w:rsidRPr="00546809">
        <w:rPr>
          <w:rFonts w:eastAsiaTheme="minorHAnsi"/>
          <w:lang w:eastAsia="en-US"/>
        </w:rPr>
        <w:t xml:space="preserve">Alternative hedonism, cultural theory and the role of aesthetic </w:t>
      </w:r>
      <w:proofErr w:type="spellStart"/>
      <w:r w:rsidRPr="00546809">
        <w:rPr>
          <w:rFonts w:eastAsiaTheme="minorHAnsi"/>
          <w:lang w:eastAsia="en-US"/>
        </w:rPr>
        <w:t>revisioning</w:t>
      </w:r>
      <w:proofErr w:type="spellEnd"/>
      <w:r w:rsidRPr="00546809">
        <w:rPr>
          <w:rFonts w:eastAsiaTheme="minorHAnsi"/>
          <w:lang w:eastAsia="en-US"/>
        </w:rPr>
        <w:t>.</w:t>
      </w:r>
      <w:proofErr w:type="gramEnd"/>
      <w:r w:rsidRPr="00546809">
        <w:rPr>
          <w:rFonts w:eastAsiaTheme="minorHAnsi"/>
          <w:lang w:eastAsia="en-US"/>
        </w:rPr>
        <w:t xml:space="preserve"> </w:t>
      </w:r>
      <w:r w:rsidRPr="00546809">
        <w:rPr>
          <w:rFonts w:eastAsiaTheme="minorHAnsi"/>
          <w:iCs/>
          <w:lang w:eastAsia="en-US"/>
        </w:rPr>
        <w:t>Cultural Studies</w:t>
      </w:r>
      <w:r w:rsidRPr="00546809">
        <w:rPr>
          <w:rFonts w:eastAsiaTheme="minorHAnsi"/>
          <w:i/>
          <w:iCs/>
          <w:lang w:eastAsia="en-US"/>
        </w:rPr>
        <w:t xml:space="preserve"> </w:t>
      </w:r>
      <w:r w:rsidRPr="00546809">
        <w:rPr>
          <w:rFonts w:eastAsiaTheme="minorHAnsi"/>
          <w:lang w:eastAsia="en-US"/>
        </w:rPr>
        <w:t>22 (5), 567-587. DOI</w:t>
      </w:r>
      <w:proofErr w:type="gramStart"/>
      <w:r w:rsidRPr="00546809">
        <w:rPr>
          <w:rFonts w:eastAsiaTheme="minorHAnsi"/>
          <w:lang w:eastAsia="en-US"/>
        </w:rPr>
        <w:t>:10.1080</w:t>
      </w:r>
      <w:proofErr w:type="gramEnd"/>
      <w:r w:rsidRPr="00546809">
        <w:rPr>
          <w:rFonts w:eastAsiaTheme="minorHAnsi"/>
          <w:lang w:eastAsia="en-US"/>
        </w:rPr>
        <w:t>/09502380802245829</w:t>
      </w:r>
    </w:p>
    <w:p w:rsidR="009F2549" w:rsidRPr="00546809" w:rsidRDefault="009F2549" w:rsidP="009F2549">
      <w:pPr>
        <w:autoSpaceDE w:val="0"/>
        <w:autoSpaceDN w:val="0"/>
        <w:adjustRightInd w:val="0"/>
        <w:spacing w:line="240" w:lineRule="auto"/>
        <w:ind w:right="-46"/>
        <w:rPr>
          <w:rFonts w:eastAsiaTheme="minorHAnsi"/>
          <w:lang w:eastAsia="en-US"/>
        </w:rPr>
      </w:pPr>
    </w:p>
    <w:p w:rsidR="00524F75" w:rsidRPr="00524F75" w:rsidRDefault="00524F75" w:rsidP="00524F75">
      <w:pPr>
        <w:autoSpaceDE w:val="0"/>
        <w:autoSpaceDN w:val="0"/>
        <w:adjustRightInd w:val="0"/>
        <w:spacing w:line="240" w:lineRule="auto"/>
        <w:rPr>
          <w:rFonts w:eastAsiaTheme="minorHAnsi"/>
          <w:lang w:eastAsia="en-US"/>
        </w:rPr>
      </w:pPr>
      <w:r w:rsidRPr="00524F75">
        <w:rPr>
          <w:rFonts w:eastAsiaTheme="minorHAnsi"/>
          <w:lang w:eastAsia="en-US"/>
        </w:rPr>
        <w:t>Swaffield, J., Bell, D., 2012. Can ‘climate champio</w:t>
      </w:r>
      <w:r>
        <w:rPr>
          <w:rFonts w:eastAsiaTheme="minorHAnsi"/>
          <w:lang w:eastAsia="en-US"/>
        </w:rPr>
        <w:t xml:space="preserve">ns’ save the planet? </w:t>
      </w:r>
      <w:proofErr w:type="gramStart"/>
      <w:r>
        <w:rPr>
          <w:rFonts w:eastAsiaTheme="minorHAnsi"/>
          <w:lang w:eastAsia="en-US"/>
        </w:rPr>
        <w:t xml:space="preserve">A critical </w:t>
      </w:r>
      <w:r w:rsidRPr="00524F75">
        <w:rPr>
          <w:rFonts w:eastAsiaTheme="minorHAnsi"/>
          <w:lang w:eastAsia="en-US"/>
        </w:rPr>
        <w:t>reflection on neoliberal social change.</w:t>
      </w:r>
      <w:proofErr w:type="gramEnd"/>
      <w:r w:rsidRPr="00524F75">
        <w:rPr>
          <w:rFonts w:eastAsiaTheme="minorHAnsi"/>
          <w:lang w:eastAsia="en-US"/>
        </w:rPr>
        <w:t xml:space="preserve"> Environ. Polit. 21 (2), 248–267.</w:t>
      </w:r>
      <w:r>
        <w:rPr>
          <w:rFonts w:eastAsiaTheme="minorHAnsi"/>
          <w:lang w:eastAsia="en-US"/>
        </w:rPr>
        <w:t xml:space="preserve"> </w:t>
      </w:r>
      <w:r>
        <w:rPr>
          <w:rFonts w:eastAsiaTheme="minorHAnsi"/>
          <w:lang w:eastAsia="en-US"/>
        </w:rPr>
        <w:br/>
        <w:t>DOI:</w:t>
      </w:r>
      <w:r w:rsidRPr="00524F75">
        <w:rPr>
          <w:rFonts w:eastAsiaTheme="minorHAnsi"/>
          <w:lang w:eastAsia="en-US"/>
        </w:rPr>
        <w:t>10.1080/09644016.2012.651902</w:t>
      </w:r>
    </w:p>
    <w:p w:rsidR="00524F75" w:rsidRDefault="00524F75"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lang w:eastAsia="en-US"/>
        </w:rPr>
      </w:pPr>
      <w:proofErr w:type="gramStart"/>
      <w:r w:rsidRPr="00546809">
        <w:rPr>
          <w:rFonts w:eastAsiaTheme="minorHAnsi"/>
          <w:lang w:eastAsia="en-US"/>
        </w:rPr>
        <w:t>Taylor, S., 2001.</w:t>
      </w:r>
      <w:proofErr w:type="gramEnd"/>
      <w:r w:rsidRPr="00546809">
        <w:rPr>
          <w:rFonts w:eastAsiaTheme="minorHAnsi"/>
          <w:lang w:eastAsia="en-US"/>
        </w:rPr>
        <w:t xml:space="preserve"> Locating and conducting discourse analytic research. </w:t>
      </w:r>
      <w:r w:rsidRPr="00546809">
        <w:rPr>
          <w:rFonts w:eastAsiaTheme="minorHAnsi"/>
          <w:iCs/>
          <w:lang w:eastAsia="en-US"/>
        </w:rPr>
        <w:t>In</w:t>
      </w:r>
      <w:r w:rsidRPr="00546809">
        <w:rPr>
          <w:rFonts w:eastAsiaTheme="minorHAnsi"/>
          <w:lang w:eastAsia="en-US"/>
        </w:rPr>
        <w:t>: Wetherell, M., Taylor, S. and Yates, S.J., (</w:t>
      </w:r>
      <w:proofErr w:type="spellStart"/>
      <w:r w:rsidRPr="00546809">
        <w:rPr>
          <w:rFonts w:eastAsiaTheme="minorHAnsi"/>
          <w:lang w:eastAsia="en-US"/>
        </w:rPr>
        <w:t>Eds</w:t>
      </w:r>
      <w:proofErr w:type="spellEnd"/>
      <w:r w:rsidRPr="00546809">
        <w:rPr>
          <w:rFonts w:eastAsiaTheme="minorHAnsi"/>
          <w:lang w:eastAsia="en-US"/>
        </w:rPr>
        <w:t xml:space="preserve">) </w:t>
      </w:r>
      <w:r w:rsidRPr="00546809">
        <w:rPr>
          <w:rFonts w:eastAsiaTheme="minorHAnsi"/>
          <w:iCs/>
          <w:lang w:eastAsia="en-US"/>
        </w:rPr>
        <w:t>Discourse as Data: A Guide for Analysis.</w:t>
      </w:r>
      <w:r w:rsidRPr="00546809">
        <w:rPr>
          <w:rFonts w:eastAsiaTheme="minorHAnsi"/>
          <w:lang w:eastAsia="en-US"/>
        </w:rPr>
        <w:t xml:space="preserve"> Sage, London, pp. 5-48.</w:t>
      </w:r>
    </w:p>
    <w:p w:rsidR="009F2549" w:rsidRPr="00546809" w:rsidRDefault="009F2549" w:rsidP="009F2549">
      <w:pPr>
        <w:autoSpaceDE w:val="0"/>
        <w:autoSpaceDN w:val="0"/>
        <w:adjustRightInd w:val="0"/>
        <w:spacing w:line="240" w:lineRule="auto"/>
        <w:ind w:right="-46"/>
        <w:rPr>
          <w:rFonts w:eastAsiaTheme="minorHAnsi"/>
          <w:lang w:eastAsia="en-US"/>
        </w:rPr>
      </w:pPr>
    </w:p>
    <w:p w:rsidR="009F2549" w:rsidRPr="00546809" w:rsidRDefault="009F2549" w:rsidP="009F2549">
      <w:pPr>
        <w:autoSpaceDE w:val="0"/>
        <w:autoSpaceDN w:val="0"/>
        <w:adjustRightInd w:val="0"/>
        <w:spacing w:line="240" w:lineRule="auto"/>
        <w:ind w:right="-46"/>
        <w:rPr>
          <w:rFonts w:eastAsiaTheme="minorHAnsi"/>
          <w:color w:val="000000"/>
          <w:lang w:eastAsia="en-US"/>
        </w:rPr>
      </w:pPr>
      <w:r w:rsidRPr="00546809">
        <w:rPr>
          <w:rFonts w:eastAsiaTheme="minorHAnsi"/>
          <w:lang w:eastAsia="en-US"/>
        </w:rPr>
        <w:t xml:space="preserve">Turner, R.S., 2008. </w:t>
      </w:r>
      <w:r w:rsidRPr="00546809">
        <w:rPr>
          <w:rFonts w:eastAsiaTheme="minorHAnsi"/>
          <w:iCs/>
          <w:lang w:eastAsia="en-US"/>
        </w:rPr>
        <w:t>Neo-liberal Ideology: History, Concepts and Policies.</w:t>
      </w:r>
      <w:r w:rsidRPr="00546809">
        <w:rPr>
          <w:rFonts w:eastAsiaTheme="minorHAnsi"/>
          <w:i/>
          <w:iCs/>
          <w:lang w:eastAsia="en-US"/>
        </w:rPr>
        <w:t xml:space="preserve"> </w:t>
      </w:r>
      <w:r w:rsidRPr="00546809">
        <w:rPr>
          <w:rFonts w:eastAsiaTheme="minorHAnsi"/>
          <w:lang w:eastAsia="en-US"/>
        </w:rPr>
        <w:t>Edinburgh University Press, Edinburgh.</w:t>
      </w:r>
    </w:p>
    <w:p w:rsidR="009F2549" w:rsidRPr="00C10EB2" w:rsidRDefault="009F2549" w:rsidP="009F2549">
      <w:pPr>
        <w:autoSpaceDE w:val="0"/>
        <w:autoSpaceDN w:val="0"/>
        <w:adjustRightInd w:val="0"/>
        <w:spacing w:line="240" w:lineRule="auto"/>
        <w:ind w:right="-46"/>
        <w:rPr>
          <w:rFonts w:eastAsiaTheme="minorHAnsi"/>
          <w:color w:val="000000"/>
          <w:lang w:eastAsia="en-US"/>
        </w:rPr>
      </w:pPr>
      <w:r w:rsidRPr="00546809">
        <w:rPr>
          <w:rFonts w:eastAsiaTheme="minorHAnsi"/>
          <w:lang w:eastAsia="en-US"/>
        </w:rPr>
        <w:br/>
        <w:t xml:space="preserve">Walker, M.C., 2006. </w:t>
      </w:r>
      <w:proofErr w:type="gramStart"/>
      <w:r w:rsidRPr="00546809">
        <w:rPr>
          <w:rFonts w:eastAsiaTheme="minorHAnsi"/>
          <w:lang w:eastAsia="en-US"/>
        </w:rPr>
        <w:t>Morality, self-interest, and leaders in international affairs.</w:t>
      </w:r>
      <w:proofErr w:type="gramEnd"/>
      <w:r w:rsidRPr="00546809">
        <w:rPr>
          <w:rFonts w:eastAsiaTheme="minorHAnsi"/>
          <w:lang w:eastAsia="en-US"/>
        </w:rPr>
        <w:t xml:space="preserve"> </w:t>
      </w:r>
      <w:r w:rsidRPr="00546809">
        <w:rPr>
          <w:rFonts w:eastAsiaTheme="minorHAnsi"/>
          <w:iCs/>
          <w:lang w:eastAsia="en-US"/>
        </w:rPr>
        <w:t>The Leadership Quarterly</w:t>
      </w:r>
      <w:r w:rsidRPr="00546809">
        <w:rPr>
          <w:rFonts w:eastAsiaTheme="minorHAnsi"/>
          <w:lang w:eastAsia="en-US"/>
        </w:rPr>
        <w:t xml:space="preserve"> 17 (2), 138-145. DOI:10.1016/j.leaqua.2005.12.002</w:t>
      </w:r>
      <w:r w:rsidRPr="00C10EB2">
        <w:rPr>
          <w:b/>
        </w:rPr>
        <w:br/>
      </w:r>
      <w:r w:rsidRPr="00C10EB2">
        <w:rPr>
          <w:vanish/>
        </w:rPr>
        <w:cr/>
        <w:t xml:space="preserve"> I: n, multifunctionality, and </w:t>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r w:rsidRPr="00C10EB2">
        <w:rPr>
          <w:vanish/>
        </w:rPr>
        <w:pgNum/>
      </w:r>
    </w:p>
    <w:p w:rsidR="009F2549" w:rsidRPr="00C10EB2" w:rsidRDefault="009F2549" w:rsidP="009F2549">
      <w:pPr>
        <w:autoSpaceDE w:val="0"/>
        <w:autoSpaceDN w:val="0"/>
        <w:adjustRightInd w:val="0"/>
        <w:spacing w:line="240" w:lineRule="auto"/>
        <w:ind w:right="-1014"/>
        <w:rPr>
          <w:rFonts w:eastAsiaTheme="minorHAnsi"/>
          <w:lang w:eastAsia="en-US"/>
        </w:rPr>
      </w:pPr>
    </w:p>
    <w:p w:rsidR="009F2549" w:rsidRDefault="009F2549" w:rsidP="009F2549"/>
    <w:p w:rsidR="009F2549" w:rsidRDefault="009F2549" w:rsidP="009F2549">
      <w:pPr>
        <w:ind w:right="-330"/>
        <w:sectPr w:rsidR="009F2549" w:rsidSect="005814F8">
          <w:pgSz w:w="11906" w:h="16838"/>
          <w:pgMar w:top="1440" w:right="1440" w:bottom="1440" w:left="1440" w:header="708" w:footer="708" w:gutter="0"/>
          <w:cols w:space="708"/>
          <w:docGrid w:linePitch="360"/>
        </w:sectPr>
      </w:pPr>
    </w:p>
    <w:p w:rsidR="009F2549" w:rsidRDefault="009F2549" w:rsidP="009F2549">
      <w:pPr>
        <w:ind w:right="-330"/>
        <w:sectPr w:rsidR="009F2549" w:rsidSect="00076327">
          <w:type w:val="continuous"/>
          <w:pgSz w:w="11906" w:h="16838"/>
          <w:pgMar w:top="1440" w:right="1440" w:bottom="1440" w:left="1440" w:header="708" w:footer="708" w:gutter="0"/>
          <w:pgNumType w:start="1"/>
          <w:cols w:space="708"/>
          <w:docGrid w:linePitch="360"/>
        </w:sectPr>
      </w:pPr>
    </w:p>
    <w:p w:rsidR="009F2549" w:rsidRDefault="009F2549" w:rsidP="009F2549">
      <w:pPr>
        <w:autoSpaceDE w:val="0"/>
        <w:autoSpaceDN w:val="0"/>
        <w:adjustRightInd w:val="0"/>
        <w:ind w:right="-1014"/>
      </w:pPr>
    </w:p>
    <w:p w:rsidR="006D2F31" w:rsidRDefault="006D2F31"/>
    <w:sectPr w:rsidR="006D2F31" w:rsidSect="00254123">
      <w:pgSz w:w="11906" w:h="16838"/>
      <w:pgMar w:top="1440" w:right="2408" w:bottom="1440" w:left="1440" w:header="708" w:footer="708"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C7" w:rsidRDefault="00004AC7">
      <w:pPr>
        <w:spacing w:line="240" w:lineRule="auto"/>
      </w:pPr>
      <w:r>
        <w:separator/>
      </w:r>
    </w:p>
  </w:endnote>
  <w:endnote w:type="continuationSeparator" w:id="0">
    <w:p w:rsidR="00004AC7" w:rsidRDefault="00004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1901"/>
      <w:docPartObj>
        <w:docPartGallery w:val="Page Numbers (Bottom of Page)"/>
        <w:docPartUnique/>
      </w:docPartObj>
    </w:sdtPr>
    <w:sdtEndPr>
      <w:rPr>
        <w:noProof/>
      </w:rPr>
    </w:sdtEndPr>
    <w:sdtContent>
      <w:p w:rsidR="00E8375D" w:rsidRDefault="000C61A1">
        <w:pPr>
          <w:pStyle w:val="Footer"/>
          <w:jc w:val="center"/>
        </w:pPr>
        <w:r>
          <w:fldChar w:fldCharType="begin"/>
        </w:r>
        <w:r>
          <w:instrText xml:space="preserve"> PAGE   \* MERGEFORMAT </w:instrText>
        </w:r>
        <w:r>
          <w:fldChar w:fldCharType="separate"/>
        </w:r>
        <w:r w:rsidR="00EB4B80">
          <w:rPr>
            <w:noProof/>
          </w:rPr>
          <w:t>1</w:t>
        </w:r>
        <w:r>
          <w:rPr>
            <w:noProof/>
          </w:rPr>
          <w:fldChar w:fldCharType="end"/>
        </w:r>
      </w:p>
    </w:sdtContent>
  </w:sdt>
  <w:p w:rsidR="00E8375D" w:rsidRDefault="00EB4B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C7" w:rsidRDefault="00004AC7">
      <w:pPr>
        <w:spacing w:line="240" w:lineRule="auto"/>
      </w:pPr>
      <w:r>
        <w:separator/>
      </w:r>
    </w:p>
  </w:footnote>
  <w:footnote w:type="continuationSeparator" w:id="0">
    <w:p w:rsidR="00004AC7" w:rsidRDefault="00004AC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549"/>
    <w:rsid w:val="00004AC7"/>
    <w:rsid w:val="000C61A1"/>
    <w:rsid w:val="0013529F"/>
    <w:rsid w:val="00252A05"/>
    <w:rsid w:val="002E37F5"/>
    <w:rsid w:val="00340087"/>
    <w:rsid w:val="003964BA"/>
    <w:rsid w:val="00456CE9"/>
    <w:rsid w:val="0050732F"/>
    <w:rsid w:val="00524F75"/>
    <w:rsid w:val="00544C87"/>
    <w:rsid w:val="00593D10"/>
    <w:rsid w:val="005F71B1"/>
    <w:rsid w:val="006D2F31"/>
    <w:rsid w:val="007642D5"/>
    <w:rsid w:val="007E45B1"/>
    <w:rsid w:val="008E6082"/>
    <w:rsid w:val="009F2549"/>
    <w:rsid w:val="00B26BF1"/>
    <w:rsid w:val="00BE25D7"/>
    <w:rsid w:val="00D4625C"/>
    <w:rsid w:val="00E27444"/>
    <w:rsid w:val="00EB4B80"/>
    <w:rsid w:val="00F177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549"/>
    <w:pPr>
      <w:spacing w:after="0" w:line="48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words"/>
    <w:basedOn w:val="Normal"/>
    <w:next w:val="Normal"/>
    <w:qFormat/>
    <w:rsid w:val="009F2549"/>
    <w:pPr>
      <w:spacing w:before="240" w:after="240" w:line="360" w:lineRule="auto"/>
      <w:ind w:left="720" w:right="567"/>
    </w:pPr>
    <w:rPr>
      <w:sz w:val="22"/>
    </w:rPr>
  </w:style>
  <w:style w:type="paragraph" w:styleId="Footer">
    <w:name w:val="footer"/>
    <w:basedOn w:val="Normal"/>
    <w:link w:val="FooterChar"/>
    <w:uiPriority w:val="99"/>
    <w:unhideWhenUsed/>
    <w:rsid w:val="009F2549"/>
    <w:pPr>
      <w:tabs>
        <w:tab w:val="center" w:pos="4513"/>
        <w:tab w:val="right" w:pos="9026"/>
      </w:tabs>
      <w:spacing w:line="240" w:lineRule="auto"/>
    </w:pPr>
  </w:style>
  <w:style w:type="character" w:customStyle="1" w:styleId="FooterChar">
    <w:name w:val="Footer Char"/>
    <w:basedOn w:val="DefaultParagraphFont"/>
    <w:link w:val="Footer"/>
    <w:uiPriority w:val="99"/>
    <w:rsid w:val="009F2549"/>
    <w:rPr>
      <w:rFonts w:ascii="Times New Roman" w:eastAsia="Times New Roman" w:hAnsi="Times New Roman" w:cs="Times New Roman"/>
      <w:sz w:val="24"/>
      <w:szCs w:val="24"/>
      <w:lang w:eastAsia="en-GB"/>
    </w:rPr>
  </w:style>
  <w:style w:type="paragraph" w:styleId="EndnoteText">
    <w:name w:val="endnote text"/>
    <w:basedOn w:val="Normal"/>
    <w:link w:val="EndnoteTextChar"/>
    <w:autoRedefine/>
    <w:rsid w:val="009F2549"/>
    <w:pPr>
      <w:spacing w:line="240" w:lineRule="auto"/>
      <w:ind w:right="-1014"/>
    </w:pPr>
    <w:rPr>
      <w:sz w:val="18"/>
      <w:szCs w:val="20"/>
    </w:rPr>
  </w:style>
  <w:style w:type="character" w:customStyle="1" w:styleId="EndnoteTextChar">
    <w:name w:val="Endnote Text Char"/>
    <w:basedOn w:val="DefaultParagraphFont"/>
    <w:link w:val="EndnoteText"/>
    <w:rsid w:val="009F2549"/>
    <w:rPr>
      <w:rFonts w:ascii="Times New Roman" w:eastAsia="Times New Roman" w:hAnsi="Times New Roman" w:cs="Times New Roman"/>
      <w:sz w:val="18"/>
      <w:szCs w:val="20"/>
      <w:lang w:eastAsia="en-GB"/>
    </w:rPr>
  </w:style>
  <w:style w:type="table" w:styleId="TableGrid">
    <w:name w:val="Table Grid"/>
    <w:basedOn w:val="TableNormal"/>
    <w:uiPriority w:val="59"/>
    <w:rsid w:val="009F254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doi">
    <w:name w:val="slug-doi"/>
    <w:basedOn w:val="DefaultParagraphFont"/>
    <w:rsid w:val="009F2549"/>
  </w:style>
  <w:style w:type="paragraph" w:customStyle="1" w:styleId="Articletitle">
    <w:name w:val="Article title"/>
    <w:basedOn w:val="Normal"/>
    <w:next w:val="Normal"/>
    <w:qFormat/>
    <w:rsid w:val="009F2549"/>
    <w:pPr>
      <w:spacing w:after="120" w:line="360" w:lineRule="auto"/>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549"/>
    <w:pPr>
      <w:spacing w:after="0" w:line="48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words"/>
    <w:basedOn w:val="Normal"/>
    <w:next w:val="Normal"/>
    <w:qFormat/>
    <w:rsid w:val="009F2549"/>
    <w:pPr>
      <w:spacing w:before="240" w:after="240" w:line="360" w:lineRule="auto"/>
      <w:ind w:left="720" w:right="567"/>
    </w:pPr>
    <w:rPr>
      <w:sz w:val="22"/>
    </w:rPr>
  </w:style>
  <w:style w:type="paragraph" w:styleId="Footer">
    <w:name w:val="footer"/>
    <w:basedOn w:val="Normal"/>
    <w:link w:val="FooterChar"/>
    <w:uiPriority w:val="99"/>
    <w:unhideWhenUsed/>
    <w:rsid w:val="009F2549"/>
    <w:pPr>
      <w:tabs>
        <w:tab w:val="center" w:pos="4513"/>
        <w:tab w:val="right" w:pos="9026"/>
      </w:tabs>
      <w:spacing w:line="240" w:lineRule="auto"/>
    </w:pPr>
  </w:style>
  <w:style w:type="character" w:customStyle="1" w:styleId="FooterChar">
    <w:name w:val="Footer Char"/>
    <w:basedOn w:val="DefaultParagraphFont"/>
    <w:link w:val="Footer"/>
    <w:uiPriority w:val="99"/>
    <w:rsid w:val="009F2549"/>
    <w:rPr>
      <w:rFonts w:ascii="Times New Roman" w:eastAsia="Times New Roman" w:hAnsi="Times New Roman" w:cs="Times New Roman"/>
      <w:sz w:val="24"/>
      <w:szCs w:val="24"/>
      <w:lang w:eastAsia="en-GB"/>
    </w:rPr>
  </w:style>
  <w:style w:type="paragraph" w:styleId="EndnoteText">
    <w:name w:val="endnote text"/>
    <w:basedOn w:val="Normal"/>
    <w:link w:val="EndnoteTextChar"/>
    <w:autoRedefine/>
    <w:rsid w:val="009F2549"/>
    <w:pPr>
      <w:spacing w:line="240" w:lineRule="auto"/>
      <w:ind w:right="-1014"/>
    </w:pPr>
    <w:rPr>
      <w:sz w:val="18"/>
      <w:szCs w:val="20"/>
    </w:rPr>
  </w:style>
  <w:style w:type="character" w:customStyle="1" w:styleId="EndnoteTextChar">
    <w:name w:val="Endnote Text Char"/>
    <w:basedOn w:val="DefaultParagraphFont"/>
    <w:link w:val="EndnoteText"/>
    <w:rsid w:val="009F2549"/>
    <w:rPr>
      <w:rFonts w:ascii="Times New Roman" w:eastAsia="Times New Roman" w:hAnsi="Times New Roman" w:cs="Times New Roman"/>
      <w:sz w:val="18"/>
      <w:szCs w:val="20"/>
      <w:lang w:eastAsia="en-GB"/>
    </w:rPr>
  </w:style>
  <w:style w:type="table" w:styleId="TableGrid">
    <w:name w:val="Table Grid"/>
    <w:basedOn w:val="TableNormal"/>
    <w:uiPriority w:val="59"/>
    <w:rsid w:val="009F254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doi">
    <w:name w:val="slug-doi"/>
    <w:basedOn w:val="DefaultParagraphFont"/>
    <w:rsid w:val="009F2549"/>
  </w:style>
  <w:style w:type="paragraph" w:customStyle="1" w:styleId="Articletitle">
    <w:name w:val="Article title"/>
    <w:basedOn w:val="Normal"/>
    <w:next w:val="Normal"/>
    <w:qFormat/>
    <w:rsid w:val="009F2549"/>
    <w:pPr>
      <w:spacing w:after="120" w:line="360" w:lineRule="auto"/>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E13C-D5E2-46E0-891A-9A5D927F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11412</Words>
  <Characters>65055</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Swaffield</dc:creator>
  <cp:lastModifiedBy>Hazel Bentley</cp:lastModifiedBy>
  <cp:revision>2</cp:revision>
  <dcterms:created xsi:type="dcterms:W3CDTF">2016-06-08T12:45:00Z</dcterms:created>
  <dcterms:modified xsi:type="dcterms:W3CDTF">2016-06-08T12:45:00Z</dcterms:modified>
</cp:coreProperties>
</file>