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87052" w14:textId="6260DBC5" w:rsidR="0041781F" w:rsidRPr="00765A8B" w:rsidRDefault="0041781F" w:rsidP="0041781F">
      <w:pPr>
        <w:spacing w:line="480" w:lineRule="auto"/>
        <w:jc w:val="center"/>
        <w:rPr>
          <w:rFonts w:ascii="Times New Roman" w:hAnsi="Times New Roman" w:cs="Times New Roman"/>
        </w:rPr>
      </w:pPr>
      <w:r w:rsidRPr="00765A8B">
        <w:rPr>
          <w:rFonts w:ascii="Times New Roman" w:hAnsi="Times New Roman" w:cs="Times New Roman"/>
        </w:rPr>
        <w:t xml:space="preserve">Challenging male dominance through </w:t>
      </w:r>
      <w:r w:rsidR="00C31813" w:rsidRPr="00765A8B">
        <w:rPr>
          <w:rFonts w:ascii="Times New Roman" w:hAnsi="Times New Roman" w:cs="Times New Roman"/>
        </w:rPr>
        <w:t xml:space="preserve">the substantive representation of women: the case of an </w:t>
      </w:r>
      <w:r w:rsidR="009826CE" w:rsidRPr="00765A8B">
        <w:rPr>
          <w:rFonts w:ascii="Times New Roman" w:hAnsi="Times New Roman" w:cs="Times New Roman"/>
        </w:rPr>
        <w:t>online</w:t>
      </w:r>
      <w:r w:rsidRPr="00765A8B">
        <w:rPr>
          <w:rFonts w:ascii="Times New Roman" w:hAnsi="Times New Roman" w:cs="Times New Roman"/>
        </w:rPr>
        <w:t xml:space="preserve"> women’s mentoring platform</w:t>
      </w:r>
    </w:p>
    <w:p w14:paraId="4E75EA40" w14:textId="77777777" w:rsidR="0041781F" w:rsidRPr="00765A8B" w:rsidRDefault="0041781F" w:rsidP="00CD0B2B">
      <w:pPr>
        <w:spacing w:line="480" w:lineRule="auto"/>
        <w:jc w:val="center"/>
        <w:rPr>
          <w:rFonts w:ascii="Times New Roman" w:hAnsi="Times New Roman" w:cs="Times New Roman"/>
          <w:b/>
        </w:rPr>
      </w:pPr>
    </w:p>
    <w:p w14:paraId="7846F701" w14:textId="0D129E66" w:rsidR="00A22D4E" w:rsidRPr="00765A8B" w:rsidRDefault="0041781F" w:rsidP="00CD0B2B">
      <w:pPr>
        <w:spacing w:line="480" w:lineRule="auto"/>
        <w:jc w:val="center"/>
        <w:rPr>
          <w:rFonts w:ascii="Times New Roman" w:hAnsi="Times New Roman" w:cs="Times New Roman"/>
        </w:rPr>
      </w:pPr>
      <w:r w:rsidRPr="00765A8B">
        <w:rPr>
          <w:rFonts w:ascii="Times New Roman" w:hAnsi="Times New Roman" w:cs="Times New Roman"/>
        </w:rPr>
        <w:t>Abstract</w:t>
      </w:r>
    </w:p>
    <w:p w14:paraId="7BBAD638" w14:textId="1A7D10E0" w:rsidR="00516FE9" w:rsidRPr="00765A8B" w:rsidRDefault="00040BDE" w:rsidP="00A10E40">
      <w:pPr>
        <w:spacing w:line="480" w:lineRule="auto"/>
        <w:rPr>
          <w:rFonts w:ascii="Times New Roman" w:hAnsi="Times New Roman" w:cs="Times New Roman"/>
        </w:rPr>
      </w:pPr>
      <w:r w:rsidRPr="00765A8B">
        <w:rPr>
          <w:rFonts w:ascii="Times New Roman" w:hAnsi="Times New Roman" w:cs="Times New Roman"/>
        </w:rPr>
        <w:t xml:space="preserve">This article analyses the design of an online mentoring platform - for women by women - in a high-technology, male-dominated UK industry: aviation and aerospace. Based on interviews with professionals and managers, we analyse the journey of the women involved and contribute to the understanding of the role of women (individually and collectively) in challenging gendered norms in a male-dominated industry through the theoretical lenses of ‘critical actors’ and ‘critical mass’. We combine these concepts, usually seen as mutually exclusive, to explain the success of the online platform. We show how a small number of self-selected critical actors represented, listened and responded to the needs of the women in their industry, thus achieving the substantive representation of women. We also argue that while critical actors were key to its inception, the mentoring platform now needs a critical mass of women to ensure its success. </w:t>
      </w:r>
    </w:p>
    <w:p w14:paraId="0B30D0AC" w14:textId="77777777" w:rsidR="00A96205" w:rsidRPr="00765A8B" w:rsidRDefault="00A96205" w:rsidP="00A10E40">
      <w:pPr>
        <w:spacing w:line="480" w:lineRule="auto"/>
        <w:rPr>
          <w:rFonts w:ascii="Times New Roman" w:hAnsi="Times New Roman" w:cs="Times New Roman"/>
        </w:rPr>
      </w:pPr>
    </w:p>
    <w:p w14:paraId="1E535A97" w14:textId="3406EA4D" w:rsidR="0041781F" w:rsidRPr="00765A8B" w:rsidRDefault="0041781F" w:rsidP="00A10E40">
      <w:pPr>
        <w:spacing w:line="480" w:lineRule="auto"/>
        <w:rPr>
          <w:rFonts w:ascii="Times New Roman" w:hAnsi="Times New Roman" w:cs="Times New Roman"/>
        </w:rPr>
      </w:pPr>
      <w:r w:rsidRPr="00765A8B">
        <w:rPr>
          <w:rFonts w:ascii="Times New Roman" w:hAnsi="Times New Roman" w:cs="Times New Roman"/>
        </w:rPr>
        <w:t xml:space="preserve">Key words: </w:t>
      </w:r>
      <w:r w:rsidR="001B36D0" w:rsidRPr="00765A8B">
        <w:rPr>
          <w:rFonts w:ascii="Times New Roman" w:hAnsi="Times New Roman" w:cs="Times New Roman"/>
        </w:rPr>
        <w:t xml:space="preserve">on-line </w:t>
      </w:r>
      <w:r w:rsidRPr="00765A8B">
        <w:rPr>
          <w:rFonts w:ascii="Times New Roman" w:hAnsi="Times New Roman" w:cs="Times New Roman"/>
        </w:rPr>
        <w:t>mentoring</w:t>
      </w:r>
      <w:r w:rsidR="001B36D0" w:rsidRPr="00765A8B">
        <w:rPr>
          <w:rFonts w:ascii="Times New Roman" w:hAnsi="Times New Roman" w:cs="Times New Roman"/>
        </w:rPr>
        <w:t xml:space="preserve"> platform</w:t>
      </w:r>
      <w:r w:rsidRPr="00765A8B">
        <w:rPr>
          <w:rFonts w:ascii="Times New Roman" w:hAnsi="Times New Roman" w:cs="Times New Roman"/>
        </w:rPr>
        <w:t xml:space="preserve">; </w:t>
      </w:r>
      <w:r w:rsidR="001B36D0" w:rsidRPr="00765A8B">
        <w:rPr>
          <w:rFonts w:ascii="Times New Roman" w:hAnsi="Times New Roman" w:cs="Times New Roman"/>
        </w:rPr>
        <w:t>aviation and aerospace</w:t>
      </w:r>
      <w:r w:rsidRPr="00765A8B">
        <w:rPr>
          <w:rFonts w:ascii="Times New Roman" w:hAnsi="Times New Roman" w:cs="Times New Roman"/>
        </w:rPr>
        <w:t xml:space="preserve"> industry; </w:t>
      </w:r>
      <w:r w:rsidR="001B36D0" w:rsidRPr="00765A8B">
        <w:rPr>
          <w:rFonts w:ascii="Times New Roman" w:hAnsi="Times New Roman" w:cs="Times New Roman"/>
        </w:rPr>
        <w:t xml:space="preserve">gender equality; </w:t>
      </w:r>
      <w:r w:rsidRPr="00765A8B">
        <w:rPr>
          <w:rFonts w:ascii="Times New Roman" w:hAnsi="Times New Roman" w:cs="Times New Roman"/>
        </w:rPr>
        <w:t>critical actors; critical mass</w:t>
      </w:r>
      <w:r w:rsidR="00BA13D2" w:rsidRPr="00765A8B">
        <w:rPr>
          <w:rFonts w:ascii="Times New Roman" w:hAnsi="Times New Roman" w:cs="Times New Roman"/>
        </w:rPr>
        <w:t xml:space="preserve">; </w:t>
      </w:r>
      <w:r w:rsidR="001B375C" w:rsidRPr="00765A8B">
        <w:rPr>
          <w:rFonts w:ascii="Times New Roman" w:hAnsi="Times New Roman" w:cs="Times New Roman"/>
        </w:rPr>
        <w:t xml:space="preserve">substantive </w:t>
      </w:r>
      <w:r w:rsidR="00BA13D2" w:rsidRPr="00765A8B">
        <w:rPr>
          <w:rFonts w:ascii="Times New Roman" w:hAnsi="Times New Roman" w:cs="Times New Roman"/>
        </w:rPr>
        <w:t>representation</w:t>
      </w:r>
      <w:r w:rsidR="001B375C" w:rsidRPr="00765A8B">
        <w:rPr>
          <w:rFonts w:ascii="Times New Roman" w:hAnsi="Times New Roman" w:cs="Times New Roman"/>
        </w:rPr>
        <w:t xml:space="preserve"> of women</w:t>
      </w:r>
    </w:p>
    <w:p w14:paraId="16C55613" w14:textId="77777777" w:rsidR="0072522A" w:rsidRPr="00765A8B" w:rsidRDefault="0072522A" w:rsidP="00516FE9">
      <w:pPr>
        <w:rPr>
          <w:rFonts w:ascii="Times New Roman" w:hAnsi="Times New Roman" w:cs="Times New Roman"/>
        </w:rPr>
      </w:pPr>
    </w:p>
    <w:p w14:paraId="4536E7D1" w14:textId="216625D5" w:rsidR="00A22D4E" w:rsidRPr="00765A8B" w:rsidRDefault="007B4822" w:rsidP="00CD0B2B">
      <w:pPr>
        <w:spacing w:line="480" w:lineRule="auto"/>
        <w:jc w:val="center"/>
        <w:rPr>
          <w:rFonts w:ascii="Times New Roman" w:hAnsi="Times New Roman" w:cs="Times New Roman"/>
          <w:b/>
        </w:rPr>
      </w:pPr>
      <w:r w:rsidRPr="00765A8B">
        <w:rPr>
          <w:rFonts w:ascii="Times New Roman" w:hAnsi="Times New Roman" w:cs="Times New Roman"/>
          <w:b/>
        </w:rPr>
        <w:t>Introduction</w:t>
      </w:r>
    </w:p>
    <w:p w14:paraId="3A005ABA" w14:textId="77777777" w:rsidR="00CD0B2B" w:rsidRPr="00765A8B" w:rsidRDefault="00CD0B2B">
      <w:pPr>
        <w:spacing w:line="480" w:lineRule="auto"/>
        <w:rPr>
          <w:rFonts w:ascii="Times New Roman" w:hAnsi="Times New Roman" w:cs="Times New Roman"/>
        </w:rPr>
      </w:pPr>
    </w:p>
    <w:p w14:paraId="17CE5A2F" w14:textId="55E4ADCE" w:rsidR="002E573F" w:rsidRPr="00765A8B" w:rsidRDefault="003331EE">
      <w:pPr>
        <w:spacing w:line="480" w:lineRule="auto"/>
        <w:rPr>
          <w:rFonts w:ascii="Times New Roman" w:hAnsi="Times New Roman" w:cs="Times New Roman"/>
        </w:rPr>
      </w:pPr>
      <w:r w:rsidRPr="00765A8B">
        <w:rPr>
          <w:rFonts w:ascii="Times New Roman" w:hAnsi="Times New Roman" w:cs="Times New Roman"/>
        </w:rPr>
        <w:t>M</w:t>
      </w:r>
      <w:r w:rsidR="00C43670" w:rsidRPr="00765A8B">
        <w:rPr>
          <w:rFonts w:ascii="Times New Roman" w:hAnsi="Times New Roman" w:cs="Times New Roman"/>
        </w:rPr>
        <w:t xml:space="preserve">entoring is </w:t>
      </w:r>
      <w:r w:rsidRPr="00765A8B">
        <w:rPr>
          <w:rFonts w:ascii="Times New Roman" w:hAnsi="Times New Roman" w:cs="Times New Roman"/>
        </w:rPr>
        <w:t xml:space="preserve">an important </w:t>
      </w:r>
      <w:r w:rsidR="004B5393" w:rsidRPr="00765A8B">
        <w:rPr>
          <w:rFonts w:ascii="Times New Roman" w:hAnsi="Times New Roman" w:cs="Times New Roman"/>
        </w:rPr>
        <w:t xml:space="preserve">but scarce </w:t>
      </w:r>
      <w:r w:rsidRPr="00765A8B">
        <w:rPr>
          <w:rFonts w:ascii="Times New Roman" w:hAnsi="Times New Roman" w:cs="Times New Roman"/>
        </w:rPr>
        <w:t>source of career and social support for women</w:t>
      </w:r>
      <w:r w:rsidR="001D3C30" w:rsidRPr="00765A8B">
        <w:rPr>
          <w:rFonts w:ascii="Times New Roman" w:hAnsi="Times New Roman" w:cs="Times New Roman"/>
        </w:rPr>
        <w:t xml:space="preserve"> </w:t>
      </w:r>
      <w:r w:rsidRPr="00765A8B">
        <w:rPr>
          <w:rFonts w:ascii="Times New Roman" w:hAnsi="Times New Roman" w:cs="Times New Roman"/>
        </w:rPr>
        <w:t xml:space="preserve">in </w:t>
      </w:r>
      <w:r w:rsidR="0084459C" w:rsidRPr="00765A8B">
        <w:rPr>
          <w:rFonts w:ascii="Times New Roman" w:hAnsi="Times New Roman" w:cs="Times New Roman"/>
        </w:rPr>
        <w:t>male-dominated</w:t>
      </w:r>
      <w:r w:rsidRPr="00765A8B">
        <w:rPr>
          <w:rFonts w:ascii="Times New Roman" w:hAnsi="Times New Roman" w:cs="Times New Roman"/>
        </w:rPr>
        <w:t xml:space="preserve"> industries. </w:t>
      </w:r>
      <w:r w:rsidR="009A7520" w:rsidRPr="00765A8B">
        <w:rPr>
          <w:rFonts w:ascii="Times New Roman" w:hAnsi="Times New Roman" w:cs="Times New Roman"/>
        </w:rPr>
        <w:t>W</w:t>
      </w:r>
      <w:r w:rsidRPr="00765A8B">
        <w:rPr>
          <w:rFonts w:ascii="Times New Roman" w:hAnsi="Times New Roman" w:cs="Times New Roman"/>
        </w:rPr>
        <w:t>omen</w:t>
      </w:r>
      <w:r w:rsidR="00AC7B3A" w:rsidRPr="00765A8B">
        <w:rPr>
          <w:rFonts w:ascii="Times New Roman" w:hAnsi="Times New Roman" w:cs="Times New Roman"/>
        </w:rPr>
        <w:t xml:space="preserve">’s </w:t>
      </w:r>
      <w:r w:rsidRPr="00765A8B">
        <w:rPr>
          <w:rFonts w:ascii="Times New Roman" w:hAnsi="Times New Roman" w:cs="Times New Roman"/>
        </w:rPr>
        <w:t>mentoring schemes</w:t>
      </w:r>
      <w:r w:rsidR="00AC7B3A" w:rsidRPr="00765A8B">
        <w:rPr>
          <w:rFonts w:ascii="Times New Roman" w:hAnsi="Times New Roman" w:cs="Times New Roman"/>
        </w:rPr>
        <w:t xml:space="preserve">, especially when </w:t>
      </w:r>
      <w:r w:rsidR="009826CE" w:rsidRPr="00765A8B">
        <w:rPr>
          <w:rFonts w:ascii="Times New Roman" w:hAnsi="Times New Roman" w:cs="Times New Roman"/>
        </w:rPr>
        <w:t>online</w:t>
      </w:r>
      <w:r w:rsidR="00AC7B3A" w:rsidRPr="00765A8B">
        <w:rPr>
          <w:rFonts w:ascii="Times New Roman" w:hAnsi="Times New Roman" w:cs="Times New Roman"/>
        </w:rPr>
        <w:t xml:space="preserve">, </w:t>
      </w:r>
      <w:r w:rsidRPr="00765A8B">
        <w:rPr>
          <w:rFonts w:ascii="Times New Roman" w:hAnsi="Times New Roman" w:cs="Times New Roman"/>
        </w:rPr>
        <w:t xml:space="preserve">can </w:t>
      </w:r>
      <w:r w:rsidR="00240A61" w:rsidRPr="00765A8B">
        <w:rPr>
          <w:rFonts w:ascii="Times New Roman" w:hAnsi="Times New Roman" w:cs="Times New Roman"/>
        </w:rPr>
        <w:t>enable</w:t>
      </w:r>
      <w:r w:rsidR="002E573F" w:rsidRPr="00765A8B">
        <w:rPr>
          <w:rFonts w:ascii="Times New Roman" w:hAnsi="Times New Roman" w:cs="Times New Roman"/>
        </w:rPr>
        <w:t xml:space="preserve"> women </w:t>
      </w:r>
      <w:r w:rsidR="00240A61" w:rsidRPr="00765A8B">
        <w:rPr>
          <w:rFonts w:ascii="Times New Roman" w:hAnsi="Times New Roman" w:cs="Times New Roman"/>
        </w:rPr>
        <w:t xml:space="preserve">to </w:t>
      </w:r>
      <w:r w:rsidRPr="00765A8B">
        <w:rPr>
          <w:rFonts w:ascii="Times New Roman" w:hAnsi="Times New Roman" w:cs="Times New Roman"/>
        </w:rPr>
        <w:t xml:space="preserve">build support </w:t>
      </w:r>
      <w:r w:rsidR="00E35557" w:rsidRPr="00765A8B">
        <w:rPr>
          <w:rFonts w:ascii="Times New Roman" w:hAnsi="Times New Roman" w:cs="Times New Roman"/>
        </w:rPr>
        <w:t>with other women</w:t>
      </w:r>
      <w:r w:rsidR="0019747C" w:rsidRPr="00765A8B">
        <w:rPr>
          <w:rFonts w:ascii="Times New Roman" w:hAnsi="Times New Roman" w:cs="Times New Roman"/>
        </w:rPr>
        <w:t xml:space="preserve"> across their industry</w:t>
      </w:r>
      <w:r w:rsidR="00E35557" w:rsidRPr="00765A8B">
        <w:rPr>
          <w:rFonts w:ascii="Times New Roman" w:hAnsi="Times New Roman" w:cs="Times New Roman"/>
        </w:rPr>
        <w:t xml:space="preserve"> </w:t>
      </w:r>
      <w:r w:rsidRPr="00765A8B">
        <w:rPr>
          <w:rFonts w:ascii="Times New Roman" w:hAnsi="Times New Roman" w:cs="Times New Roman"/>
        </w:rPr>
        <w:t xml:space="preserve">which </w:t>
      </w:r>
      <w:r w:rsidR="009E6AE5" w:rsidRPr="00765A8B">
        <w:rPr>
          <w:rFonts w:ascii="Times New Roman" w:hAnsi="Times New Roman" w:cs="Times New Roman"/>
        </w:rPr>
        <w:t>can</w:t>
      </w:r>
      <w:r w:rsidRPr="00765A8B">
        <w:rPr>
          <w:rFonts w:ascii="Times New Roman" w:hAnsi="Times New Roman" w:cs="Times New Roman"/>
        </w:rPr>
        <w:t xml:space="preserve">, in turn, help to challenge </w:t>
      </w:r>
      <w:r w:rsidR="00C43670" w:rsidRPr="00765A8B">
        <w:rPr>
          <w:rFonts w:ascii="Times New Roman" w:hAnsi="Times New Roman" w:cs="Times New Roman"/>
        </w:rPr>
        <w:t>male dominance</w:t>
      </w:r>
      <w:r w:rsidR="0019747C" w:rsidRPr="00765A8B">
        <w:rPr>
          <w:rFonts w:ascii="Times New Roman" w:hAnsi="Times New Roman" w:cs="Times New Roman"/>
        </w:rPr>
        <w:t xml:space="preserve">. </w:t>
      </w:r>
      <w:r w:rsidR="009826CE" w:rsidRPr="00765A8B">
        <w:rPr>
          <w:rFonts w:ascii="Times New Roman" w:hAnsi="Times New Roman" w:cs="Times New Roman"/>
        </w:rPr>
        <w:t>Online</w:t>
      </w:r>
      <w:r w:rsidR="00E35557" w:rsidRPr="00765A8B">
        <w:rPr>
          <w:rFonts w:ascii="Times New Roman" w:hAnsi="Times New Roman" w:cs="Times New Roman"/>
        </w:rPr>
        <w:t xml:space="preserve"> mentoring platform</w:t>
      </w:r>
      <w:r w:rsidR="0019747C" w:rsidRPr="00765A8B">
        <w:rPr>
          <w:rFonts w:ascii="Times New Roman" w:hAnsi="Times New Roman" w:cs="Times New Roman"/>
        </w:rPr>
        <w:t>s</w:t>
      </w:r>
      <w:r w:rsidR="00E35557" w:rsidRPr="00765A8B">
        <w:rPr>
          <w:rFonts w:ascii="Times New Roman" w:hAnsi="Times New Roman" w:cs="Times New Roman"/>
        </w:rPr>
        <w:t xml:space="preserve"> </w:t>
      </w:r>
      <w:r w:rsidR="0019747C" w:rsidRPr="00765A8B">
        <w:rPr>
          <w:rFonts w:ascii="Times New Roman" w:hAnsi="Times New Roman" w:cs="Times New Roman"/>
        </w:rPr>
        <w:t xml:space="preserve">can make mentoring </w:t>
      </w:r>
      <w:r w:rsidR="002A6274" w:rsidRPr="00765A8B">
        <w:rPr>
          <w:rFonts w:ascii="Times New Roman" w:hAnsi="Times New Roman" w:cs="Times New Roman"/>
        </w:rPr>
        <w:t>more accessible to a</w:t>
      </w:r>
      <w:r w:rsidR="00E35557" w:rsidRPr="00765A8B">
        <w:rPr>
          <w:rFonts w:ascii="Times New Roman" w:hAnsi="Times New Roman" w:cs="Times New Roman"/>
        </w:rPr>
        <w:t xml:space="preserve"> geographically dispersed and under-represented group of women.</w:t>
      </w:r>
      <w:r w:rsidRPr="00765A8B">
        <w:rPr>
          <w:rFonts w:ascii="Times New Roman" w:hAnsi="Times New Roman" w:cs="Times New Roman"/>
        </w:rPr>
        <w:t xml:space="preserve"> </w:t>
      </w:r>
    </w:p>
    <w:p w14:paraId="0DF5EE8A" w14:textId="77777777" w:rsidR="002E573F" w:rsidRPr="00765A8B" w:rsidRDefault="002E573F">
      <w:pPr>
        <w:spacing w:line="480" w:lineRule="auto"/>
        <w:rPr>
          <w:rFonts w:ascii="Times New Roman" w:hAnsi="Times New Roman" w:cs="Times New Roman"/>
        </w:rPr>
      </w:pPr>
    </w:p>
    <w:p w14:paraId="27D99072" w14:textId="5FD20BA6" w:rsidR="00301791" w:rsidRPr="00765A8B" w:rsidRDefault="00892DB2">
      <w:pPr>
        <w:spacing w:line="480" w:lineRule="auto"/>
        <w:rPr>
          <w:rFonts w:ascii="Times New Roman" w:hAnsi="Times New Roman" w:cs="Times New Roman"/>
        </w:rPr>
      </w:pPr>
      <w:r w:rsidRPr="00765A8B">
        <w:rPr>
          <w:rFonts w:ascii="Times New Roman" w:hAnsi="Times New Roman" w:cs="Times New Roman"/>
        </w:rPr>
        <w:t>The opportunities to build mutual support</w:t>
      </w:r>
      <w:r w:rsidR="00553230" w:rsidRPr="00765A8B">
        <w:rPr>
          <w:rFonts w:ascii="Times New Roman" w:hAnsi="Times New Roman" w:cs="Times New Roman"/>
        </w:rPr>
        <w:t xml:space="preserve">, </w:t>
      </w:r>
      <w:r w:rsidRPr="00765A8B">
        <w:rPr>
          <w:rFonts w:ascii="Times New Roman" w:hAnsi="Times New Roman" w:cs="Times New Roman"/>
        </w:rPr>
        <w:t xml:space="preserve">solidarity </w:t>
      </w:r>
      <w:r w:rsidR="00553230" w:rsidRPr="00765A8B">
        <w:rPr>
          <w:rFonts w:ascii="Times New Roman" w:hAnsi="Times New Roman" w:cs="Times New Roman"/>
        </w:rPr>
        <w:t>and resilience</w:t>
      </w:r>
      <w:r w:rsidR="009A7520" w:rsidRPr="00765A8B">
        <w:rPr>
          <w:rFonts w:ascii="Times New Roman" w:hAnsi="Times New Roman" w:cs="Times New Roman"/>
        </w:rPr>
        <w:t xml:space="preserve">, via information communication technologies (ICTs) have </w:t>
      </w:r>
      <w:r w:rsidRPr="00765A8B">
        <w:rPr>
          <w:rFonts w:ascii="Times New Roman" w:hAnsi="Times New Roman" w:cs="Times New Roman"/>
        </w:rPr>
        <w:t xml:space="preserve">been the focus of </w:t>
      </w:r>
      <w:r w:rsidR="00240A61" w:rsidRPr="00765A8B">
        <w:rPr>
          <w:rFonts w:ascii="Times New Roman" w:hAnsi="Times New Roman" w:cs="Times New Roman"/>
        </w:rPr>
        <w:t>several</w:t>
      </w:r>
      <w:r w:rsidRPr="00765A8B">
        <w:rPr>
          <w:rFonts w:ascii="Times New Roman" w:hAnsi="Times New Roman" w:cs="Times New Roman"/>
        </w:rPr>
        <w:t xml:space="preserve"> </w:t>
      </w:r>
      <w:r w:rsidR="00BC5B7A" w:rsidRPr="00765A8B">
        <w:rPr>
          <w:rFonts w:ascii="Times New Roman" w:hAnsi="Times New Roman" w:cs="Times New Roman"/>
        </w:rPr>
        <w:t>studies</w:t>
      </w:r>
      <w:r w:rsidRPr="00765A8B">
        <w:rPr>
          <w:rFonts w:ascii="Times New Roman" w:hAnsi="Times New Roman" w:cs="Times New Roman"/>
        </w:rPr>
        <w:t xml:space="preserve"> </w:t>
      </w:r>
      <w:r w:rsidR="00BC5B7A" w:rsidRPr="00765A8B">
        <w:rPr>
          <w:rFonts w:ascii="Times New Roman" w:hAnsi="Times New Roman" w:cs="Times New Roman"/>
        </w:rPr>
        <w:t xml:space="preserve">published </w:t>
      </w:r>
      <w:r w:rsidRPr="00765A8B">
        <w:rPr>
          <w:rFonts w:ascii="Times New Roman" w:hAnsi="Times New Roman" w:cs="Times New Roman"/>
        </w:rPr>
        <w:t>in this journal</w:t>
      </w:r>
      <w:r w:rsidR="00301791" w:rsidRPr="00765A8B">
        <w:rPr>
          <w:rFonts w:ascii="Times New Roman" w:hAnsi="Times New Roman" w:cs="Times New Roman"/>
        </w:rPr>
        <w:t>.</w:t>
      </w:r>
      <w:r w:rsidRPr="00765A8B">
        <w:rPr>
          <w:rFonts w:ascii="Times New Roman" w:hAnsi="Times New Roman" w:cs="Times New Roman"/>
        </w:rPr>
        <w:t xml:space="preserve"> </w:t>
      </w:r>
      <w:r w:rsidR="009A7520" w:rsidRPr="00765A8B">
        <w:rPr>
          <w:rFonts w:ascii="Times New Roman" w:hAnsi="Times New Roman" w:cs="Times New Roman"/>
        </w:rPr>
        <w:t xml:space="preserve">These have </w:t>
      </w:r>
      <w:r w:rsidR="007B55B3" w:rsidRPr="00765A8B">
        <w:rPr>
          <w:rFonts w:ascii="Times New Roman" w:hAnsi="Times New Roman" w:cs="Times New Roman"/>
        </w:rPr>
        <w:t xml:space="preserve">included the potential of ICTs to generate </w:t>
      </w:r>
      <w:proofErr w:type="spellStart"/>
      <w:r w:rsidR="007B55B3" w:rsidRPr="00765A8B">
        <w:rPr>
          <w:rFonts w:ascii="Times New Roman" w:hAnsi="Times New Roman" w:cs="Times New Roman"/>
        </w:rPr>
        <w:t>solidaristic</w:t>
      </w:r>
      <w:proofErr w:type="spellEnd"/>
      <w:r w:rsidR="007B55B3" w:rsidRPr="00765A8B">
        <w:rPr>
          <w:rFonts w:ascii="Times New Roman" w:hAnsi="Times New Roman" w:cs="Times New Roman"/>
        </w:rPr>
        <w:t xml:space="preserve"> practices amongst female home-based workers, to combat exploitation (</w:t>
      </w:r>
      <w:proofErr w:type="spellStart"/>
      <w:r w:rsidR="007B55B3" w:rsidRPr="00765A8B">
        <w:rPr>
          <w:rFonts w:ascii="Times New Roman" w:hAnsi="Times New Roman" w:cs="Times New Roman"/>
        </w:rPr>
        <w:t>Torneli</w:t>
      </w:r>
      <w:proofErr w:type="spellEnd"/>
      <w:r w:rsidR="007B55B3" w:rsidRPr="00765A8B">
        <w:rPr>
          <w:rFonts w:ascii="Times New Roman" w:hAnsi="Times New Roman" w:cs="Times New Roman"/>
        </w:rPr>
        <w:t xml:space="preserve">, 2010); </w:t>
      </w:r>
      <w:r w:rsidR="00301791" w:rsidRPr="00765A8B">
        <w:rPr>
          <w:rFonts w:ascii="Times New Roman" w:hAnsi="Times New Roman" w:cs="Times New Roman"/>
        </w:rPr>
        <w:t xml:space="preserve">the importance of the internet in re-building mutual support and solidarity to the shop stewards’ movement (McBride and Stirling, 2014); worker self-organising via </w:t>
      </w:r>
      <w:r w:rsidR="003F4133" w:rsidRPr="00765A8B">
        <w:rPr>
          <w:rFonts w:ascii="Times New Roman" w:hAnsi="Times New Roman" w:cs="Times New Roman"/>
        </w:rPr>
        <w:t>F</w:t>
      </w:r>
      <w:r w:rsidR="00301791" w:rsidRPr="00765A8B">
        <w:rPr>
          <w:rFonts w:ascii="Times New Roman" w:hAnsi="Times New Roman" w:cs="Times New Roman"/>
        </w:rPr>
        <w:t>acebook as a means to cope with the pressures of contemporary emp</w:t>
      </w:r>
      <w:r w:rsidR="0024777D" w:rsidRPr="00765A8B">
        <w:rPr>
          <w:rFonts w:ascii="Times New Roman" w:hAnsi="Times New Roman" w:cs="Times New Roman"/>
        </w:rPr>
        <w:t xml:space="preserve">loyment </w:t>
      </w:r>
      <w:r w:rsidR="00301791" w:rsidRPr="00765A8B">
        <w:rPr>
          <w:rFonts w:ascii="Times New Roman" w:hAnsi="Times New Roman" w:cs="Times New Roman"/>
        </w:rPr>
        <w:t xml:space="preserve">(Cohen and Richards, 2015); and trade union mobilisation via social media (Hodder and Houghton, 2015). </w:t>
      </w:r>
      <w:r w:rsidR="009A7520" w:rsidRPr="00765A8B">
        <w:rPr>
          <w:rFonts w:ascii="Times New Roman" w:hAnsi="Times New Roman" w:cs="Times New Roman"/>
        </w:rPr>
        <w:t>These studies demonstrate how independent, mutually supportive networks are possible</w:t>
      </w:r>
      <w:r w:rsidR="008402DB" w:rsidRPr="00765A8B">
        <w:rPr>
          <w:rFonts w:ascii="Times New Roman" w:hAnsi="Times New Roman" w:cs="Times New Roman"/>
        </w:rPr>
        <w:t xml:space="preserve"> (and growing)</w:t>
      </w:r>
      <w:r w:rsidR="009A7520" w:rsidRPr="00765A8B">
        <w:rPr>
          <w:rFonts w:ascii="Times New Roman" w:hAnsi="Times New Roman" w:cs="Times New Roman"/>
        </w:rPr>
        <w:t xml:space="preserve"> through ICTs and social media.</w:t>
      </w:r>
    </w:p>
    <w:p w14:paraId="3A84EC7B" w14:textId="77777777" w:rsidR="00301791" w:rsidRPr="00765A8B" w:rsidRDefault="00301791">
      <w:pPr>
        <w:spacing w:line="480" w:lineRule="auto"/>
        <w:rPr>
          <w:rFonts w:ascii="Times New Roman" w:hAnsi="Times New Roman" w:cs="Times New Roman"/>
        </w:rPr>
      </w:pPr>
    </w:p>
    <w:p w14:paraId="158EAFB2" w14:textId="638BA329" w:rsidR="00DE63C9" w:rsidRPr="00765A8B" w:rsidRDefault="00892DB2">
      <w:pPr>
        <w:spacing w:line="480" w:lineRule="auto"/>
        <w:rPr>
          <w:rFonts w:ascii="Times New Roman" w:hAnsi="Times New Roman" w:cs="Times New Roman"/>
          <w:szCs w:val="28"/>
          <w:lang w:val="en-US"/>
        </w:rPr>
      </w:pPr>
      <w:r w:rsidRPr="00765A8B">
        <w:rPr>
          <w:rFonts w:ascii="Times New Roman" w:hAnsi="Times New Roman" w:cs="Times New Roman"/>
        </w:rPr>
        <w:t xml:space="preserve">This paper </w:t>
      </w:r>
      <w:r w:rsidR="00553230" w:rsidRPr="00765A8B">
        <w:rPr>
          <w:rFonts w:ascii="Times New Roman" w:hAnsi="Times New Roman" w:cs="Times New Roman"/>
        </w:rPr>
        <w:t xml:space="preserve">offers </w:t>
      </w:r>
      <w:r w:rsidR="00E6211B" w:rsidRPr="00765A8B">
        <w:rPr>
          <w:rFonts w:ascii="Times New Roman" w:hAnsi="Times New Roman" w:cs="Times New Roman"/>
        </w:rPr>
        <w:t>a further</w:t>
      </w:r>
      <w:r w:rsidR="00553230" w:rsidRPr="00765A8B">
        <w:rPr>
          <w:rFonts w:ascii="Times New Roman" w:hAnsi="Times New Roman" w:cs="Times New Roman"/>
        </w:rPr>
        <w:t xml:space="preserve"> perspective </w:t>
      </w:r>
      <w:r w:rsidR="00301791" w:rsidRPr="00765A8B">
        <w:rPr>
          <w:rFonts w:ascii="Times New Roman" w:hAnsi="Times New Roman" w:cs="Times New Roman"/>
        </w:rPr>
        <w:t xml:space="preserve">on the use of </w:t>
      </w:r>
      <w:r w:rsidR="009A7520" w:rsidRPr="00765A8B">
        <w:rPr>
          <w:rFonts w:ascii="Times New Roman" w:hAnsi="Times New Roman" w:cs="Times New Roman"/>
        </w:rPr>
        <w:t>ICTs</w:t>
      </w:r>
      <w:r w:rsidR="0019747C" w:rsidRPr="00765A8B">
        <w:rPr>
          <w:rFonts w:ascii="Times New Roman" w:hAnsi="Times New Roman" w:cs="Times New Roman"/>
        </w:rPr>
        <w:t xml:space="preserve"> as a means to </w:t>
      </w:r>
      <w:r w:rsidR="002E573F" w:rsidRPr="00765A8B">
        <w:rPr>
          <w:rFonts w:ascii="Times New Roman" w:hAnsi="Times New Roman" w:cs="Times New Roman"/>
        </w:rPr>
        <w:t xml:space="preserve">challenge gender inequalities in the provision of mentoring, via </w:t>
      </w:r>
      <w:r w:rsidR="00301791" w:rsidRPr="00765A8B">
        <w:rPr>
          <w:rFonts w:ascii="Times New Roman" w:hAnsi="Times New Roman" w:cs="Times New Roman"/>
        </w:rPr>
        <w:t xml:space="preserve">an </w:t>
      </w:r>
      <w:r w:rsidR="009826CE" w:rsidRPr="00765A8B">
        <w:rPr>
          <w:rFonts w:ascii="Times New Roman" w:hAnsi="Times New Roman" w:cs="Times New Roman"/>
        </w:rPr>
        <w:t>online</w:t>
      </w:r>
      <w:r w:rsidR="00553230" w:rsidRPr="00765A8B">
        <w:rPr>
          <w:rFonts w:ascii="Times New Roman" w:hAnsi="Times New Roman" w:cs="Times New Roman"/>
        </w:rPr>
        <w:t xml:space="preserve"> </w:t>
      </w:r>
      <w:r w:rsidR="00301791" w:rsidRPr="00765A8B">
        <w:rPr>
          <w:rFonts w:ascii="Times New Roman" w:hAnsi="Times New Roman" w:cs="Times New Roman"/>
        </w:rPr>
        <w:t xml:space="preserve">platform </w:t>
      </w:r>
      <w:r w:rsidR="008046A0" w:rsidRPr="00765A8B">
        <w:rPr>
          <w:rFonts w:ascii="Times New Roman" w:hAnsi="Times New Roman" w:cs="Times New Roman"/>
        </w:rPr>
        <w:t>(hereafter referred to as the mentoring platform)</w:t>
      </w:r>
      <w:r w:rsidR="002E573F" w:rsidRPr="00765A8B">
        <w:rPr>
          <w:rFonts w:ascii="Times New Roman" w:hAnsi="Times New Roman" w:cs="Times New Roman"/>
        </w:rPr>
        <w:t xml:space="preserve">. The platform was designed </w:t>
      </w:r>
      <w:r w:rsidR="00553230" w:rsidRPr="00765A8B">
        <w:rPr>
          <w:rFonts w:ascii="Times New Roman" w:hAnsi="Times New Roman" w:cs="Times New Roman"/>
        </w:rPr>
        <w:t xml:space="preserve">for </w:t>
      </w:r>
      <w:r w:rsidR="008402DB" w:rsidRPr="00765A8B">
        <w:rPr>
          <w:rFonts w:ascii="Times New Roman" w:hAnsi="Times New Roman" w:cs="Times New Roman"/>
        </w:rPr>
        <w:t xml:space="preserve">professional </w:t>
      </w:r>
      <w:r w:rsidR="00553230" w:rsidRPr="00765A8B">
        <w:rPr>
          <w:rFonts w:ascii="Times New Roman" w:hAnsi="Times New Roman" w:cs="Times New Roman"/>
        </w:rPr>
        <w:t>women</w:t>
      </w:r>
      <w:r w:rsidRPr="00765A8B">
        <w:rPr>
          <w:rFonts w:ascii="Times New Roman" w:hAnsi="Times New Roman" w:cs="Times New Roman"/>
        </w:rPr>
        <w:t xml:space="preserve"> in </w:t>
      </w:r>
      <w:r w:rsidR="00BA13D2" w:rsidRPr="00765A8B">
        <w:rPr>
          <w:rFonts w:ascii="Times New Roman" w:hAnsi="Times New Roman" w:cs="Times New Roman"/>
        </w:rPr>
        <w:t xml:space="preserve">the aviation and aerospace industry, </w:t>
      </w:r>
      <w:r w:rsidRPr="00765A8B">
        <w:rPr>
          <w:rFonts w:ascii="Times New Roman" w:hAnsi="Times New Roman" w:cs="Times New Roman"/>
        </w:rPr>
        <w:t xml:space="preserve">one of the most </w:t>
      </w:r>
      <w:r w:rsidR="0084459C" w:rsidRPr="00765A8B">
        <w:rPr>
          <w:rFonts w:ascii="Times New Roman" w:hAnsi="Times New Roman" w:cs="Times New Roman"/>
        </w:rPr>
        <w:t>male-dominated</w:t>
      </w:r>
      <w:r w:rsidRPr="00765A8B">
        <w:rPr>
          <w:rFonts w:ascii="Times New Roman" w:hAnsi="Times New Roman" w:cs="Times New Roman"/>
        </w:rPr>
        <w:t xml:space="preserve"> industries in the UK. </w:t>
      </w:r>
      <w:r w:rsidR="0090324E" w:rsidRPr="00765A8B">
        <w:rPr>
          <w:rFonts w:ascii="Times New Roman" w:hAnsi="Times New Roman" w:cs="Times New Roman"/>
        </w:rPr>
        <w:t xml:space="preserve">Importantly, the platform </w:t>
      </w:r>
      <w:r w:rsidR="00FD36D7" w:rsidRPr="00765A8B">
        <w:rPr>
          <w:rFonts w:ascii="Times New Roman" w:hAnsi="Times New Roman" w:cs="Times New Roman"/>
        </w:rPr>
        <w:t xml:space="preserve">enables women to receive </w:t>
      </w:r>
      <w:r w:rsidR="00553230" w:rsidRPr="00765A8B">
        <w:rPr>
          <w:rFonts w:ascii="Times New Roman" w:hAnsi="Times New Roman" w:cs="Times New Roman"/>
        </w:rPr>
        <w:t xml:space="preserve">mentoring </w:t>
      </w:r>
      <w:r w:rsidR="002A6274" w:rsidRPr="00765A8B">
        <w:rPr>
          <w:rFonts w:ascii="Times New Roman" w:hAnsi="Times New Roman" w:cs="Times New Roman"/>
        </w:rPr>
        <w:t xml:space="preserve">remotely </w:t>
      </w:r>
      <w:r w:rsidR="00F31D0F" w:rsidRPr="00765A8B">
        <w:rPr>
          <w:rFonts w:ascii="Times New Roman" w:hAnsi="Times New Roman" w:cs="Times New Roman"/>
        </w:rPr>
        <w:t>(</w:t>
      </w:r>
      <w:r w:rsidR="00301791" w:rsidRPr="00765A8B">
        <w:rPr>
          <w:rFonts w:ascii="Times New Roman" w:hAnsi="Times New Roman" w:cs="Times New Roman"/>
        </w:rPr>
        <w:t xml:space="preserve">e.g. </w:t>
      </w:r>
      <w:r w:rsidR="00DE63C9" w:rsidRPr="00765A8B">
        <w:rPr>
          <w:rFonts w:ascii="Times New Roman" w:hAnsi="Times New Roman" w:cs="Times New Roman"/>
        </w:rPr>
        <w:t>while based in another country, on deployment</w:t>
      </w:r>
      <w:r w:rsidR="003F4133" w:rsidRPr="00765A8B">
        <w:rPr>
          <w:rFonts w:ascii="Times New Roman" w:hAnsi="Times New Roman" w:cs="Times New Roman"/>
        </w:rPr>
        <w:t>,</w:t>
      </w:r>
      <w:r w:rsidR="00DE63C9" w:rsidRPr="00765A8B">
        <w:rPr>
          <w:rFonts w:ascii="Times New Roman" w:hAnsi="Times New Roman" w:cs="Times New Roman"/>
        </w:rPr>
        <w:t xml:space="preserve"> or </w:t>
      </w:r>
      <w:r w:rsidR="00553230" w:rsidRPr="00765A8B">
        <w:rPr>
          <w:rFonts w:ascii="Times New Roman" w:hAnsi="Times New Roman" w:cs="Times New Roman"/>
        </w:rPr>
        <w:t>on maternity leave</w:t>
      </w:r>
      <w:r w:rsidR="001B375C" w:rsidRPr="00765A8B">
        <w:rPr>
          <w:rFonts w:ascii="Times New Roman" w:hAnsi="Times New Roman" w:cs="Times New Roman"/>
        </w:rPr>
        <w:t>)</w:t>
      </w:r>
      <w:r w:rsidR="00553230" w:rsidRPr="00765A8B">
        <w:rPr>
          <w:rFonts w:ascii="Times New Roman" w:hAnsi="Times New Roman" w:cs="Times New Roman"/>
        </w:rPr>
        <w:t xml:space="preserve">. </w:t>
      </w:r>
      <w:r w:rsidR="0019747C" w:rsidRPr="00765A8B">
        <w:rPr>
          <w:rFonts w:ascii="Times New Roman" w:hAnsi="Times New Roman" w:cs="Times New Roman"/>
        </w:rPr>
        <w:t>T</w:t>
      </w:r>
      <w:r w:rsidR="00FD36D7" w:rsidRPr="00765A8B">
        <w:rPr>
          <w:rFonts w:ascii="Times New Roman" w:hAnsi="Times New Roman" w:cs="Times New Roman"/>
        </w:rPr>
        <w:t xml:space="preserve">he </w:t>
      </w:r>
      <w:r w:rsidR="00D700C7" w:rsidRPr="00765A8B">
        <w:rPr>
          <w:rFonts w:ascii="Times New Roman" w:hAnsi="Times New Roman" w:cs="Times New Roman"/>
          <w:szCs w:val="28"/>
          <w:lang w:val="en-US"/>
        </w:rPr>
        <w:t>platform</w:t>
      </w:r>
      <w:r w:rsidR="00FD36D7" w:rsidRPr="00765A8B">
        <w:rPr>
          <w:rFonts w:ascii="Times New Roman" w:hAnsi="Times New Roman" w:cs="Times New Roman"/>
          <w:szCs w:val="28"/>
          <w:lang w:val="en-US"/>
        </w:rPr>
        <w:t xml:space="preserve"> matches m</w:t>
      </w:r>
      <w:r w:rsidR="00D700C7" w:rsidRPr="00765A8B">
        <w:rPr>
          <w:rFonts w:ascii="Times New Roman" w:hAnsi="Times New Roman" w:cs="Times New Roman"/>
          <w:szCs w:val="28"/>
          <w:lang w:val="en-US"/>
        </w:rPr>
        <w:t xml:space="preserve">entors and mentees </w:t>
      </w:r>
      <w:r w:rsidR="00FD36D7" w:rsidRPr="00765A8B">
        <w:rPr>
          <w:rFonts w:ascii="Times New Roman" w:hAnsi="Times New Roman" w:cs="Times New Roman"/>
          <w:szCs w:val="28"/>
          <w:lang w:val="en-US"/>
        </w:rPr>
        <w:t xml:space="preserve">through </w:t>
      </w:r>
      <w:r w:rsidR="008046A0" w:rsidRPr="00765A8B">
        <w:rPr>
          <w:rFonts w:ascii="Times New Roman" w:hAnsi="Times New Roman" w:cs="Times New Roman"/>
          <w:szCs w:val="28"/>
          <w:lang w:val="en-US"/>
        </w:rPr>
        <w:t xml:space="preserve">specifically </w:t>
      </w:r>
      <w:r w:rsidR="0024777D" w:rsidRPr="00765A8B">
        <w:rPr>
          <w:rFonts w:ascii="Times New Roman" w:hAnsi="Times New Roman" w:cs="Times New Roman"/>
          <w:szCs w:val="28"/>
          <w:lang w:val="en-US"/>
        </w:rPr>
        <w:t xml:space="preserve">designed </w:t>
      </w:r>
      <w:r w:rsidR="00DE63C9" w:rsidRPr="00765A8B">
        <w:rPr>
          <w:rFonts w:ascii="Times New Roman" w:hAnsi="Times New Roman" w:cs="Times New Roman"/>
          <w:szCs w:val="28"/>
          <w:lang w:val="en-US"/>
        </w:rPr>
        <w:t>matching questions</w:t>
      </w:r>
      <w:r w:rsidR="008402DB" w:rsidRPr="00765A8B">
        <w:rPr>
          <w:rFonts w:ascii="Times New Roman" w:hAnsi="Times New Roman" w:cs="Times New Roman"/>
          <w:szCs w:val="28"/>
          <w:lang w:val="en-US"/>
        </w:rPr>
        <w:t xml:space="preserve">. Matching is </w:t>
      </w:r>
      <w:r w:rsidR="007C1CB8" w:rsidRPr="00765A8B">
        <w:rPr>
          <w:rFonts w:ascii="Times New Roman" w:hAnsi="Times New Roman" w:cs="Times New Roman"/>
          <w:szCs w:val="28"/>
          <w:lang w:val="en-US"/>
        </w:rPr>
        <w:t xml:space="preserve">automatic and achieved </w:t>
      </w:r>
      <w:r w:rsidR="008402DB" w:rsidRPr="00765A8B">
        <w:rPr>
          <w:rFonts w:ascii="Times New Roman" w:hAnsi="Times New Roman" w:cs="Times New Roman"/>
          <w:szCs w:val="28"/>
          <w:lang w:val="en-US"/>
        </w:rPr>
        <w:t xml:space="preserve">through </w:t>
      </w:r>
      <w:r w:rsidR="00D700C7" w:rsidRPr="00765A8B">
        <w:rPr>
          <w:rFonts w:ascii="Times New Roman" w:hAnsi="Times New Roman" w:cs="Times New Roman"/>
          <w:szCs w:val="28"/>
          <w:lang w:val="en-US"/>
        </w:rPr>
        <w:t>algorithms</w:t>
      </w:r>
      <w:r w:rsidR="008402DB" w:rsidRPr="00765A8B">
        <w:rPr>
          <w:rFonts w:ascii="Times New Roman" w:hAnsi="Times New Roman" w:cs="Times New Roman"/>
          <w:szCs w:val="28"/>
          <w:lang w:val="en-US"/>
        </w:rPr>
        <w:t xml:space="preserve"> </w:t>
      </w:r>
      <w:r w:rsidR="00FC44A7" w:rsidRPr="00765A8B">
        <w:rPr>
          <w:rFonts w:ascii="Times New Roman" w:hAnsi="Times New Roman" w:cs="Times New Roman"/>
          <w:szCs w:val="28"/>
          <w:lang w:val="en-US"/>
        </w:rPr>
        <w:t>built into the technological design</w:t>
      </w:r>
      <w:r w:rsidR="00CA5FB8" w:rsidRPr="00765A8B">
        <w:rPr>
          <w:rFonts w:ascii="Times New Roman" w:hAnsi="Times New Roman" w:cs="Times New Roman"/>
          <w:szCs w:val="28"/>
          <w:lang w:val="en-US"/>
        </w:rPr>
        <w:t xml:space="preserve"> eliminating the time required for manual matching</w:t>
      </w:r>
      <w:r w:rsidR="00D700C7" w:rsidRPr="00765A8B">
        <w:rPr>
          <w:rFonts w:ascii="Times New Roman" w:hAnsi="Times New Roman" w:cs="Times New Roman"/>
          <w:szCs w:val="28"/>
          <w:lang w:val="en-US"/>
        </w:rPr>
        <w:t xml:space="preserve">. </w:t>
      </w:r>
      <w:r w:rsidR="00DE63C9" w:rsidRPr="00765A8B">
        <w:rPr>
          <w:rFonts w:ascii="Times New Roman" w:hAnsi="Times New Roman" w:cs="Times New Roman"/>
          <w:szCs w:val="28"/>
          <w:lang w:val="en-US"/>
        </w:rPr>
        <w:t xml:space="preserve">The </w:t>
      </w:r>
      <w:r w:rsidR="008046A0" w:rsidRPr="00765A8B">
        <w:rPr>
          <w:rFonts w:ascii="Times New Roman" w:hAnsi="Times New Roman" w:cs="Times New Roman"/>
          <w:szCs w:val="28"/>
          <w:lang w:val="en-US"/>
        </w:rPr>
        <w:t xml:space="preserve">mentoring </w:t>
      </w:r>
      <w:r w:rsidR="00DE63C9" w:rsidRPr="00765A8B">
        <w:rPr>
          <w:rFonts w:ascii="Times New Roman" w:hAnsi="Times New Roman" w:cs="Times New Roman"/>
          <w:szCs w:val="28"/>
          <w:lang w:val="en-US"/>
        </w:rPr>
        <w:t>platform</w:t>
      </w:r>
      <w:r w:rsidR="00D700C7" w:rsidRPr="00765A8B">
        <w:rPr>
          <w:rFonts w:ascii="Times New Roman" w:hAnsi="Times New Roman" w:cs="Times New Roman"/>
          <w:szCs w:val="28"/>
          <w:lang w:val="en-US"/>
        </w:rPr>
        <w:t xml:space="preserve"> </w:t>
      </w:r>
      <w:r w:rsidR="00FD36D7" w:rsidRPr="00765A8B">
        <w:rPr>
          <w:rFonts w:ascii="Times New Roman" w:hAnsi="Times New Roman" w:cs="Times New Roman"/>
          <w:szCs w:val="28"/>
          <w:lang w:val="en-US"/>
        </w:rPr>
        <w:t xml:space="preserve">acts as </w:t>
      </w:r>
      <w:r w:rsidR="00D700C7" w:rsidRPr="00765A8B">
        <w:rPr>
          <w:rFonts w:ascii="Times New Roman" w:hAnsi="Times New Roman" w:cs="Times New Roman"/>
          <w:szCs w:val="28"/>
          <w:lang w:val="en-US"/>
        </w:rPr>
        <w:t xml:space="preserve">an </w:t>
      </w:r>
      <w:r w:rsidR="009826CE" w:rsidRPr="00765A8B">
        <w:rPr>
          <w:rFonts w:ascii="Times New Roman" w:hAnsi="Times New Roman" w:cs="Times New Roman"/>
          <w:szCs w:val="28"/>
          <w:lang w:val="en-US"/>
        </w:rPr>
        <w:t>online</w:t>
      </w:r>
      <w:r w:rsidR="00D700C7" w:rsidRPr="00765A8B">
        <w:rPr>
          <w:rFonts w:ascii="Times New Roman" w:hAnsi="Times New Roman" w:cs="Times New Roman"/>
          <w:szCs w:val="28"/>
          <w:lang w:val="en-US"/>
        </w:rPr>
        <w:t xml:space="preserve"> community</w:t>
      </w:r>
      <w:r w:rsidR="00FD36D7" w:rsidRPr="00765A8B">
        <w:rPr>
          <w:rFonts w:ascii="Times New Roman" w:hAnsi="Times New Roman" w:cs="Times New Roman"/>
          <w:szCs w:val="28"/>
          <w:lang w:val="en-US"/>
        </w:rPr>
        <w:t xml:space="preserve"> that is open</w:t>
      </w:r>
      <w:r w:rsidR="00D700C7" w:rsidRPr="00765A8B">
        <w:rPr>
          <w:rFonts w:ascii="Times New Roman" w:hAnsi="Times New Roman" w:cs="Times New Roman"/>
          <w:szCs w:val="28"/>
          <w:lang w:val="en-US"/>
        </w:rPr>
        <w:t xml:space="preserve"> to any professional woman employed by the industry. </w:t>
      </w:r>
      <w:r w:rsidR="00734766" w:rsidRPr="00765A8B">
        <w:rPr>
          <w:rFonts w:ascii="Times New Roman" w:hAnsi="Times New Roman" w:cs="Times New Roman"/>
          <w:szCs w:val="28"/>
          <w:lang w:val="en-US"/>
        </w:rPr>
        <w:t xml:space="preserve">It is </w:t>
      </w:r>
      <w:r w:rsidR="006E48DB" w:rsidRPr="00765A8B">
        <w:rPr>
          <w:rFonts w:ascii="Times New Roman" w:hAnsi="Times New Roman" w:cs="Times New Roman"/>
        </w:rPr>
        <w:t>not ‘owned’ by a single employer but is administered by the industry professional body</w:t>
      </w:r>
      <w:r w:rsidR="00C26442" w:rsidRPr="00765A8B">
        <w:rPr>
          <w:rFonts w:ascii="Times New Roman" w:hAnsi="Times New Roman" w:cs="Times New Roman"/>
        </w:rPr>
        <w:t>.</w:t>
      </w:r>
    </w:p>
    <w:p w14:paraId="27758B42" w14:textId="77777777" w:rsidR="00DE63C9" w:rsidRPr="00765A8B" w:rsidRDefault="00DE63C9">
      <w:pPr>
        <w:spacing w:line="480" w:lineRule="auto"/>
        <w:rPr>
          <w:rFonts w:ascii="Times New Roman" w:hAnsi="Times New Roman" w:cs="Times New Roman"/>
          <w:szCs w:val="28"/>
          <w:lang w:val="en-US"/>
        </w:rPr>
      </w:pPr>
    </w:p>
    <w:p w14:paraId="05DD1E4A" w14:textId="3301BC69" w:rsidR="00AC7B3A" w:rsidRPr="00765A8B" w:rsidRDefault="006E48DB">
      <w:pPr>
        <w:spacing w:line="480" w:lineRule="auto"/>
        <w:rPr>
          <w:rFonts w:ascii="Times New Roman" w:hAnsi="Times New Roman" w:cs="Times New Roman"/>
        </w:rPr>
      </w:pPr>
      <w:r w:rsidRPr="00765A8B">
        <w:rPr>
          <w:rFonts w:ascii="Times New Roman" w:hAnsi="Times New Roman" w:cs="Times New Roman"/>
        </w:rPr>
        <w:lastRenderedPageBreak/>
        <w:t>This</w:t>
      </w:r>
      <w:r w:rsidR="00A01D75" w:rsidRPr="00765A8B">
        <w:rPr>
          <w:rFonts w:ascii="Times New Roman" w:hAnsi="Times New Roman" w:cs="Times New Roman"/>
        </w:rPr>
        <w:t xml:space="preserve"> </w:t>
      </w:r>
      <w:r w:rsidR="007F06F8" w:rsidRPr="00765A8B">
        <w:rPr>
          <w:rFonts w:ascii="Times New Roman" w:hAnsi="Times New Roman" w:cs="Times New Roman"/>
        </w:rPr>
        <w:t>paper</w:t>
      </w:r>
      <w:r w:rsidR="00226F34" w:rsidRPr="00765A8B">
        <w:rPr>
          <w:rFonts w:ascii="Times New Roman" w:hAnsi="Times New Roman" w:cs="Times New Roman"/>
        </w:rPr>
        <w:t xml:space="preserve"> </w:t>
      </w:r>
      <w:r w:rsidRPr="00765A8B">
        <w:rPr>
          <w:rFonts w:ascii="Times New Roman" w:hAnsi="Times New Roman" w:cs="Times New Roman"/>
        </w:rPr>
        <w:t xml:space="preserve">analyses </w:t>
      </w:r>
      <w:r w:rsidR="00553230" w:rsidRPr="00765A8B">
        <w:rPr>
          <w:rFonts w:ascii="Times New Roman" w:hAnsi="Times New Roman" w:cs="Times New Roman"/>
        </w:rPr>
        <w:t>t</w:t>
      </w:r>
      <w:r w:rsidR="00D554FE" w:rsidRPr="00765A8B">
        <w:rPr>
          <w:rFonts w:ascii="Times New Roman" w:hAnsi="Times New Roman" w:cs="Times New Roman"/>
        </w:rPr>
        <w:t xml:space="preserve">he </w:t>
      </w:r>
      <w:r w:rsidR="009A02EA" w:rsidRPr="00765A8B">
        <w:rPr>
          <w:rFonts w:ascii="Times New Roman" w:hAnsi="Times New Roman" w:cs="Times New Roman"/>
        </w:rPr>
        <w:t>design</w:t>
      </w:r>
      <w:r w:rsidR="00672FA6" w:rsidRPr="00765A8B">
        <w:rPr>
          <w:rFonts w:ascii="Times New Roman" w:hAnsi="Times New Roman" w:cs="Times New Roman"/>
        </w:rPr>
        <w:t xml:space="preserve"> </w:t>
      </w:r>
      <w:r w:rsidR="00734766" w:rsidRPr="00765A8B">
        <w:rPr>
          <w:rFonts w:ascii="Times New Roman" w:hAnsi="Times New Roman" w:cs="Times New Roman"/>
        </w:rPr>
        <w:t xml:space="preserve">stage </w:t>
      </w:r>
      <w:r w:rsidR="00672FA6" w:rsidRPr="00765A8B">
        <w:rPr>
          <w:rFonts w:ascii="Times New Roman" w:hAnsi="Times New Roman" w:cs="Times New Roman"/>
        </w:rPr>
        <w:t xml:space="preserve">of </w:t>
      </w:r>
      <w:r w:rsidRPr="00765A8B">
        <w:rPr>
          <w:rFonts w:ascii="Times New Roman" w:hAnsi="Times New Roman" w:cs="Times New Roman"/>
        </w:rPr>
        <w:t>this</w:t>
      </w:r>
      <w:r w:rsidR="00672FA6" w:rsidRPr="00765A8B">
        <w:rPr>
          <w:rFonts w:ascii="Times New Roman" w:hAnsi="Times New Roman" w:cs="Times New Roman"/>
        </w:rPr>
        <w:t xml:space="preserve"> mentoring platform </w:t>
      </w:r>
      <w:r w:rsidRPr="00765A8B">
        <w:rPr>
          <w:rFonts w:ascii="Times New Roman" w:hAnsi="Times New Roman" w:cs="Times New Roman"/>
        </w:rPr>
        <w:t xml:space="preserve">by examining the reasons why </w:t>
      </w:r>
      <w:r w:rsidR="00734766" w:rsidRPr="00765A8B">
        <w:rPr>
          <w:rFonts w:ascii="Times New Roman" w:hAnsi="Times New Roman" w:cs="Times New Roman"/>
        </w:rPr>
        <w:t xml:space="preserve">it </w:t>
      </w:r>
      <w:r w:rsidRPr="00765A8B">
        <w:rPr>
          <w:rFonts w:ascii="Times New Roman" w:hAnsi="Times New Roman" w:cs="Times New Roman"/>
        </w:rPr>
        <w:t>was set up</w:t>
      </w:r>
      <w:r w:rsidR="0006726E" w:rsidRPr="00765A8B">
        <w:rPr>
          <w:rFonts w:ascii="Times New Roman" w:hAnsi="Times New Roman" w:cs="Times New Roman"/>
        </w:rPr>
        <w:t xml:space="preserve">, </w:t>
      </w:r>
      <w:r w:rsidRPr="00765A8B">
        <w:rPr>
          <w:rFonts w:ascii="Times New Roman" w:hAnsi="Times New Roman" w:cs="Times New Roman"/>
        </w:rPr>
        <w:t xml:space="preserve">the motivations of those involved </w:t>
      </w:r>
      <w:r w:rsidR="0006726E" w:rsidRPr="00765A8B">
        <w:rPr>
          <w:rFonts w:ascii="Times New Roman" w:hAnsi="Times New Roman" w:cs="Times New Roman"/>
        </w:rPr>
        <w:t>and how w</w:t>
      </w:r>
      <w:r w:rsidRPr="00765A8B">
        <w:rPr>
          <w:rFonts w:ascii="Times New Roman" w:hAnsi="Times New Roman" w:cs="Times New Roman"/>
        </w:rPr>
        <w:t xml:space="preserve">omen in a </w:t>
      </w:r>
      <w:r w:rsidR="0084459C" w:rsidRPr="00765A8B">
        <w:rPr>
          <w:rFonts w:ascii="Times New Roman" w:hAnsi="Times New Roman" w:cs="Times New Roman"/>
        </w:rPr>
        <w:t>male-dominated</w:t>
      </w:r>
      <w:r w:rsidRPr="00765A8B">
        <w:rPr>
          <w:rFonts w:ascii="Times New Roman" w:hAnsi="Times New Roman" w:cs="Times New Roman"/>
        </w:rPr>
        <w:t xml:space="preserve"> industry challenged the lack of </w:t>
      </w:r>
      <w:r w:rsidR="0006726E" w:rsidRPr="00765A8B">
        <w:rPr>
          <w:rFonts w:ascii="Times New Roman" w:hAnsi="Times New Roman" w:cs="Times New Roman"/>
        </w:rPr>
        <w:t xml:space="preserve">mentoring </w:t>
      </w:r>
      <w:r w:rsidRPr="00765A8B">
        <w:rPr>
          <w:rFonts w:ascii="Times New Roman" w:hAnsi="Times New Roman" w:cs="Times New Roman"/>
        </w:rPr>
        <w:t>available to them</w:t>
      </w:r>
      <w:r w:rsidR="0006726E" w:rsidRPr="00765A8B">
        <w:rPr>
          <w:rFonts w:ascii="Times New Roman" w:hAnsi="Times New Roman" w:cs="Times New Roman"/>
        </w:rPr>
        <w:t xml:space="preserve">. </w:t>
      </w:r>
      <w:r w:rsidR="002E573F" w:rsidRPr="00765A8B">
        <w:rPr>
          <w:rFonts w:ascii="Times New Roman" w:hAnsi="Times New Roman" w:cs="Times New Roman"/>
        </w:rPr>
        <w:t>We examine t</w:t>
      </w:r>
      <w:r w:rsidR="0006726E" w:rsidRPr="00765A8B">
        <w:rPr>
          <w:rFonts w:ascii="Times New Roman" w:hAnsi="Times New Roman" w:cs="Times New Roman"/>
        </w:rPr>
        <w:t xml:space="preserve">he actions of </w:t>
      </w:r>
      <w:proofErr w:type="gramStart"/>
      <w:r w:rsidR="0006726E" w:rsidRPr="00765A8B">
        <w:rPr>
          <w:rFonts w:ascii="Times New Roman" w:hAnsi="Times New Roman" w:cs="Times New Roman"/>
        </w:rPr>
        <w:t xml:space="preserve">a </w:t>
      </w:r>
      <w:r w:rsidR="00D554FE" w:rsidRPr="00765A8B">
        <w:rPr>
          <w:rFonts w:ascii="Times New Roman" w:hAnsi="Times New Roman" w:cs="Times New Roman"/>
        </w:rPr>
        <w:t xml:space="preserve"> small</w:t>
      </w:r>
      <w:proofErr w:type="gramEnd"/>
      <w:r w:rsidR="00D554FE" w:rsidRPr="00765A8B">
        <w:rPr>
          <w:rFonts w:ascii="Times New Roman" w:hAnsi="Times New Roman" w:cs="Times New Roman"/>
        </w:rPr>
        <w:t xml:space="preserve"> number of critical actors</w:t>
      </w:r>
      <w:r w:rsidR="002A4700" w:rsidRPr="00765A8B">
        <w:rPr>
          <w:rFonts w:ascii="Times New Roman" w:hAnsi="Times New Roman" w:cs="Times New Roman"/>
        </w:rPr>
        <w:t xml:space="preserve"> </w:t>
      </w:r>
      <w:r w:rsidR="00FA2B0D" w:rsidRPr="00765A8B">
        <w:rPr>
          <w:rFonts w:ascii="Times New Roman" w:hAnsi="Times New Roman" w:cs="Times New Roman"/>
        </w:rPr>
        <w:t xml:space="preserve">(e.g. </w:t>
      </w:r>
      <w:proofErr w:type="spellStart"/>
      <w:r w:rsidR="00FA2B0D" w:rsidRPr="00765A8B">
        <w:rPr>
          <w:rFonts w:ascii="Times New Roman" w:hAnsi="Times New Roman" w:cs="Times New Roman"/>
        </w:rPr>
        <w:t>Celis</w:t>
      </w:r>
      <w:proofErr w:type="spellEnd"/>
      <w:r w:rsidR="00FA2B0D" w:rsidRPr="00765A8B">
        <w:rPr>
          <w:rFonts w:ascii="Times New Roman" w:hAnsi="Times New Roman" w:cs="Times New Roman"/>
        </w:rPr>
        <w:t xml:space="preserve"> and Childs, 2008, 2012; </w:t>
      </w:r>
      <w:proofErr w:type="spellStart"/>
      <w:r w:rsidR="00FA2B0D" w:rsidRPr="00765A8B">
        <w:rPr>
          <w:rFonts w:ascii="Times New Roman" w:hAnsi="Times New Roman" w:cs="Times New Roman"/>
        </w:rPr>
        <w:t>Celis</w:t>
      </w:r>
      <w:proofErr w:type="spellEnd"/>
      <w:r w:rsidR="00FA2B0D" w:rsidRPr="00765A8B">
        <w:rPr>
          <w:rFonts w:ascii="Times New Roman" w:hAnsi="Times New Roman" w:cs="Times New Roman"/>
        </w:rPr>
        <w:t xml:space="preserve"> et al. 2008; Childs and </w:t>
      </w:r>
      <w:proofErr w:type="spellStart"/>
      <w:r w:rsidR="00FA2B0D" w:rsidRPr="00765A8B">
        <w:rPr>
          <w:rFonts w:ascii="Times New Roman" w:hAnsi="Times New Roman" w:cs="Times New Roman"/>
        </w:rPr>
        <w:t>Krook</w:t>
      </w:r>
      <w:proofErr w:type="spellEnd"/>
      <w:r w:rsidR="00FA2B0D" w:rsidRPr="00765A8B">
        <w:rPr>
          <w:rFonts w:ascii="Times New Roman" w:hAnsi="Times New Roman" w:cs="Times New Roman"/>
        </w:rPr>
        <w:t xml:space="preserve">, 2006, 2008, 2009) </w:t>
      </w:r>
      <w:r w:rsidR="002A4700" w:rsidRPr="00765A8B">
        <w:rPr>
          <w:rFonts w:ascii="Times New Roman" w:hAnsi="Times New Roman" w:cs="Times New Roman"/>
        </w:rPr>
        <w:t>in setting up the mentoring platform</w:t>
      </w:r>
      <w:r w:rsidR="00FA2B0D" w:rsidRPr="00765A8B">
        <w:rPr>
          <w:rFonts w:ascii="Times New Roman" w:hAnsi="Times New Roman" w:cs="Times New Roman"/>
        </w:rPr>
        <w:t>,</w:t>
      </w:r>
      <w:r w:rsidR="002A4700" w:rsidRPr="00765A8B">
        <w:rPr>
          <w:rFonts w:ascii="Times New Roman" w:hAnsi="Times New Roman" w:cs="Times New Roman"/>
        </w:rPr>
        <w:t xml:space="preserve"> </w:t>
      </w:r>
      <w:r w:rsidR="00672FA6" w:rsidRPr="00765A8B">
        <w:rPr>
          <w:rFonts w:ascii="Times New Roman" w:hAnsi="Times New Roman" w:cs="Times New Roman"/>
        </w:rPr>
        <w:t xml:space="preserve">who </w:t>
      </w:r>
      <w:r w:rsidR="001B375C" w:rsidRPr="00765A8B">
        <w:rPr>
          <w:rFonts w:ascii="Times New Roman" w:hAnsi="Times New Roman" w:cs="Times New Roman"/>
        </w:rPr>
        <w:t>can be described as</w:t>
      </w:r>
      <w:r w:rsidR="009A02EA" w:rsidRPr="00765A8B">
        <w:rPr>
          <w:rFonts w:ascii="Times New Roman" w:hAnsi="Times New Roman" w:cs="Times New Roman"/>
        </w:rPr>
        <w:t xml:space="preserve"> self-selected representatives for </w:t>
      </w:r>
      <w:r w:rsidR="001971E8" w:rsidRPr="00765A8B">
        <w:rPr>
          <w:rFonts w:ascii="Times New Roman" w:hAnsi="Times New Roman" w:cs="Times New Roman"/>
        </w:rPr>
        <w:t xml:space="preserve">women </w:t>
      </w:r>
      <w:r w:rsidR="00672FA6" w:rsidRPr="00765A8B">
        <w:rPr>
          <w:rFonts w:ascii="Times New Roman" w:hAnsi="Times New Roman" w:cs="Times New Roman"/>
        </w:rPr>
        <w:t>across</w:t>
      </w:r>
      <w:r w:rsidR="001971E8" w:rsidRPr="00765A8B">
        <w:rPr>
          <w:rFonts w:ascii="Times New Roman" w:hAnsi="Times New Roman" w:cs="Times New Roman"/>
        </w:rPr>
        <w:t xml:space="preserve"> the industry</w:t>
      </w:r>
      <w:r w:rsidR="0019747C" w:rsidRPr="00765A8B">
        <w:rPr>
          <w:rFonts w:ascii="Times New Roman" w:hAnsi="Times New Roman" w:cs="Times New Roman"/>
        </w:rPr>
        <w:t xml:space="preserve">. We also focus upon </w:t>
      </w:r>
      <w:r w:rsidR="00D554FE" w:rsidRPr="00765A8B">
        <w:rPr>
          <w:rFonts w:ascii="Times New Roman" w:hAnsi="Times New Roman" w:cs="Times New Roman"/>
        </w:rPr>
        <w:t xml:space="preserve">the </w:t>
      </w:r>
      <w:r w:rsidR="00553230" w:rsidRPr="00765A8B">
        <w:rPr>
          <w:rFonts w:ascii="Times New Roman" w:hAnsi="Times New Roman" w:cs="Times New Roman"/>
        </w:rPr>
        <w:t>growing</w:t>
      </w:r>
      <w:r w:rsidR="00D554FE" w:rsidRPr="00765A8B">
        <w:rPr>
          <w:rFonts w:ascii="Times New Roman" w:hAnsi="Times New Roman" w:cs="Times New Roman"/>
        </w:rPr>
        <w:t xml:space="preserve"> critical mass of women </w:t>
      </w:r>
      <w:r w:rsidR="002A6274" w:rsidRPr="00765A8B">
        <w:rPr>
          <w:rFonts w:ascii="Times New Roman" w:hAnsi="Times New Roman" w:cs="Times New Roman"/>
        </w:rPr>
        <w:t>who became involved in the</w:t>
      </w:r>
      <w:r w:rsidR="00226F34" w:rsidRPr="00765A8B">
        <w:rPr>
          <w:rFonts w:ascii="Times New Roman" w:hAnsi="Times New Roman" w:cs="Times New Roman"/>
        </w:rPr>
        <w:t xml:space="preserve"> design </w:t>
      </w:r>
      <w:r w:rsidR="00672FA6" w:rsidRPr="00765A8B">
        <w:rPr>
          <w:rFonts w:ascii="Times New Roman" w:hAnsi="Times New Roman" w:cs="Times New Roman"/>
        </w:rPr>
        <w:t xml:space="preserve">stage </w:t>
      </w:r>
      <w:r w:rsidR="008402DB" w:rsidRPr="00765A8B">
        <w:rPr>
          <w:rFonts w:ascii="Times New Roman" w:hAnsi="Times New Roman" w:cs="Times New Roman"/>
        </w:rPr>
        <w:t xml:space="preserve">of the </w:t>
      </w:r>
      <w:r w:rsidR="008046A0" w:rsidRPr="00765A8B">
        <w:rPr>
          <w:rFonts w:ascii="Times New Roman" w:hAnsi="Times New Roman" w:cs="Times New Roman"/>
        </w:rPr>
        <w:t xml:space="preserve">mentoring </w:t>
      </w:r>
      <w:r w:rsidR="008402DB" w:rsidRPr="00765A8B">
        <w:rPr>
          <w:rFonts w:ascii="Times New Roman" w:hAnsi="Times New Roman" w:cs="Times New Roman"/>
        </w:rPr>
        <w:t>platform</w:t>
      </w:r>
      <w:r w:rsidR="001971E8" w:rsidRPr="00765A8B">
        <w:rPr>
          <w:rFonts w:ascii="Times New Roman" w:hAnsi="Times New Roman" w:cs="Times New Roman"/>
        </w:rPr>
        <w:t xml:space="preserve"> (the </w:t>
      </w:r>
      <w:r w:rsidR="00672FA6" w:rsidRPr="00765A8B">
        <w:rPr>
          <w:rFonts w:ascii="Times New Roman" w:hAnsi="Times New Roman" w:cs="Times New Roman"/>
        </w:rPr>
        <w:t>‘represented’</w:t>
      </w:r>
      <w:r w:rsidR="001971E8" w:rsidRPr="00765A8B">
        <w:rPr>
          <w:rFonts w:ascii="Times New Roman" w:hAnsi="Times New Roman" w:cs="Times New Roman"/>
        </w:rPr>
        <w:t>)</w:t>
      </w:r>
      <w:r w:rsidR="00672FA6" w:rsidRPr="00765A8B">
        <w:rPr>
          <w:rFonts w:ascii="Times New Roman" w:hAnsi="Times New Roman" w:cs="Times New Roman"/>
        </w:rPr>
        <w:t xml:space="preserve"> and, ultimately, its </w:t>
      </w:r>
      <w:r w:rsidR="009826CE" w:rsidRPr="00765A8B">
        <w:rPr>
          <w:rFonts w:ascii="Times New Roman" w:hAnsi="Times New Roman" w:cs="Times New Roman"/>
        </w:rPr>
        <w:t>online</w:t>
      </w:r>
      <w:r w:rsidR="00672FA6" w:rsidRPr="00765A8B">
        <w:rPr>
          <w:rFonts w:ascii="Times New Roman" w:hAnsi="Times New Roman" w:cs="Times New Roman"/>
        </w:rPr>
        <w:t xml:space="preserve"> users</w:t>
      </w:r>
      <w:r w:rsidR="007F06F8" w:rsidRPr="00765A8B">
        <w:rPr>
          <w:rFonts w:ascii="Times New Roman" w:hAnsi="Times New Roman" w:cs="Times New Roman"/>
        </w:rPr>
        <w:t xml:space="preserve">. </w:t>
      </w:r>
      <w:r w:rsidR="0019747C" w:rsidRPr="00765A8B">
        <w:rPr>
          <w:rFonts w:ascii="Times New Roman" w:hAnsi="Times New Roman" w:cs="Times New Roman"/>
        </w:rPr>
        <w:t>The</w:t>
      </w:r>
      <w:r w:rsidR="00672FA6" w:rsidRPr="00765A8B">
        <w:rPr>
          <w:rFonts w:ascii="Times New Roman" w:hAnsi="Times New Roman" w:cs="Times New Roman"/>
        </w:rPr>
        <w:t xml:space="preserve"> mentoring platform </w:t>
      </w:r>
      <w:r w:rsidR="00AC7B3A" w:rsidRPr="00765A8B">
        <w:rPr>
          <w:rFonts w:ascii="Times New Roman" w:hAnsi="Times New Roman" w:cs="Times New Roman"/>
        </w:rPr>
        <w:t xml:space="preserve">is the outcome </w:t>
      </w:r>
      <w:r w:rsidR="00672FA6" w:rsidRPr="00765A8B">
        <w:rPr>
          <w:rFonts w:ascii="Times New Roman" w:hAnsi="Times New Roman" w:cs="Times New Roman"/>
        </w:rPr>
        <w:t xml:space="preserve">of </w:t>
      </w:r>
      <w:r w:rsidR="00AC7B3A" w:rsidRPr="00765A8B">
        <w:rPr>
          <w:rFonts w:ascii="Times New Roman" w:hAnsi="Times New Roman" w:cs="Times New Roman"/>
        </w:rPr>
        <w:t xml:space="preserve">the actions of this small number of critical actors, who represented the mentoring needs of women in their industry and delivered mentoring support through the </w:t>
      </w:r>
      <w:r w:rsidR="009826CE" w:rsidRPr="00765A8B">
        <w:rPr>
          <w:rFonts w:ascii="Times New Roman" w:hAnsi="Times New Roman" w:cs="Times New Roman"/>
        </w:rPr>
        <w:t>online</w:t>
      </w:r>
      <w:r w:rsidR="00AC7B3A" w:rsidRPr="00765A8B">
        <w:rPr>
          <w:rFonts w:ascii="Times New Roman" w:hAnsi="Times New Roman" w:cs="Times New Roman"/>
        </w:rPr>
        <w:t xml:space="preserve"> platform. </w:t>
      </w:r>
    </w:p>
    <w:p w14:paraId="44ADF2D0" w14:textId="77777777" w:rsidR="003331EE" w:rsidRPr="00765A8B" w:rsidRDefault="003331EE">
      <w:pPr>
        <w:spacing w:line="480" w:lineRule="auto"/>
        <w:rPr>
          <w:rFonts w:ascii="Times New Roman" w:hAnsi="Times New Roman" w:cs="Times New Roman"/>
        </w:rPr>
      </w:pPr>
    </w:p>
    <w:p w14:paraId="19427418" w14:textId="0ABFF7AF" w:rsidR="00AC7B3A" w:rsidRPr="00765A8B" w:rsidRDefault="00AC7B3A" w:rsidP="00AC7B3A">
      <w:pPr>
        <w:spacing w:line="480" w:lineRule="auto"/>
        <w:rPr>
          <w:rFonts w:ascii="Times New Roman" w:hAnsi="Times New Roman" w:cs="Times New Roman"/>
        </w:rPr>
      </w:pPr>
      <w:r w:rsidRPr="00765A8B">
        <w:rPr>
          <w:rFonts w:ascii="Times New Roman" w:hAnsi="Times New Roman" w:cs="Times New Roman"/>
        </w:rPr>
        <w:t>The ‘substantive representation of women’</w:t>
      </w:r>
      <w:r w:rsidR="00040BDE" w:rsidRPr="00765A8B">
        <w:rPr>
          <w:rFonts w:ascii="Times New Roman" w:hAnsi="Times New Roman" w:cs="Times New Roman"/>
        </w:rPr>
        <w:t>,</w:t>
      </w:r>
      <w:r w:rsidRPr="00765A8B">
        <w:rPr>
          <w:rFonts w:ascii="Times New Roman" w:hAnsi="Times New Roman" w:cs="Times New Roman"/>
        </w:rPr>
        <w:t xml:space="preserve"> a key concept in </w:t>
      </w:r>
      <w:r w:rsidR="002E573F" w:rsidRPr="00765A8B">
        <w:rPr>
          <w:rFonts w:ascii="Times New Roman" w:hAnsi="Times New Roman" w:cs="Times New Roman"/>
        </w:rPr>
        <w:t xml:space="preserve">our </w:t>
      </w:r>
      <w:r w:rsidRPr="00765A8B">
        <w:rPr>
          <w:rFonts w:ascii="Times New Roman" w:hAnsi="Times New Roman" w:cs="Times New Roman"/>
        </w:rPr>
        <w:t>analysis</w:t>
      </w:r>
      <w:r w:rsidR="00040BDE" w:rsidRPr="00765A8B">
        <w:rPr>
          <w:rFonts w:ascii="Times New Roman" w:hAnsi="Times New Roman" w:cs="Times New Roman"/>
        </w:rPr>
        <w:t>,</w:t>
      </w:r>
      <w:r w:rsidRPr="00765A8B">
        <w:rPr>
          <w:rFonts w:ascii="Times New Roman" w:hAnsi="Times New Roman" w:cs="Times New Roman"/>
        </w:rPr>
        <w:t xml:space="preserve"> is defined as</w:t>
      </w:r>
      <w:r w:rsidR="00BF71F9" w:rsidRPr="00765A8B">
        <w:rPr>
          <w:rFonts w:ascii="Times New Roman" w:hAnsi="Times New Roman" w:cs="Times New Roman"/>
        </w:rPr>
        <w:t>,</w:t>
      </w:r>
      <w:r w:rsidRPr="00765A8B">
        <w:rPr>
          <w:rFonts w:ascii="Times New Roman" w:hAnsi="Times New Roman" w:cs="Times New Roman"/>
        </w:rPr>
        <w:t xml:space="preserve"> ‘an interactive process of interest articulation during which a multitude of interests and perspectives can be formulated by many actors and during which the representatives and the represented respond to one another in an interactive fashion’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and Childs, 2012, 527). This embodies how the critical actors involved in the design of the mentoring platform joined together to represent women across their industry and at the same time, draw a growing critical mass of women into the design process itself. It was recognised at an early stage that the scheme would only be success</w:t>
      </w:r>
      <w:r w:rsidR="009E6AE5" w:rsidRPr="00765A8B">
        <w:rPr>
          <w:rFonts w:ascii="Times New Roman" w:hAnsi="Times New Roman" w:cs="Times New Roman"/>
        </w:rPr>
        <w:t>ful</w:t>
      </w:r>
      <w:r w:rsidRPr="00765A8B">
        <w:rPr>
          <w:rFonts w:ascii="Times New Roman" w:hAnsi="Times New Roman" w:cs="Times New Roman"/>
        </w:rPr>
        <w:t xml:space="preserve"> with a critical mass of women to support it, as a key enabler to building ‘supportive alliances’ (Kanter, 1977). This equates to more than simply the descriptive representation of women (being a woman representative) and instead, to the substantive representation of women (representing what women want and need). </w:t>
      </w:r>
    </w:p>
    <w:p w14:paraId="02F8AE46" w14:textId="77777777" w:rsidR="00AC7B3A" w:rsidRPr="00765A8B" w:rsidRDefault="00AC7B3A">
      <w:pPr>
        <w:spacing w:line="480" w:lineRule="auto"/>
        <w:rPr>
          <w:rFonts w:ascii="Times New Roman" w:hAnsi="Times New Roman" w:cs="Times New Roman"/>
        </w:rPr>
      </w:pPr>
    </w:p>
    <w:p w14:paraId="673AC96D" w14:textId="77777777" w:rsidR="00A22D4E" w:rsidRPr="00765A8B" w:rsidRDefault="00A22D4E">
      <w:pPr>
        <w:spacing w:line="480" w:lineRule="auto"/>
        <w:rPr>
          <w:rFonts w:ascii="Times New Roman" w:hAnsi="Times New Roman" w:cs="Times New Roman"/>
        </w:rPr>
      </w:pPr>
    </w:p>
    <w:p w14:paraId="407689EE" w14:textId="2FCCE950" w:rsidR="00EE0636" w:rsidRPr="00765A8B" w:rsidRDefault="00BC45F8">
      <w:pPr>
        <w:spacing w:line="480" w:lineRule="auto"/>
        <w:rPr>
          <w:rFonts w:ascii="Times New Roman" w:hAnsi="Times New Roman" w:cs="Times New Roman"/>
        </w:rPr>
      </w:pPr>
      <w:r w:rsidRPr="00765A8B">
        <w:rPr>
          <w:rFonts w:ascii="Times New Roman" w:hAnsi="Times New Roman" w:cs="Times New Roman"/>
        </w:rPr>
        <w:lastRenderedPageBreak/>
        <w:t xml:space="preserve">The </w:t>
      </w:r>
      <w:r w:rsidR="00AC7B3A" w:rsidRPr="00765A8B">
        <w:rPr>
          <w:rFonts w:ascii="Times New Roman" w:hAnsi="Times New Roman" w:cs="Times New Roman"/>
        </w:rPr>
        <w:t xml:space="preserve">critical actors concept originates from a critique of critical mass theory. Kanter (1977) </w:t>
      </w:r>
      <w:r w:rsidR="00E35557" w:rsidRPr="00765A8B">
        <w:rPr>
          <w:rFonts w:ascii="Times New Roman" w:hAnsi="Times New Roman" w:cs="Times New Roman"/>
        </w:rPr>
        <w:t xml:space="preserve">the original proponent of </w:t>
      </w:r>
      <w:r w:rsidR="00240A61" w:rsidRPr="00765A8B">
        <w:rPr>
          <w:rFonts w:ascii="Times New Roman" w:hAnsi="Times New Roman" w:cs="Times New Roman"/>
        </w:rPr>
        <w:t>this</w:t>
      </w:r>
      <w:r w:rsidR="00E35557" w:rsidRPr="00765A8B">
        <w:rPr>
          <w:rFonts w:ascii="Times New Roman" w:hAnsi="Times New Roman" w:cs="Times New Roman"/>
        </w:rPr>
        <w:t xml:space="preserve"> theory, </w:t>
      </w:r>
      <w:r w:rsidR="00AC7B3A" w:rsidRPr="00765A8B">
        <w:rPr>
          <w:rFonts w:ascii="Times New Roman" w:hAnsi="Times New Roman" w:cs="Times New Roman"/>
        </w:rPr>
        <w:t xml:space="preserve">argued that </w:t>
      </w:r>
      <w:r w:rsidRPr="00765A8B">
        <w:rPr>
          <w:rFonts w:ascii="Times New Roman" w:hAnsi="Times New Roman" w:cs="Times New Roman"/>
        </w:rPr>
        <w:t xml:space="preserve">only an increase in women’s numbers could </w:t>
      </w:r>
      <w:r w:rsidR="00D94718" w:rsidRPr="00765A8B">
        <w:rPr>
          <w:rFonts w:ascii="Times New Roman" w:hAnsi="Times New Roman" w:cs="Times New Roman"/>
        </w:rPr>
        <w:t>change the male</w:t>
      </w:r>
      <w:r w:rsidR="00832071" w:rsidRPr="00765A8B">
        <w:rPr>
          <w:rFonts w:ascii="Times New Roman" w:hAnsi="Times New Roman" w:cs="Times New Roman"/>
        </w:rPr>
        <w:t xml:space="preserve"> dominant</w:t>
      </w:r>
      <w:r w:rsidR="00D94718" w:rsidRPr="00765A8B">
        <w:rPr>
          <w:rFonts w:ascii="Times New Roman" w:hAnsi="Times New Roman" w:cs="Times New Roman"/>
        </w:rPr>
        <w:t xml:space="preserve"> culture</w:t>
      </w:r>
      <w:r w:rsidR="00832071" w:rsidRPr="00765A8B">
        <w:rPr>
          <w:rFonts w:ascii="Times New Roman" w:hAnsi="Times New Roman" w:cs="Times New Roman"/>
        </w:rPr>
        <w:t xml:space="preserve"> of organisations</w:t>
      </w:r>
      <w:r w:rsidR="00AC7B3A" w:rsidRPr="00765A8B">
        <w:rPr>
          <w:rFonts w:ascii="Times New Roman" w:hAnsi="Times New Roman" w:cs="Times New Roman"/>
        </w:rPr>
        <w:t xml:space="preserve"> (through forming a critical mass)</w:t>
      </w:r>
      <w:r w:rsidRPr="00765A8B">
        <w:rPr>
          <w:rFonts w:ascii="Times New Roman" w:hAnsi="Times New Roman" w:cs="Times New Roman"/>
        </w:rPr>
        <w:t xml:space="preserve">. </w:t>
      </w:r>
      <w:r w:rsidR="00AC7B3A" w:rsidRPr="00765A8B">
        <w:rPr>
          <w:rFonts w:ascii="Times New Roman" w:hAnsi="Times New Roman" w:cs="Times New Roman"/>
        </w:rPr>
        <w:t xml:space="preserve">There are many proponents of this argument, which include </w:t>
      </w:r>
      <w:r w:rsidR="00D94718" w:rsidRPr="00765A8B">
        <w:rPr>
          <w:rFonts w:ascii="Times New Roman" w:hAnsi="Times New Roman" w:cs="Times New Roman"/>
        </w:rPr>
        <w:t>feminists, the media and organisation</w:t>
      </w:r>
      <w:r w:rsidR="00832071" w:rsidRPr="00765A8B">
        <w:rPr>
          <w:rFonts w:ascii="Times New Roman" w:hAnsi="Times New Roman" w:cs="Times New Roman"/>
        </w:rPr>
        <w:t xml:space="preserve"> theorists </w:t>
      </w:r>
      <w:r w:rsidR="00D94718" w:rsidRPr="00765A8B">
        <w:rPr>
          <w:rFonts w:ascii="Times New Roman" w:hAnsi="Times New Roman" w:cs="Times New Roman"/>
        </w:rPr>
        <w:t xml:space="preserve">(Childs and </w:t>
      </w:r>
      <w:proofErr w:type="spellStart"/>
      <w:r w:rsidR="00D94718" w:rsidRPr="00765A8B">
        <w:rPr>
          <w:rFonts w:ascii="Times New Roman" w:hAnsi="Times New Roman" w:cs="Times New Roman"/>
        </w:rPr>
        <w:t>Krook</w:t>
      </w:r>
      <w:proofErr w:type="spellEnd"/>
      <w:r w:rsidR="00D94718" w:rsidRPr="00765A8B">
        <w:rPr>
          <w:rFonts w:ascii="Times New Roman" w:hAnsi="Times New Roman" w:cs="Times New Roman"/>
        </w:rPr>
        <w:t>, 2004)</w:t>
      </w:r>
      <w:r w:rsidR="00AC7B3A" w:rsidRPr="00765A8B">
        <w:rPr>
          <w:rFonts w:ascii="Times New Roman" w:hAnsi="Times New Roman" w:cs="Times New Roman"/>
        </w:rPr>
        <w:t xml:space="preserve">. They argue that </w:t>
      </w:r>
      <w:r w:rsidR="00832071" w:rsidRPr="00765A8B">
        <w:rPr>
          <w:rFonts w:ascii="Times New Roman" w:hAnsi="Times New Roman" w:cs="Times New Roman"/>
        </w:rPr>
        <w:t>the descriptive representation of women will</w:t>
      </w:r>
      <w:r w:rsidR="009A02EA" w:rsidRPr="00765A8B">
        <w:rPr>
          <w:rFonts w:ascii="Times New Roman" w:hAnsi="Times New Roman" w:cs="Times New Roman"/>
        </w:rPr>
        <w:t>, in the longer term,</w:t>
      </w:r>
      <w:r w:rsidR="00832071" w:rsidRPr="00765A8B">
        <w:rPr>
          <w:rFonts w:ascii="Times New Roman" w:hAnsi="Times New Roman" w:cs="Times New Roman"/>
        </w:rPr>
        <w:t xml:space="preserve"> lead to their substantive representation. Sceptics, predominantly feminist political theorists </w:t>
      </w:r>
      <w:r w:rsidR="009826CE" w:rsidRPr="00765A8B">
        <w:rPr>
          <w:rFonts w:ascii="Times New Roman" w:hAnsi="Times New Roman" w:cs="Times New Roman"/>
        </w:rPr>
        <w:t>(</w:t>
      </w:r>
      <w:r w:rsidR="00832071" w:rsidRPr="00765A8B">
        <w:rPr>
          <w:rFonts w:ascii="Times New Roman" w:hAnsi="Times New Roman" w:cs="Times New Roman"/>
        </w:rPr>
        <w:t xml:space="preserve">e.g. </w:t>
      </w:r>
      <w:proofErr w:type="spellStart"/>
      <w:r w:rsidR="00D94718" w:rsidRPr="00765A8B">
        <w:rPr>
          <w:rFonts w:ascii="Times New Roman" w:hAnsi="Times New Roman" w:cs="Times New Roman"/>
        </w:rPr>
        <w:t>D</w:t>
      </w:r>
      <w:r w:rsidR="00691AA8" w:rsidRPr="00765A8B">
        <w:rPr>
          <w:rFonts w:ascii="Times New Roman" w:hAnsi="Times New Roman" w:cs="Times New Roman"/>
        </w:rPr>
        <w:t>ahlerup</w:t>
      </w:r>
      <w:proofErr w:type="spellEnd"/>
      <w:r w:rsidR="009826CE" w:rsidRPr="00765A8B">
        <w:rPr>
          <w:rFonts w:ascii="Times New Roman" w:hAnsi="Times New Roman" w:cs="Times New Roman"/>
        </w:rPr>
        <w:t xml:space="preserve">, </w:t>
      </w:r>
      <w:r w:rsidR="00D94718" w:rsidRPr="00765A8B">
        <w:rPr>
          <w:rFonts w:ascii="Times New Roman" w:hAnsi="Times New Roman" w:cs="Times New Roman"/>
        </w:rPr>
        <w:t>1</w:t>
      </w:r>
      <w:r w:rsidR="00691AA8" w:rsidRPr="00765A8B">
        <w:rPr>
          <w:rFonts w:ascii="Times New Roman" w:hAnsi="Times New Roman" w:cs="Times New Roman"/>
        </w:rPr>
        <w:t>988</w:t>
      </w:r>
      <w:r w:rsidR="00D94718" w:rsidRPr="00765A8B">
        <w:rPr>
          <w:rFonts w:ascii="Times New Roman" w:hAnsi="Times New Roman" w:cs="Times New Roman"/>
        </w:rPr>
        <w:t xml:space="preserve">) </w:t>
      </w:r>
      <w:r w:rsidR="009A02EA" w:rsidRPr="00765A8B">
        <w:rPr>
          <w:rFonts w:ascii="Times New Roman" w:hAnsi="Times New Roman" w:cs="Times New Roman"/>
        </w:rPr>
        <w:t xml:space="preserve">considered the </w:t>
      </w:r>
      <w:r w:rsidR="00832071" w:rsidRPr="00765A8B">
        <w:rPr>
          <w:rFonts w:ascii="Times New Roman" w:hAnsi="Times New Roman" w:cs="Times New Roman"/>
        </w:rPr>
        <w:t>critical mass concept</w:t>
      </w:r>
      <w:r w:rsidR="00D94718" w:rsidRPr="00765A8B">
        <w:rPr>
          <w:rFonts w:ascii="Times New Roman" w:hAnsi="Times New Roman" w:cs="Times New Roman"/>
        </w:rPr>
        <w:t xml:space="preserve"> </w:t>
      </w:r>
      <w:r w:rsidR="009A02EA" w:rsidRPr="00765A8B">
        <w:rPr>
          <w:rFonts w:ascii="Times New Roman" w:hAnsi="Times New Roman" w:cs="Times New Roman"/>
        </w:rPr>
        <w:t>within</w:t>
      </w:r>
      <w:r w:rsidR="00D94718" w:rsidRPr="00765A8B">
        <w:rPr>
          <w:rFonts w:ascii="Times New Roman" w:hAnsi="Times New Roman" w:cs="Times New Roman"/>
        </w:rPr>
        <w:t xml:space="preserve"> political theory</w:t>
      </w:r>
      <w:r w:rsidR="0090324E" w:rsidRPr="00765A8B">
        <w:rPr>
          <w:rFonts w:ascii="Times New Roman" w:hAnsi="Times New Roman" w:cs="Times New Roman"/>
        </w:rPr>
        <w:t xml:space="preserve"> </w:t>
      </w:r>
      <w:r w:rsidR="001B375C" w:rsidRPr="00765A8B">
        <w:rPr>
          <w:rFonts w:ascii="Times New Roman" w:hAnsi="Times New Roman" w:cs="Times New Roman"/>
        </w:rPr>
        <w:t>but</w:t>
      </w:r>
      <w:r w:rsidR="009A02EA" w:rsidRPr="00765A8B">
        <w:rPr>
          <w:rFonts w:ascii="Times New Roman" w:hAnsi="Times New Roman" w:cs="Times New Roman"/>
        </w:rPr>
        <w:t xml:space="preserve"> </w:t>
      </w:r>
      <w:r w:rsidR="00832071" w:rsidRPr="00765A8B">
        <w:rPr>
          <w:rFonts w:ascii="Times New Roman" w:hAnsi="Times New Roman" w:cs="Times New Roman"/>
        </w:rPr>
        <w:t xml:space="preserve">ultimately recognised </w:t>
      </w:r>
      <w:r w:rsidR="0019747C" w:rsidRPr="00765A8B">
        <w:rPr>
          <w:rFonts w:ascii="Times New Roman" w:hAnsi="Times New Roman" w:cs="Times New Roman"/>
        </w:rPr>
        <w:t>its</w:t>
      </w:r>
      <w:r w:rsidR="00832071" w:rsidRPr="00765A8B">
        <w:rPr>
          <w:rFonts w:ascii="Times New Roman" w:hAnsi="Times New Roman" w:cs="Times New Roman"/>
        </w:rPr>
        <w:t xml:space="preserve"> limitations. </w:t>
      </w:r>
      <w:r w:rsidR="0081771B" w:rsidRPr="00765A8B">
        <w:rPr>
          <w:rFonts w:ascii="Times New Roman" w:hAnsi="Times New Roman" w:cs="Times New Roman"/>
        </w:rPr>
        <w:t>This</w:t>
      </w:r>
      <w:r w:rsidR="00D94718" w:rsidRPr="00765A8B">
        <w:rPr>
          <w:rFonts w:ascii="Times New Roman" w:hAnsi="Times New Roman" w:cs="Times New Roman"/>
        </w:rPr>
        <w:t xml:space="preserve"> </w:t>
      </w:r>
      <w:r w:rsidR="00691AA8" w:rsidRPr="00765A8B">
        <w:rPr>
          <w:rFonts w:ascii="Times New Roman" w:hAnsi="Times New Roman" w:cs="Times New Roman"/>
        </w:rPr>
        <w:t xml:space="preserve">growing scepticism </w:t>
      </w:r>
      <w:r w:rsidR="00D94718" w:rsidRPr="00765A8B">
        <w:rPr>
          <w:rFonts w:ascii="Times New Roman" w:hAnsi="Times New Roman" w:cs="Times New Roman"/>
        </w:rPr>
        <w:t xml:space="preserve">has </w:t>
      </w:r>
      <w:r w:rsidR="00832071" w:rsidRPr="00765A8B">
        <w:rPr>
          <w:rFonts w:ascii="Times New Roman" w:hAnsi="Times New Roman" w:cs="Times New Roman"/>
        </w:rPr>
        <w:t>resulted in a focus, instead, o</w:t>
      </w:r>
      <w:r w:rsidR="00D94718" w:rsidRPr="00765A8B">
        <w:rPr>
          <w:rFonts w:ascii="Times New Roman" w:hAnsi="Times New Roman" w:cs="Times New Roman"/>
        </w:rPr>
        <w:t>n critical actors</w:t>
      </w:r>
      <w:r w:rsidR="00832071" w:rsidRPr="00765A8B">
        <w:rPr>
          <w:rFonts w:ascii="Times New Roman" w:hAnsi="Times New Roman" w:cs="Times New Roman"/>
        </w:rPr>
        <w:t>,</w:t>
      </w:r>
      <w:r w:rsidR="00D94718" w:rsidRPr="00765A8B">
        <w:rPr>
          <w:rFonts w:ascii="Times New Roman" w:hAnsi="Times New Roman" w:cs="Times New Roman"/>
        </w:rPr>
        <w:t xml:space="preserve"> constitute</w:t>
      </w:r>
      <w:r w:rsidR="009826CE" w:rsidRPr="00765A8B">
        <w:rPr>
          <w:rFonts w:ascii="Times New Roman" w:hAnsi="Times New Roman" w:cs="Times New Roman"/>
        </w:rPr>
        <w:t>d by</w:t>
      </w:r>
      <w:r w:rsidR="00D94718" w:rsidRPr="00765A8B">
        <w:rPr>
          <w:rFonts w:ascii="Times New Roman" w:hAnsi="Times New Roman" w:cs="Times New Roman"/>
        </w:rPr>
        <w:t xml:space="preserve"> a small </w:t>
      </w:r>
      <w:r w:rsidR="00691AA8" w:rsidRPr="00765A8B">
        <w:rPr>
          <w:rFonts w:ascii="Times New Roman" w:hAnsi="Times New Roman" w:cs="Times New Roman"/>
        </w:rPr>
        <w:t xml:space="preserve">minority of women </w:t>
      </w:r>
      <w:r w:rsidR="00AC7B3A" w:rsidRPr="00765A8B">
        <w:rPr>
          <w:rFonts w:ascii="Times New Roman" w:hAnsi="Times New Roman" w:cs="Times New Roman"/>
        </w:rPr>
        <w:t>who</w:t>
      </w:r>
      <w:r w:rsidR="00832071" w:rsidRPr="00765A8B">
        <w:rPr>
          <w:rFonts w:ascii="Times New Roman" w:hAnsi="Times New Roman" w:cs="Times New Roman"/>
        </w:rPr>
        <w:t xml:space="preserve"> </w:t>
      </w:r>
      <w:r w:rsidR="0081771B" w:rsidRPr="00765A8B">
        <w:rPr>
          <w:rFonts w:ascii="Times New Roman" w:hAnsi="Times New Roman" w:cs="Times New Roman"/>
        </w:rPr>
        <w:t xml:space="preserve">act for women </w:t>
      </w:r>
      <w:r w:rsidR="00832071" w:rsidRPr="00765A8B">
        <w:rPr>
          <w:rFonts w:ascii="Times New Roman" w:hAnsi="Times New Roman" w:cs="Times New Roman"/>
        </w:rPr>
        <w:t xml:space="preserve">in a substantive manner </w:t>
      </w:r>
      <w:r w:rsidRPr="00765A8B">
        <w:rPr>
          <w:rFonts w:ascii="Times New Roman" w:hAnsi="Times New Roman" w:cs="Times New Roman"/>
        </w:rPr>
        <w:t xml:space="preserve">(Childs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xml:space="preserve">, 2008). </w:t>
      </w:r>
      <w:r w:rsidR="00AC7B3A" w:rsidRPr="00765A8B">
        <w:rPr>
          <w:rFonts w:ascii="Times New Roman" w:hAnsi="Times New Roman" w:cs="Times New Roman"/>
        </w:rPr>
        <w:t xml:space="preserve">This shifts the focus from </w:t>
      </w:r>
      <w:r w:rsidR="0081771B" w:rsidRPr="00765A8B">
        <w:rPr>
          <w:rFonts w:ascii="Times New Roman" w:hAnsi="Times New Roman" w:cs="Times New Roman"/>
        </w:rPr>
        <w:t xml:space="preserve">‘why’ women make a difference </w:t>
      </w:r>
      <w:r w:rsidR="00EF085D" w:rsidRPr="00765A8B">
        <w:rPr>
          <w:rFonts w:ascii="Times New Roman" w:hAnsi="Times New Roman" w:cs="Times New Roman"/>
        </w:rPr>
        <w:t>(through the</w:t>
      </w:r>
      <w:r w:rsidR="00832071" w:rsidRPr="00765A8B">
        <w:rPr>
          <w:rFonts w:ascii="Times New Roman" w:hAnsi="Times New Roman" w:cs="Times New Roman"/>
        </w:rPr>
        <w:t xml:space="preserve">ir numerical presence) </w:t>
      </w:r>
      <w:r w:rsidR="0081771B" w:rsidRPr="00765A8B">
        <w:rPr>
          <w:rFonts w:ascii="Times New Roman" w:hAnsi="Times New Roman" w:cs="Times New Roman"/>
        </w:rPr>
        <w:t>to ‘how’ women</w:t>
      </w:r>
      <w:r w:rsidR="001B375C" w:rsidRPr="00765A8B">
        <w:rPr>
          <w:rFonts w:ascii="Times New Roman" w:hAnsi="Times New Roman" w:cs="Times New Roman"/>
        </w:rPr>
        <w:t xml:space="preserve"> make a difference</w:t>
      </w:r>
      <w:r w:rsidR="00832071" w:rsidRPr="00765A8B">
        <w:rPr>
          <w:rFonts w:ascii="Times New Roman" w:hAnsi="Times New Roman" w:cs="Times New Roman"/>
        </w:rPr>
        <w:t xml:space="preserve">, </w:t>
      </w:r>
      <w:r w:rsidR="00AC7B3A" w:rsidRPr="00765A8B">
        <w:rPr>
          <w:rFonts w:ascii="Times New Roman" w:hAnsi="Times New Roman" w:cs="Times New Roman"/>
        </w:rPr>
        <w:t>through their actions</w:t>
      </w:r>
      <w:r w:rsidR="00EF085D" w:rsidRPr="00765A8B">
        <w:rPr>
          <w:rFonts w:ascii="Times New Roman" w:hAnsi="Times New Roman" w:cs="Times New Roman"/>
        </w:rPr>
        <w:t xml:space="preserve">. </w:t>
      </w:r>
    </w:p>
    <w:p w14:paraId="40C7B4AB" w14:textId="53E14E5F" w:rsidR="00E35557" w:rsidRPr="00765A8B" w:rsidRDefault="00E35557">
      <w:pPr>
        <w:spacing w:line="480" w:lineRule="auto"/>
        <w:rPr>
          <w:rFonts w:ascii="Times New Roman" w:hAnsi="Times New Roman" w:cs="Times New Roman"/>
        </w:rPr>
      </w:pPr>
    </w:p>
    <w:p w14:paraId="49365689" w14:textId="77777777" w:rsidR="0019747C" w:rsidRPr="00765A8B" w:rsidRDefault="00E35557" w:rsidP="008E6480">
      <w:pPr>
        <w:spacing w:line="480" w:lineRule="auto"/>
        <w:rPr>
          <w:rFonts w:ascii="Times New Roman" w:hAnsi="Times New Roman" w:cs="Times New Roman"/>
        </w:rPr>
      </w:pPr>
      <w:r w:rsidRPr="00765A8B">
        <w:rPr>
          <w:rFonts w:ascii="Times New Roman" w:hAnsi="Times New Roman" w:cs="Times New Roman"/>
        </w:rPr>
        <w:t xml:space="preserve">Three key research questions are addressed in this article: </w:t>
      </w:r>
      <w:r w:rsidR="00D01467" w:rsidRPr="00765A8B">
        <w:rPr>
          <w:rFonts w:ascii="Times New Roman" w:hAnsi="Times New Roman" w:cs="Times New Roman"/>
        </w:rPr>
        <w:t xml:space="preserve">(1) What were the motivations of </w:t>
      </w:r>
    </w:p>
    <w:p w14:paraId="5E88E8F0" w14:textId="6C258693" w:rsidR="00D01467" w:rsidRPr="00765A8B" w:rsidRDefault="00D01467" w:rsidP="008E6480">
      <w:pPr>
        <w:spacing w:line="480" w:lineRule="auto"/>
        <w:rPr>
          <w:rFonts w:ascii="Times New Roman" w:hAnsi="Times New Roman" w:cs="Times New Roman"/>
        </w:rPr>
      </w:pPr>
      <w:r w:rsidRPr="00765A8B">
        <w:rPr>
          <w:rFonts w:ascii="Times New Roman" w:hAnsi="Times New Roman" w:cs="Times New Roman"/>
        </w:rPr>
        <w:t xml:space="preserve">the critical actors to design an </w:t>
      </w:r>
      <w:r w:rsidR="009826CE" w:rsidRPr="00765A8B">
        <w:rPr>
          <w:rFonts w:ascii="Times New Roman" w:hAnsi="Times New Roman" w:cs="Times New Roman"/>
        </w:rPr>
        <w:t>online</w:t>
      </w:r>
      <w:r w:rsidRPr="00765A8B">
        <w:rPr>
          <w:rFonts w:ascii="Times New Roman" w:hAnsi="Times New Roman" w:cs="Times New Roman"/>
        </w:rPr>
        <w:t xml:space="preserve"> mentoring platform for women in their </w:t>
      </w:r>
      <w:proofErr w:type="gramStart"/>
      <w:r w:rsidRPr="00765A8B">
        <w:rPr>
          <w:rFonts w:ascii="Times New Roman" w:hAnsi="Times New Roman" w:cs="Times New Roman"/>
        </w:rPr>
        <w:t>industry?</w:t>
      </w:r>
      <w:proofErr w:type="gramEnd"/>
      <w:r w:rsidR="00FA2B0D" w:rsidRPr="00765A8B">
        <w:rPr>
          <w:rFonts w:ascii="Times New Roman" w:hAnsi="Times New Roman" w:cs="Times New Roman"/>
        </w:rPr>
        <w:t xml:space="preserve"> </w:t>
      </w:r>
      <w:r w:rsidR="002C1B3A" w:rsidRPr="00765A8B">
        <w:rPr>
          <w:rFonts w:ascii="Times New Roman" w:hAnsi="Times New Roman" w:cs="Times New Roman"/>
        </w:rPr>
        <w:t xml:space="preserve">(2) </w:t>
      </w:r>
      <w:r w:rsidRPr="00765A8B">
        <w:rPr>
          <w:rFonts w:ascii="Times New Roman" w:hAnsi="Times New Roman" w:cs="Times New Roman"/>
        </w:rPr>
        <w:t xml:space="preserve">Has the substantive representation of </w:t>
      </w:r>
      <w:proofErr w:type="gramStart"/>
      <w:r w:rsidRPr="00765A8B">
        <w:rPr>
          <w:rFonts w:ascii="Times New Roman" w:hAnsi="Times New Roman" w:cs="Times New Roman"/>
        </w:rPr>
        <w:t>women’s</w:t>
      </w:r>
      <w:proofErr w:type="gramEnd"/>
      <w:r w:rsidRPr="00765A8B">
        <w:rPr>
          <w:rFonts w:ascii="Times New Roman" w:hAnsi="Times New Roman" w:cs="Times New Roman"/>
        </w:rPr>
        <w:t xml:space="preserve"> </w:t>
      </w:r>
      <w:r w:rsidR="00EE0636" w:rsidRPr="00765A8B">
        <w:rPr>
          <w:rFonts w:ascii="Times New Roman" w:hAnsi="Times New Roman" w:cs="Times New Roman"/>
        </w:rPr>
        <w:t xml:space="preserve">expressed </w:t>
      </w:r>
      <w:r w:rsidRPr="00765A8B">
        <w:rPr>
          <w:rFonts w:ascii="Times New Roman" w:hAnsi="Times New Roman" w:cs="Times New Roman"/>
        </w:rPr>
        <w:t>mentoring needs been achieved through the actions of a small number of critical actors</w:t>
      </w:r>
      <w:r w:rsidR="0019747C" w:rsidRPr="00765A8B">
        <w:rPr>
          <w:rFonts w:ascii="Times New Roman" w:hAnsi="Times New Roman" w:cs="Times New Roman"/>
        </w:rPr>
        <w:t xml:space="preserve">? (3) </w:t>
      </w:r>
      <w:r w:rsidRPr="00765A8B">
        <w:rPr>
          <w:rFonts w:ascii="Times New Roman" w:hAnsi="Times New Roman" w:cs="Times New Roman"/>
        </w:rPr>
        <w:t xml:space="preserve">Although critical actors may act alone, or in small numbers, ultimately, do they need </w:t>
      </w:r>
      <w:r w:rsidR="002C1B3A" w:rsidRPr="00765A8B">
        <w:rPr>
          <w:rFonts w:ascii="Times New Roman" w:hAnsi="Times New Roman" w:cs="Times New Roman"/>
        </w:rPr>
        <w:t xml:space="preserve">to mobilise </w:t>
      </w:r>
      <w:r w:rsidRPr="00765A8B">
        <w:rPr>
          <w:rFonts w:ascii="Times New Roman" w:hAnsi="Times New Roman" w:cs="Times New Roman"/>
        </w:rPr>
        <w:t>the support of those they represent to drive through positive change for women?</w:t>
      </w:r>
    </w:p>
    <w:p w14:paraId="39C06D7B" w14:textId="77777777" w:rsidR="002C1B3A" w:rsidRPr="00765A8B" w:rsidRDefault="00D01467" w:rsidP="00D01467">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 </w:t>
      </w:r>
    </w:p>
    <w:p w14:paraId="1332258C" w14:textId="4F8EE0A8" w:rsidR="00A22D4E" w:rsidRPr="00765A8B" w:rsidRDefault="0019747C">
      <w:pPr>
        <w:spacing w:line="480" w:lineRule="auto"/>
        <w:rPr>
          <w:rFonts w:ascii="Times New Roman" w:hAnsi="Times New Roman" w:cs="Times New Roman"/>
        </w:rPr>
      </w:pPr>
      <w:r w:rsidRPr="00765A8B">
        <w:rPr>
          <w:rFonts w:ascii="Times New Roman" w:hAnsi="Times New Roman" w:cs="Times New Roman"/>
        </w:rPr>
        <w:t xml:space="preserve">The article is structured as follows. </w:t>
      </w:r>
      <w:r w:rsidR="00E35557" w:rsidRPr="00765A8B">
        <w:rPr>
          <w:rFonts w:ascii="Times New Roman" w:hAnsi="Times New Roman" w:cs="Times New Roman"/>
        </w:rPr>
        <w:t xml:space="preserve">The following section sets the context of the </w:t>
      </w:r>
      <w:r w:rsidR="00FA2B0D" w:rsidRPr="00765A8B">
        <w:rPr>
          <w:rFonts w:ascii="Times New Roman" w:hAnsi="Times New Roman" w:cs="Times New Roman"/>
        </w:rPr>
        <w:t xml:space="preserve">industry for which the mentoring platform was designed and why </w:t>
      </w:r>
      <w:r w:rsidR="00734766" w:rsidRPr="00765A8B">
        <w:rPr>
          <w:rFonts w:ascii="Times New Roman" w:hAnsi="Times New Roman" w:cs="Times New Roman"/>
        </w:rPr>
        <w:t xml:space="preserve">formal, </w:t>
      </w:r>
      <w:r w:rsidR="007D441C" w:rsidRPr="00765A8B">
        <w:rPr>
          <w:rFonts w:ascii="Times New Roman" w:hAnsi="Times New Roman" w:cs="Times New Roman"/>
        </w:rPr>
        <w:t>online</w:t>
      </w:r>
      <w:r w:rsidR="00734766" w:rsidRPr="00765A8B">
        <w:rPr>
          <w:rFonts w:ascii="Times New Roman" w:hAnsi="Times New Roman" w:cs="Times New Roman"/>
        </w:rPr>
        <w:t xml:space="preserve"> </w:t>
      </w:r>
      <w:r w:rsidR="00FA2B0D" w:rsidRPr="00765A8B">
        <w:rPr>
          <w:rFonts w:ascii="Times New Roman" w:hAnsi="Times New Roman" w:cs="Times New Roman"/>
        </w:rPr>
        <w:t>mentoring is important for women in male</w:t>
      </w:r>
      <w:r w:rsidR="00040BDE" w:rsidRPr="00765A8B">
        <w:rPr>
          <w:rFonts w:ascii="Times New Roman" w:hAnsi="Times New Roman" w:cs="Times New Roman"/>
        </w:rPr>
        <w:t>-</w:t>
      </w:r>
      <w:r w:rsidR="00FA2B0D" w:rsidRPr="00765A8B">
        <w:rPr>
          <w:rFonts w:ascii="Times New Roman" w:hAnsi="Times New Roman" w:cs="Times New Roman"/>
        </w:rPr>
        <w:t xml:space="preserve">dominated industries. </w:t>
      </w:r>
      <w:r w:rsidR="00E35557" w:rsidRPr="00765A8B">
        <w:rPr>
          <w:rFonts w:ascii="Times New Roman" w:hAnsi="Times New Roman" w:cs="Times New Roman"/>
        </w:rPr>
        <w:t xml:space="preserve">The conceptual framework </w:t>
      </w:r>
      <w:r w:rsidR="00FA2B0D" w:rsidRPr="00765A8B">
        <w:rPr>
          <w:rFonts w:ascii="Times New Roman" w:hAnsi="Times New Roman" w:cs="Times New Roman"/>
        </w:rPr>
        <w:t>is the</w:t>
      </w:r>
      <w:r w:rsidR="00734766" w:rsidRPr="00765A8B">
        <w:rPr>
          <w:rFonts w:ascii="Times New Roman" w:hAnsi="Times New Roman" w:cs="Times New Roman"/>
        </w:rPr>
        <w:t>n</w:t>
      </w:r>
      <w:r w:rsidR="00FA2B0D" w:rsidRPr="00765A8B">
        <w:rPr>
          <w:rFonts w:ascii="Times New Roman" w:hAnsi="Times New Roman" w:cs="Times New Roman"/>
        </w:rPr>
        <w:t xml:space="preserve"> outlined, followed by the methods section, which explains how the research was conducted. The findings section analyses the motivations of the critical actors and why and how female </w:t>
      </w:r>
      <w:r w:rsidR="00FA2B0D" w:rsidRPr="00765A8B">
        <w:rPr>
          <w:rFonts w:ascii="Times New Roman" w:hAnsi="Times New Roman" w:cs="Times New Roman"/>
        </w:rPr>
        <w:lastRenderedPageBreak/>
        <w:t xml:space="preserve">professionals </w:t>
      </w:r>
      <w:r w:rsidR="00734766" w:rsidRPr="00765A8B">
        <w:rPr>
          <w:rFonts w:ascii="Times New Roman" w:hAnsi="Times New Roman" w:cs="Times New Roman"/>
        </w:rPr>
        <w:t>became</w:t>
      </w:r>
      <w:r w:rsidR="00FA2B0D" w:rsidRPr="00765A8B">
        <w:rPr>
          <w:rFonts w:ascii="Times New Roman" w:hAnsi="Times New Roman" w:cs="Times New Roman"/>
        </w:rPr>
        <w:t xml:space="preserve"> involved in the design of the mentoring platform. The conclusion returns to the research questions and explains the conceptual and empirical contributions of the article.</w:t>
      </w:r>
    </w:p>
    <w:p w14:paraId="40E47BAC" w14:textId="2970D659" w:rsidR="00C97AA8" w:rsidRPr="00765A8B" w:rsidRDefault="00C97AA8">
      <w:pPr>
        <w:spacing w:line="480" w:lineRule="auto"/>
        <w:rPr>
          <w:rFonts w:ascii="Times New Roman" w:hAnsi="Times New Roman" w:cs="Times New Roman"/>
        </w:rPr>
      </w:pPr>
    </w:p>
    <w:p w14:paraId="5836594A" w14:textId="4513D8ED" w:rsidR="00C87AF8" w:rsidRPr="00765A8B" w:rsidRDefault="007C1F5F" w:rsidP="008E6480">
      <w:pPr>
        <w:spacing w:line="480" w:lineRule="auto"/>
        <w:jc w:val="center"/>
        <w:rPr>
          <w:rFonts w:ascii="Times New Roman" w:hAnsi="Times New Roman" w:cs="Times New Roman"/>
        </w:rPr>
      </w:pPr>
      <w:r w:rsidRPr="00765A8B">
        <w:rPr>
          <w:rFonts w:ascii="Times New Roman" w:hAnsi="Times New Roman" w:cs="Times New Roman"/>
        </w:rPr>
        <w:t xml:space="preserve">Context: </w:t>
      </w:r>
      <w:r w:rsidR="001971E8" w:rsidRPr="00765A8B">
        <w:rPr>
          <w:rFonts w:ascii="Times New Roman" w:hAnsi="Times New Roman" w:cs="Times New Roman"/>
        </w:rPr>
        <w:t>The Aviation and Aerospace Industry</w:t>
      </w:r>
    </w:p>
    <w:p w14:paraId="26C23CF3" w14:textId="77777777" w:rsidR="002447C4" w:rsidRPr="00765A8B" w:rsidRDefault="002447C4" w:rsidP="005A6DCA">
      <w:pPr>
        <w:spacing w:line="480" w:lineRule="auto"/>
        <w:rPr>
          <w:rFonts w:ascii="Times New Roman" w:hAnsi="Times New Roman" w:cs="Times New Roman"/>
        </w:rPr>
      </w:pPr>
    </w:p>
    <w:p w14:paraId="1A7DC170" w14:textId="1A68FB51" w:rsidR="00221290" w:rsidRPr="00765A8B" w:rsidRDefault="002F510D">
      <w:pPr>
        <w:spacing w:line="480" w:lineRule="auto"/>
        <w:rPr>
          <w:rFonts w:ascii="Times New Roman" w:hAnsi="Times New Roman" w:cs="Times New Roman"/>
        </w:rPr>
      </w:pPr>
      <w:r w:rsidRPr="00765A8B">
        <w:rPr>
          <w:rFonts w:ascii="Times New Roman" w:hAnsi="Times New Roman" w:cs="Times New Roman"/>
        </w:rPr>
        <w:t xml:space="preserve">The aviation and aerospace industry </w:t>
      </w:r>
      <w:proofErr w:type="gramStart"/>
      <w:r w:rsidRPr="00765A8B">
        <w:rPr>
          <w:rFonts w:ascii="Times New Roman" w:hAnsi="Times New Roman" w:cs="Times New Roman"/>
        </w:rPr>
        <w:t>is</w:t>
      </w:r>
      <w:proofErr w:type="gramEnd"/>
      <w:r w:rsidRPr="00765A8B">
        <w:rPr>
          <w:rFonts w:ascii="Times New Roman" w:hAnsi="Times New Roman" w:cs="Times New Roman"/>
        </w:rPr>
        <w:t xml:space="preserve"> particularly significant to the UK, contributing around 1.2</w:t>
      </w:r>
      <w:r w:rsidR="00E37031" w:rsidRPr="00765A8B">
        <w:rPr>
          <w:rFonts w:ascii="Times New Roman" w:hAnsi="Times New Roman" w:cs="Times New Roman"/>
        </w:rPr>
        <w:t xml:space="preserve"> per cent</w:t>
      </w:r>
      <w:r w:rsidRPr="00765A8B">
        <w:rPr>
          <w:rFonts w:ascii="Times New Roman" w:hAnsi="Times New Roman" w:cs="Times New Roman"/>
        </w:rPr>
        <w:t xml:space="preserve"> of the total GDP and employing 300,000 directly and 700,000 indirectly</w:t>
      </w:r>
      <w:r w:rsidR="00E54CA1" w:rsidRPr="00765A8B">
        <w:rPr>
          <w:rFonts w:ascii="Times New Roman" w:hAnsi="Times New Roman" w:cs="Times New Roman"/>
        </w:rPr>
        <w:t xml:space="preserve"> </w:t>
      </w:r>
      <w:r w:rsidR="00D2266E" w:rsidRPr="00765A8B">
        <w:rPr>
          <w:rFonts w:ascii="Times New Roman" w:hAnsi="Times New Roman" w:cs="Times New Roman"/>
        </w:rPr>
        <w:t>(Durbin and Lopes, 2017)</w:t>
      </w:r>
      <w:r w:rsidRPr="00765A8B">
        <w:rPr>
          <w:rFonts w:ascii="Times New Roman" w:hAnsi="Times New Roman" w:cs="Times New Roman"/>
        </w:rPr>
        <w:t xml:space="preserve">. </w:t>
      </w:r>
      <w:r w:rsidR="00221290" w:rsidRPr="00765A8B">
        <w:rPr>
          <w:rFonts w:ascii="Times New Roman" w:hAnsi="Times New Roman" w:cs="Times New Roman"/>
        </w:rPr>
        <w:t>Despite this high</w:t>
      </w:r>
      <w:r w:rsidR="00BF71F9" w:rsidRPr="00765A8B">
        <w:rPr>
          <w:rFonts w:ascii="Times New Roman" w:hAnsi="Times New Roman" w:cs="Times New Roman"/>
        </w:rPr>
        <w:t xml:space="preserve"> </w:t>
      </w:r>
      <w:r w:rsidR="00221290" w:rsidRPr="00765A8B">
        <w:rPr>
          <w:rFonts w:ascii="Times New Roman" w:hAnsi="Times New Roman" w:cs="Times New Roman"/>
        </w:rPr>
        <w:t>technology industry being widely recognised as vital to the future success of the economy (</w:t>
      </w:r>
      <w:r w:rsidR="001B375C" w:rsidRPr="00765A8B">
        <w:rPr>
          <w:rFonts w:ascii="Times New Roman" w:hAnsi="Times New Roman" w:cs="Times New Roman"/>
        </w:rPr>
        <w:t>and i</w:t>
      </w:r>
      <w:r w:rsidR="00221290" w:rsidRPr="00765A8B">
        <w:rPr>
          <w:rFonts w:ascii="Times New Roman" w:hAnsi="Times New Roman" w:cs="Times New Roman"/>
        </w:rPr>
        <w:t>ts link with the UK Industrial Strategy</w:t>
      </w:r>
      <w:r w:rsidR="00FA2B0D" w:rsidRPr="00765A8B">
        <w:rPr>
          <w:rFonts w:ascii="Times New Roman" w:hAnsi="Times New Roman" w:cs="Times New Roman"/>
        </w:rPr>
        <w:t>)</w:t>
      </w:r>
      <w:r w:rsidR="00221290" w:rsidRPr="00765A8B">
        <w:rPr>
          <w:rFonts w:ascii="Times New Roman" w:hAnsi="Times New Roman" w:cs="Times New Roman"/>
        </w:rPr>
        <w:t xml:space="preserve"> it continues to be constrained by a persistent chronic shortage of skills, which could be addressed partly through the recruitment and retention of more women. The </w:t>
      </w:r>
      <w:r w:rsidR="00D66E74" w:rsidRPr="00765A8B">
        <w:rPr>
          <w:rFonts w:ascii="Times New Roman" w:hAnsi="Times New Roman" w:cs="Times New Roman"/>
        </w:rPr>
        <w:t xml:space="preserve">UK </w:t>
      </w:r>
      <w:r w:rsidR="00221290" w:rsidRPr="00765A8B">
        <w:rPr>
          <w:rFonts w:ascii="Times New Roman" w:hAnsi="Times New Roman" w:cs="Times New Roman"/>
        </w:rPr>
        <w:t xml:space="preserve">government has been pro-active in attempting to increase the numbers of STEM graduates, through </w:t>
      </w:r>
      <w:r w:rsidR="00FA2B0D" w:rsidRPr="00765A8B">
        <w:rPr>
          <w:rFonts w:ascii="Times New Roman" w:hAnsi="Times New Roman" w:cs="Times New Roman"/>
        </w:rPr>
        <w:t>a number of initiatives</w:t>
      </w:r>
      <w:r w:rsidR="00D2266E" w:rsidRPr="00765A8B">
        <w:rPr>
          <w:rFonts w:ascii="Times New Roman" w:hAnsi="Times New Roman" w:cs="Times New Roman"/>
        </w:rPr>
        <w:t>, for example, the ‘Your Life’ Campaign in STEM (ECITB, 2018)</w:t>
      </w:r>
      <w:r w:rsidR="00FA2B0D" w:rsidRPr="00765A8B">
        <w:rPr>
          <w:rFonts w:ascii="Times New Roman" w:hAnsi="Times New Roman" w:cs="Times New Roman"/>
        </w:rPr>
        <w:t xml:space="preserve">. The </w:t>
      </w:r>
      <w:r w:rsidR="00221290" w:rsidRPr="00765A8B">
        <w:rPr>
          <w:rFonts w:ascii="Times New Roman" w:hAnsi="Times New Roman" w:cs="Times New Roman"/>
        </w:rPr>
        <w:t xml:space="preserve">industry </w:t>
      </w:r>
      <w:r w:rsidR="00FA2B0D" w:rsidRPr="00765A8B">
        <w:rPr>
          <w:rFonts w:ascii="Times New Roman" w:hAnsi="Times New Roman" w:cs="Times New Roman"/>
        </w:rPr>
        <w:t xml:space="preserve">also </w:t>
      </w:r>
      <w:r w:rsidR="00221290" w:rsidRPr="00765A8B">
        <w:rPr>
          <w:rFonts w:ascii="Times New Roman" w:hAnsi="Times New Roman" w:cs="Times New Roman"/>
        </w:rPr>
        <w:t xml:space="preserve">has its own women’s Charter, </w:t>
      </w:r>
      <w:r w:rsidR="00FA2B0D" w:rsidRPr="00765A8B">
        <w:rPr>
          <w:rFonts w:ascii="Times New Roman" w:hAnsi="Times New Roman" w:cs="Times New Roman"/>
        </w:rPr>
        <w:t xml:space="preserve">with a pledge to achieve gender balance across the industry, supported by the government and key organisations in the industry. </w:t>
      </w:r>
      <w:r w:rsidR="00221290" w:rsidRPr="00765A8B">
        <w:rPr>
          <w:rFonts w:ascii="Times New Roman" w:hAnsi="Times New Roman" w:cs="Times New Roman"/>
        </w:rPr>
        <w:t xml:space="preserve"> </w:t>
      </w:r>
    </w:p>
    <w:p w14:paraId="2986C8E9" w14:textId="77777777" w:rsidR="00221290" w:rsidRPr="00765A8B" w:rsidRDefault="00221290" w:rsidP="00221290">
      <w:pPr>
        <w:spacing w:line="480" w:lineRule="auto"/>
        <w:rPr>
          <w:rFonts w:ascii="Times New Roman" w:hAnsi="Times New Roman" w:cs="Times New Roman"/>
        </w:rPr>
      </w:pPr>
    </w:p>
    <w:p w14:paraId="37C5F2CF" w14:textId="268CA516" w:rsidR="00D016F3" w:rsidRPr="00765A8B" w:rsidRDefault="00537423" w:rsidP="005A6DCA">
      <w:pPr>
        <w:spacing w:line="480" w:lineRule="auto"/>
        <w:rPr>
          <w:rFonts w:ascii="Times New Roman" w:hAnsi="Times New Roman" w:cs="Times New Roman"/>
        </w:rPr>
      </w:pPr>
      <w:r w:rsidRPr="00765A8B">
        <w:rPr>
          <w:rFonts w:ascii="Times New Roman" w:hAnsi="Times New Roman" w:cs="Times New Roman"/>
        </w:rPr>
        <w:t xml:space="preserve">Reliable figures on gendered employment patterns in the industry are notoriously difficult </w:t>
      </w:r>
      <w:r w:rsidR="00221290" w:rsidRPr="00765A8B">
        <w:rPr>
          <w:rFonts w:ascii="Times New Roman" w:hAnsi="Times New Roman" w:cs="Times New Roman"/>
        </w:rPr>
        <w:t>to obtain</w:t>
      </w:r>
      <w:r w:rsidRPr="00765A8B">
        <w:rPr>
          <w:rFonts w:ascii="Times New Roman" w:hAnsi="Times New Roman" w:cs="Times New Roman"/>
        </w:rPr>
        <w:t xml:space="preserve">. However, two </w:t>
      </w:r>
      <w:r w:rsidR="009826CE" w:rsidRPr="00765A8B">
        <w:rPr>
          <w:rFonts w:ascii="Times New Roman" w:hAnsi="Times New Roman" w:cs="Times New Roman"/>
        </w:rPr>
        <w:t>trustworthy</w:t>
      </w:r>
      <w:r w:rsidRPr="00765A8B">
        <w:rPr>
          <w:rFonts w:ascii="Times New Roman" w:hAnsi="Times New Roman" w:cs="Times New Roman"/>
        </w:rPr>
        <w:t xml:space="preserve"> sources (WISE, 201</w:t>
      </w:r>
      <w:r w:rsidR="00BF52F9" w:rsidRPr="00765A8B">
        <w:rPr>
          <w:rFonts w:ascii="Times New Roman" w:hAnsi="Times New Roman" w:cs="Times New Roman"/>
        </w:rPr>
        <w:t>8</w:t>
      </w:r>
      <w:r w:rsidRPr="00765A8B">
        <w:rPr>
          <w:rFonts w:ascii="Times New Roman" w:hAnsi="Times New Roman" w:cs="Times New Roman"/>
        </w:rPr>
        <w:t>; Korn Ferry, 2019) report that wom</w:t>
      </w:r>
      <w:r w:rsidR="0015781D" w:rsidRPr="00765A8B">
        <w:rPr>
          <w:rFonts w:ascii="Times New Roman" w:hAnsi="Times New Roman" w:cs="Times New Roman"/>
        </w:rPr>
        <w:t xml:space="preserve">en comprise just </w:t>
      </w:r>
      <w:r w:rsidR="00CC6194" w:rsidRPr="00765A8B">
        <w:rPr>
          <w:rFonts w:ascii="Times New Roman" w:hAnsi="Times New Roman" w:cs="Times New Roman"/>
        </w:rPr>
        <w:t xml:space="preserve">ten </w:t>
      </w:r>
      <w:r w:rsidR="00924410" w:rsidRPr="00765A8B">
        <w:rPr>
          <w:rFonts w:ascii="Times New Roman" w:hAnsi="Times New Roman" w:cs="Times New Roman"/>
        </w:rPr>
        <w:t>per</w:t>
      </w:r>
      <w:r w:rsidR="00CC6194" w:rsidRPr="00765A8B">
        <w:rPr>
          <w:rFonts w:ascii="Times New Roman" w:hAnsi="Times New Roman" w:cs="Times New Roman"/>
        </w:rPr>
        <w:t xml:space="preserve"> </w:t>
      </w:r>
      <w:r w:rsidR="00924410" w:rsidRPr="00765A8B">
        <w:rPr>
          <w:rFonts w:ascii="Times New Roman" w:hAnsi="Times New Roman" w:cs="Times New Roman"/>
        </w:rPr>
        <w:t>cent</w:t>
      </w:r>
      <w:r w:rsidR="002C27E3" w:rsidRPr="00765A8B">
        <w:rPr>
          <w:rFonts w:ascii="Times New Roman" w:hAnsi="Times New Roman" w:cs="Times New Roman"/>
        </w:rPr>
        <w:t xml:space="preserve"> of engineers</w:t>
      </w:r>
      <w:r w:rsidR="00A43B55" w:rsidRPr="00765A8B">
        <w:rPr>
          <w:rFonts w:ascii="Times New Roman" w:hAnsi="Times New Roman" w:cs="Times New Roman"/>
        </w:rPr>
        <w:t>, three per cent of airline chief executive officers and six per</w:t>
      </w:r>
      <w:r w:rsidRPr="00765A8B">
        <w:rPr>
          <w:rFonts w:ascii="Times New Roman" w:hAnsi="Times New Roman" w:cs="Times New Roman"/>
        </w:rPr>
        <w:t xml:space="preserve"> </w:t>
      </w:r>
      <w:r w:rsidR="00A43B55" w:rsidRPr="00765A8B">
        <w:rPr>
          <w:rFonts w:ascii="Times New Roman" w:hAnsi="Times New Roman" w:cs="Times New Roman"/>
        </w:rPr>
        <w:t xml:space="preserve">cent of commercial pilots </w:t>
      </w:r>
      <w:r w:rsidRPr="00765A8B">
        <w:rPr>
          <w:rFonts w:ascii="Times New Roman" w:hAnsi="Times New Roman" w:cs="Times New Roman"/>
        </w:rPr>
        <w:t>in the industry</w:t>
      </w:r>
      <w:r w:rsidR="00A43B55" w:rsidRPr="00765A8B">
        <w:rPr>
          <w:rFonts w:ascii="Times New Roman" w:hAnsi="Times New Roman" w:cs="Times New Roman"/>
        </w:rPr>
        <w:t>. Korn Ferry</w:t>
      </w:r>
      <w:r w:rsidR="009826CE" w:rsidRPr="00765A8B">
        <w:rPr>
          <w:rFonts w:ascii="Times New Roman" w:hAnsi="Times New Roman" w:cs="Times New Roman"/>
        </w:rPr>
        <w:t>’s</w:t>
      </w:r>
      <w:r w:rsidR="00A43B55" w:rsidRPr="00765A8B">
        <w:rPr>
          <w:rFonts w:ascii="Times New Roman" w:hAnsi="Times New Roman" w:cs="Times New Roman"/>
        </w:rPr>
        <w:t xml:space="preserve"> </w:t>
      </w:r>
      <w:r w:rsidR="009826CE" w:rsidRPr="00765A8B">
        <w:rPr>
          <w:rFonts w:ascii="Times New Roman" w:hAnsi="Times New Roman" w:cs="Times New Roman"/>
        </w:rPr>
        <w:t xml:space="preserve">(2019) </w:t>
      </w:r>
      <w:r w:rsidRPr="00765A8B">
        <w:rPr>
          <w:rFonts w:ascii="Times New Roman" w:hAnsi="Times New Roman" w:cs="Times New Roman"/>
        </w:rPr>
        <w:t>recent global study of the industry</w:t>
      </w:r>
      <w:r w:rsidR="009826CE" w:rsidRPr="00765A8B">
        <w:rPr>
          <w:rFonts w:ascii="Times New Roman" w:hAnsi="Times New Roman" w:cs="Times New Roman"/>
        </w:rPr>
        <w:t xml:space="preserve"> reported</w:t>
      </w:r>
      <w:r w:rsidR="00A43B55" w:rsidRPr="00765A8B">
        <w:rPr>
          <w:rFonts w:ascii="Times New Roman" w:hAnsi="Times New Roman" w:cs="Times New Roman"/>
        </w:rPr>
        <w:t xml:space="preserve"> that fifty per cent of women </w:t>
      </w:r>
      <w:r w:rsidR="004A0685" w:rsidRPr="00765A8B">
        <w:rPr>
          <w:rFonts w:ascii="Times New Roman" w:hAnsi="Times New Roman" w:cs="Times New Roman"/>
        </w:rPr>
        <w:t xml:space="preserve">in the </w:t>
      </w:r>
      <w:r w:rsidR="00F056FB" w:rsidRPr="00765A8B">
        <w:rPr>
          <w:rFonts w:ascii="Times New Roman" w:hAnsi="Times New Roman" w:cs="Times New Roman"/>
        </w:rPr>
        <w:t xml:space="preserve">industry see a lack of opportunity for advancement </w:t>
      </w:r>
      <w:r w:rsidRPr="00765A8B">
        <w:rPr>
          <w:rFonts w:ascii="Times New Roman" w:hAnsi="Times New Roman" w:cs="Times New Roman"/>
        </w:rPr>
        <w:t>and</w:t>
      </w:r>
      <w:r w:rsidR="004A0685" w:rsidRPr="00765A8B">
        <w:rPr>
          <w:rFonts w:ascii="Times New Roman" w:hAnsi="Times New Roman" w:cs="Times New Roman"/>
        </w:rPr>
        <w:t xml:space="preserve"> that mentors </w:t>
      </w:r>
      <w:r w:rsidRPr="00765A8B">
        <w:rPr>
          <w:rFonts w:ascii="Times New Roman" w:hAnsi="Times New Roman" w:cs="Times New Roman"/>
        </w:rPr>
        <w:t xml:space="preserve">were </w:t>
      </w:r>
      <w:r w:rsidR="004A0685" w:rsidRPr="00765A8B">
        <w:rPr>
          <w:rFonts w:ascii="Times New Roman" w:hAnsi="Times New Roman" w:cs="Times New Roman"/>
        </w:rPr>
        <w:t>cited as an important f</w:t>
      </w:r>
      <w:r w:rsidRPr="00765A8B">
        <w:rPr>
          <w:rFonts w:ascii="Times New Roman" w:hAnsi="Times New Roman" w:cs="Times New Roman"/>
        </w:rPr>
        <w:t xml:space="preserve">actor in eliminating systematic bias against women and supporting their </w:t>
      </w:r>
      <w:r w:rsidR="004A0685" w:rsidRPr="00765A8B">
        <w:rPr>
          <w:rFonts w:ascii="Times New Roman" w:hAnsi="Times New Roman" w:cs="Times New Roman"/>
        </w:rPr>
        <w:t>advancement</w:t>
      </w:r>
      <w:r w:rsidRPr="00765A8B">
        <w:rPr>
          <w:rFonts w:ascii="Times New Roman" w:hAnsi="Times New Roman" w:cs="Times New Roman"/>
        </w:rPr>
        <w:t>, particularly through c</w:t>
      </w:r>
      <w:r w:rsidR="004A0685" w:rsidRPr="00765A8B">
        <w:rPr>
          <w:rFonts w:ascii="Times New Roman" w:hAnsi="Times New Roman" w:cs="Times New Roman"/>
        </w:rPr>
        <w:t>ollaborat</w:t>
      </w:r>
      <w:r w:rsidRPr="00765A8B">
        <w:rPr>
          <w:rFonts w:ascii="Times New Roman" w:hAnsi="Times New Roman" w:cs="Times New Roman"/>
        </w:rPr>
        <w:t>ion</w:t>
      </w:r>
      <w:r w:rsidR="004A0685" w:rsidRPr="00765A8B">
        <w:rPr>
          <w:rFonts w:ascii="Times New Roman" w:hAnsi="Times New Roman" w:cs="Times New Roman"/>
        </w:rPr>
        <w:t xml:space="preserve"> and network</w:t>
      </w:r>
      <w:r w:rsidRPr="00765A8B">
        <w:rPr>
          <w:rFonts w:ascii="Times New Roman" w:hAnsi="Times New Roman" w:cs="Times New Roman"/>
        </w:rPr>
        <w:t>ing</w:t>
      </w:r>
      <w:r w:rsidR="004A0685" w:rsidRPr="00765A8B">
        <w:rPr>
          <w:rFonts w:ascii="Times New Roman" w:hAnsi="Times New Roman" w:cs="Times New Roman"/>
        </w:rPr>
        <w:t>.</w:t>
      </w:r>
      <w:r w:rsidR="00221290" w:rsidRPr="00765A8B">
        <w:rPr>
          <w:rFonts w:ascii="Times New Roman" w:hAnsi="Times New Roman" w:cs="Times New Roman"/>
        </w:rPr>
        <w:t xml:space="preserve"> </w:t>
      </w:r>
      <w:r w:rsidR="009E6AE5" w:rsidRPr="00765A8B">
        <w:rPr>
          <w:rFonts w:ascii="Times New Roman" w:hAnsi="Times New Roman" w:cs="Times New Roman"/>
        </w:rPr>
        <w:t>The</w:t>
      </w:r>
      <w:r w:rsidR="00D56400" w:rsidRPr="00765A8B">
        <w:rPr>
          <w:rFonts w:ascii="Times New Roman" w:hAnsi="Times New Roman" w:cs="Times New Roman"/>
        </w:rPr>
        <w:t xml:space="preserve"> mentoring platform </w:t>
      </w:r>
      <w:r w:rsidR="00FA2B0D" w:rsidRPr="00765A8B">
        <w:rPr>
          <w:rFonts w:ascii="Times New Roman" w:hAnsi="Times New Roman" w:cs="Times New Roman"/>
        </w:rPr>
        <w:t>was designed to address</w:t>
      </w:r>
      <w:r w:rsidR="00D56400" w:rsidRPr="00765A8B">
        <w:rPr>
          <w:rFonts w:ascii="Times New Roman" w:hAnsi="Times New Roman" w:cs="Times New Roman"/>
        </w:rPr>
        <w:t xml:space="preserve"> this </w:t>
      </w:r>
      <w:r w:rsidR="00D56400" w:rsidRPr="00765A8B">
        <w:rPr>
          <w:rFonts w:ascii="Times New Roman" w:hAnsi="Times New Roman" w:cs="Times New Roman"/>
        </w:rPr>
        <w:lastRenderedPageBreak/>
        <w:t>problem</w:t>
      </w:r>
      <w:r w:rsidR="00FA2B0D" w:rsidRPr="00765A8B">
        <w:rPr>
          <w:rFonts w:ascii="Times New Roman" w:hAnsi="Times New Roman" w:cs="Times New Roman"/>
        </w:rPr>
        <w:t xml:space="preserve">, </w:t>
      </w:r>
      <w:r w:rsidR="00221290" w:rsidRPr="00765A8B">
        <w:rPr>
          <w:rFonts w:ascii="Times New Roman" w:hAnsi="Times New Roman" w:cs="Times New Roman"/>
        </w:rPr>
        <w:t xml:space="preserve">the </w:t>
      </w:r>
      <w:proofErr w:type="gramStart"/>
      <w:r w:rsidR="00221290" w:rsidRPr="00765A8B">
        <w:rPr>
          <w:rFonts w:ascii="Times New Roman" w:hAnsi="Times New Roman" w:cs="Times New Roman"/>
        </w:rPr>
        <w:t>high</w:t>
      </w:r>
      <w:r w:rsidR="00C26442" w:rsidRPr="00765A8B">
        <w:rPr>
          <w:rFonts w:ascii="Times New Roman" w:hAnsi="Times New Roman" w:cs="Times New Roman"/>
        </w:rPr>
        <w:t>-</w:t>
      </w:r>
      <w:r w:rsidR="00221290" w:rsidRPr="00765A8B">
        <w:rPr>
          <w:rFonts w:ascii="Times New Roman" w:hAnsi="Times New Roman" w:cs="Times New Roman"/>
        </w:rPr>
        <w:t>technology</w:t>
      </w:r>
      <w:proofErr w:type="gramEnd"/>
      <w:r w:rsidR="00221290" w:rsidRPr="00765A8B">
        <w:rPr>
          <w:rFonts w:ascii="Times New Roman" w:hAnsi="Times New Roman" w:cs="Times New Roman"/>
        </w:rPr>
        <w:t>/high skill nature of this industry</w:t>
      </w:r>
      <w:r w:rsidR="00D56400" w:rsidRPr="00765A8B">
        <w:rPr>
          <w:rFonts w:ascii="Times New Roman" w:hAnsi="Times New Roman" w:cs="Times New Roman"/>
        </w:rPr>
        <w:t xml:space="preserve"> </w:t>
      </w:r>
      <w:r w:rsidR="00FA2B0D" w:rsidRPr="00765A8B">
        <w:rPr>
          <w:rFonts w:ascii="Times New Roman" w:hAnsi="Times New Roman" w:cs="Times New Roman"/>
        </w:rPr>
        <w:t xml:space="preserve">making an </w:t>
      </w:r>
      <w:r w:rsidR="007D441C" w:rsidRPr="00765A8B">
        <w:rPr>
          <w:rFonts w:ascii="Times New Roman" w:hAnsi="Times New Roman" w:cs="Times New Roman"/>
        </w:rPr>
        <w:t>online</w:t>
      </w:r>
      <w:r w:rsidR="00FA2B0D" w:rsidRPr="00765A8B">
        <w:rPr>
          <w:rFonts w:ascii="Times New Roman" w:hAnsi="Times New Roman" w:cs="Times New Roman"/>
        </w:rPr>
        <w:t xml:space="preserve"> platform particularly relevant</w:t>
      </w:r>
      <w:r w:rsidR="00197EEE" w:rsidRPr="00765A8B">
        <w:rPr>
          <w:rFonts w:ascii="Times New Roman" w:hAnsi="Times New Roman" w:cs="Times New Roman"/>
        </w:rPr>
        <w:t xml:space="preserve"> and useful</w:t>
      </w:r>
      <w:r w:rsidR="00FA2B0D" w:rsidRPr="00765A8B">
        <w:rPr>
          <w:rFonts w:ascii="Times New Roman" w:hAnsi="Times New Roman" w:cs="Times New Roman"/>
        </w:rPr>
        <w:t xml:space="preserve">, especially for women who are </w:t>
      </w:r>
      <w:r w:rsidR="00044BF9" w:rsidRPr="00765A8B">
        <w:rPr>
          <w:rFonts w:ascii="Times New Roman" w:hAnsi="Times New Roman" w:cs="Times New Roman"/>
        </w:rPr>
        <w:t>skilled and familiar with advanced technologies.</w:t>
      </w:r>
    </w:p>
    <w:p w14:paraId="4E5C4805" w14:textId="77777777" w:rsidR="00C87AF8" w:rsidRPr="00765A8B" w:rsidRDefault="00C87AF8" w:rsidP="005A6DCA">
      <w:pPr>
        <w:spacing w:line="480" w:lineRule="auto"/>
        <w:rPr>
          <w:rFonts w:ascii="Times New Roman" w:hAnsi="Times New Roman" w:cs="Times New Roman"/>
        </w:rPr>
      </w:pPr>
    </w:p>
    <w:p w14:paraId="06224CF7" w14:textId="51F15768"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Taken together, these factors constitute a critical context for the mentoring </w:t>
      </w:r>
      <w:r w:rsidR="0027793B" w:rsidRPr="00765A8B">
        <w:rPr>
          <w:rFonts w:ascii="Times New Roman" w:hAnsi="Times New Roman" w:cs="Times New Roman"/>
        </w:rPr>
        <w:t>platform</w:t>
      </w:r>
      <w:r w:rsidRPr="00765A8B">
        <w:rPr>
          <w:rFonts w:ascii="Times New Roman" w:hAnsi="Times New Roman" w:cs="Times New Roman"/>
        </w:rPr>
        <w:t xml:space="preserve">, within which multiple organisations (sometimes competitors) were drawn together by the critical actors to address a common problem: the underrepresentation of women </w:t>
      </w:r>
      <w:r w:rsidR="00A6307E" w:rsidRPr="00765A8B">
        <w:rPr>
          <w:rFonts w:ascii="Times New Roman" w:hAnsi="Times New Roman" w:cs="Times New Roman"/>
        </w:rPr>
        <w:t>in the industry</w:t>
      </w:r>
      <w:r w:rsidR="00FA2B0D" w:rsidRPr="00765A8B">
        <w:rPr>
          <w:rFonts w:ascii="Times New Roman" w:hAnsi="Times New Roman" w:cs="Times New Roman"/>
        </w:rPr>
        <w:t xml:space="preserve"> and </w:t>
      </w:r>
      <w:r w:rsidR="0027793B" w:rsidRPr="00765A8B">
        <w:rPr>
          <w:rFonts w:ascii="Times New Roman" w:hAnsi="Times New Roman" w:cs="Times New Roman"/>
        </w:rPr>
        <w:t>a lack of support to progress</w:t>
      </w:r>
      <w:r w:rsidRPr="00765A8B">
        <w:rPr>
          <w:rFonts w:ascii="Times New Roman" w:hAnsi="Times New Roman" w:cs="Times New Roman"/>
        </w:rPr>
        <w:t>.</w:t>
      </w:r>
      <w:r w:rsidR="001D3C30" w:rsidRPr="00765A8B">
        <w:rPr>
          <w:rFonts w:ascii="Times New Roman" w:hAnsi="Times New Roman" w:cs="Times New Roman"/>
        </w:rPr>
        <w:t xml:space="preserve"> </w:t>
      </w:r>
      <w:r w:rsidRPr="00765A8B">
        <w:rPr>
          <w:rFonts w:ascii="Times New Roman" w:hAnsi="Times New Roman" w:cs="Times New Roman"/>
        </w:rPr>
        <w:t xml:space="preserve">The </w:t>
      </w:r>
      <w:r w:rsidR="008046A0" w:rsidRPr="00765A8B">
        <w:rPr>
          <w:rFonts w:ascii="Times New Roman" w:hAnsi="Times New Roman" w:cs="Times New Roman"/>
        </w:rPr>
        <w:t xml:space="preserve">mentoring </w:t>
      </w:r>
      <w:r w:rsidR="0005427D" w:rsidRPr="00765A8B">
        <w:rPr>
          <w:rFonts w:ascii="Times New Roman" w:hAnsi="Times New Roman" w:cs="Times New Roman"/>
        </w:rPr>
        <w:t xml:space="preserve">platform </w:t>
      </w:r>
      <w:r w:rsidRPr="00765A8B">
        <w:rPr>
          <w:rFonts w:ascii="Times New Roman" w:hAnsi="Times New Roman" w:cs="Times New Roman"/>
        </w:rPr>
        <w:t>itself initially involved two large organisations (one public</w:t>
      </w:r>
      <w:r w:rsidR="00044BF9" w:rsidRPr="00765A8B">
        <w:rPr>
          <w:rFonts w:ascii="Times New Roman" w:hAnsi="Times New Roman" w:cs="Times New Roman"/>
        </w:rPr>
        <w:t xml:space="preserve"> and</w:t>
      </w:r>
      <w:r w:rsidRPr="00765A8B">
        <w:rPr>
          <w:rFonts w:ascii="Times New Roman" w:hAnsi="Times New Roman" w:cs="Times New Roman"/>
        </w:rPr>
        <w:t xml:space="preserve"> one private sector) and the professional body representing the industry</w:t>
      </w:r>
      <w:r w:rsidR="0005427D" w:rsidRPr="00765A8B">
        <w:rPr>
          <w:rFonts w:ascii="Times New Roman" w:hAnsi="Times New Roman" w:cs="Times New Roman"/>
        </w:rPr>
        <w:t xml:space="preserve">. It was </w:t>
      </w:r>
      <w:r w:rsidRPr="00765A8B">
        <w:rPr>
          <w:rFonts w:ascii="Times New Roman" w:hAnsi="Times New Roman" w:cs="Times New Roman"/>
        </w:rPr>
        <w:t xml:space="preserve">designed to operate across what is a very diverse sector, to match less experienced professional women with more experienced female mentors, with the ultimate aim of building a sufficient mass of women (especially in leadership positions) to support women professionals throughout the industry. </w:t>
      </w:r>
      <w:r w:rsidR="00197EEE" w:rsidRPr="00765A8B">
        <w:rPr>
          <w:rFonts w:ascii="Times New Roman" w:hAnsi="Times New Roman" w:cs="Times New Roman"/>
        </w:rPr>
        <w:t>The online nature of the mentoring initiative was crucial given its cross-industry remit.</w:t>
      </w:r>
    </w:p>
    <w:p w14:paraId="6CEF4917" w14:textId="77777777" w:rsidR="00A22D4E" w:rsidRPr="00765A8B" w:rsidRDefault="00A22D4E">
      <w:pPr>
        <w:spacing w:line="480" w:lineRule="auto"/>
        <w:rPr>
          <w:rFonts w:ascii="Times New Roman" w:hAnsi="Times New Roman" w:cs="Times New Roman"/>
        </w:rPr>
      </w:pPr>
    </w:p>
    <w:p w14:paraId="04942B54" w14:textId="0CE04F7B" w:rsidR="00A22D4E" w:rsidRPr="00765A8B" w:rsidRDefault="00FA2B0D" w:rsidP="00CD0B2B">
      <w:pPr>
        <w:spacing w:line="480" w:lineRule="auto"/>
        <w:jc w:val="center"/>
        <w:rPr>
          <w:rFonts w:ascii="Times New Roman" w:hAnsi="Times New Roman" w:cs="Times New Roman"/>
          <w:b/>
        </w:rPr>
      </w:pPr>
      <w:r w:rsidRPr="00765A8B">
        <w:rPr>
          <w:rFonts w:ascii="Times New Roman" w:hAnsi="Times New Roman" w:cs="Times New Roman"/>
        </w:rPr>
        <w:t>The Importance of Mentoring</w:t>
      </w:r>
    </w:p>
    <w:p w14:paraId="434ED822" w14:textId="77777777" w:rsidR="00A22D4E" w:rsidRPr="00765A8B" w:rsidRDefault="00A22D4E">
      <w:pPr>
        <w:spacing w:line="480" w:lineRule="auto"/>
        <w:rPr>
          <w:rFonts w:ascii="Times New Roman" w:hAnsi="Times New Roman" w:cs="Times New Roman"/>
          <w:b/>
        </w:rPr>
      </w:pPr>
    </w:p>
    <w:p w14:paraId="4D90903B" w14:textId="79080417" w:rsidR="00DA3667" w:rsidRPr="00765A8B" w:rsidRDefault="0015781D" w:rsidP="00BA13D2">
      <w:pPr>
        <w:spacing w:line="480" w:lineRule="auto"/>
        <w:rPr>
          <w:rFonts w:ascii="Times New Roman" w:hAnsi="Times New Roman" w:cs="Times New Roman"/>
        </w:rPr>
      </w:pPr>
      <w:r w:rsidRPr="00765A8B">
        <w:rPr>
          <w:rFonts w:ascii="Times New Roman" w:hAnsi="Times New Roman" w:cs="Times New Roman"/>
        </w:rPr>
        <w:t xml:space="preserve">Women face challenges when working in historically </w:t>
      </w:r>
      <w:r w:rsidR="0084459C" w:rsidRPr="00765A8B">
        <w:rPr>
          <w:rFonts w:ascii="Times New Roman" w:hAnsi="Times New Roman" w:cs="Times New Roman"/>
        </w:rPr>
        <w:t>male-dominated</w:t>
      </w:r>
      <w:r w:rsidRPr="00765A8B">
        <w:rPr>
          <w:rFonts w:ascii="Times New Roman" w:hAnsi="Times New Roman" w:cs="Times New Roman"/>
        </w:rPr>
        <w:t xml:space="preserve"> industries</w:t>
      </w:r>
      <w:r w:rsidR="00F35540" w:rsidRPr="00765A8B">
        <w:rPr>
          <w:rFonts w:ascii="Times New Roman" w:hAnsi="Times New Roman" w:cs="Times New Roman"/>
        </w:rPr>
        <w:t xml:space="preserve"> and struggle to be accepted</w:t>
      </w:r>
      <w:r w:rsidR="002C27E3" w:rsidRPr="00765A8B">
        <w:rPr>
          <w:rFonts w:ascii="Times New Roman" w:hAnsi="Times New Roman" w:cs="Times New Roman"/>
        </w:rPr>
        <w:t xml:space="preserve"> </w:t>
      </w:r>
      <w:r w:rsidRPr="00765A8B">
        <w:rPr>
          <w:rFonts w:ascii="Times New Roman" w:hAnsi="Times New Roman" w:cs="Times New Roman"/>
        </w:rPr>
        <w:t>(Martin and Barnard</w:t>
      </w:r>
      <w:r w:rsidR="00325FC5" w:rsidRPr="00765A8B">
        <w:rPr>
          <w:rFonts w:ascii="Times New Roman" w:hAnsi="Times New Roman" w:cs="Times New Roman"/>
        </w:rPr>
        <w:t xml:space="preserve">, </w:t>
      </w:r>
      <w:r w:rsidRPr="00765A8B">
        <w:rPr>
          <w:rFonts w:ascii="Times New Roman" w:hAnsi="Times New Roman" w:cs="Times New Roman"/>
        </w:rPr>
        <w:t>2013</w:t>
      </w:r>
      <w:r w:rsidR="00F35540" w:rsidRPr="00765A8B">
        <w:rPr>
          <w:rFonts w:ascii="Times New Roman" w:hAnsi="Times New Roman" w:cs="Times New Roman"/>
        </w:rPr>
        <w:t xml:space="preserve">; </w:t>
      </w:r>
      <w:r w:rsidR="00FA2B0D" w:rsidRPr="00765A8B">
        <w:rPr>
          <w:rFonts w:ascii="Times New Roman" w:hAnsi="Times New Roman" w:cs="Times New Roman"/>
        </w:rPr>
        <w:t>Durbin and Lopes, 2017)</w:t>
      </w:r>
      <w:r w:rsidR="00DA3667" w:rsidRPr="00765A8B">
        <w:rPr>
          <w:rFonts w:ascii="Times New Roman" w:hAnsi="Times New Roman" w:cs="Times New Roman"/>
        </w:rPr>
        <w:t xml:space="preserve">. </w:t>
      </w:r>
      <w:r w:rsidR="002C6709" w:rsidRPr="00765A8B">
        <w:rPr>
          <w:rFonts w:ascii="Times New Roman" w:hAnsi="Times New Roman" w:cs="Times New Roman"/>
        </w:rPr>
        <w:t>Drawing upon the support of other women could offer a way forward</w:t>
      </w:r>
      <w:r w:rsidR="007E3C1B" w:rsidRPr="00765A8B">
        <w:rPr>
          <w:rFonts w:ascii="Times New Roman" w:hAnsi="Times New Roman" w:cs="Times New Roman"/>
        </w:rPr>
        <w:t xml:space="preserve">, especially </w:t>
      </w:r>
      <w:r w:rsidR="002C6709" w:rsidRPr="00765A8B">
        <w:rPr>
          <w:rFonts w:ascii="Times New Roman" w:hAnsi="Times New Roman" w:cs="Times New Roman"/>
        </w:rPr>
        <w:t>where there is a lack of mentors (Durbin, 2015; Germain, et al. 2012).</w:t>
      </w:r>
      <w:r w:rsidR="00DA3667" w:rsidRPr="00765A8B">
        <w:rPr>
          <w:rFonts w:ascii="Times New Roman" w:hAnsi="Times New Roman" w:cs="Times New Roman"/>
        </w:rPr>
        <w:t xml:space="preserve"> We define a mentor as someone who has relevant knowledge and experience</w:t>
      </w:r>
      <w:r w:rsidR="0007167D" w:rsidRPr="00765A8B">
        <w:rPr>
          <w:rFonts w:ascii="Times New Roman" w:hAnsi="Times New Roman" w:cs="Times New Roman"/>
        </w:rPr>
        <w:t xml:space="preserve"> </w:t>
      </w:r>
      <w:r w:rsidR="00DA3667" w:rsidRPr="00765A8B">
        <w:rPr>
          <w:rFonts w:ascii="Times New Roman" w:hAnsi="Times New Roman" w:cs="Times New Roman"/>
        </w:rPr>
        <w:t xml:space="preserve">and works on a short- or long-term basis with a mentee to give advice, guidance and support to assist the mentee's career, well-being, learning and </w:t>
      </w:r>
      <w:r w:rsidR="007F7E5C" w:rsidRPr="00765A8B">
        <w:rPr>
          <w:rFonts w:ascii="Times New Roman" w:hAnsi="Times New Roman" w:cs="Times New Roman"/>
        </w:rPr>
        <w:t xml:space="preserve">professional </w:t>
      </w:r>
      <w:r w:rsidR="00DA3667" w:rsidRPr="00765A8B">
        <w:rPr>
          <w:rFonts w:ascii="Times New Roman" w:hAnsi="Times New Roman" w:cs="Times New Roman"/>
        </w:rPr>
        <w:t>development.</w:t>
      </w:r>
    </w:p>
    <w:p w14:paraId="5DEC21D4" w14:textId="77777777" w:rsidR="00BF71F9" w:rsidRPr="00765A8B" w:rsidRDefault="00BF71F9" w:rsidP="00BA13D2">
      <w:pPr>
        <w:spacing w:line="480" w:lineRule="auto"/>
        <w:rPr>
          <w:rFonts w:ascii="Times New Roman" w:hAnsi="Times New Roman" w:cs="Times New Roman"/>
        </w:rPr>
      </w:pPr>
    </w:p>
    <w:p w14:paraId="1E300D8C" w14:textId="27CA5AFE" w:rsidR="00AE69A4" w:rsidRPr="00765A8B" w:rsidRDefault="00BA13D2" w:rsidP="00AC2D5C">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lastRenderedPageBreak/>
        <w:t xml:space="preserve">While </w:t>
      </w:r>
      <w:r w:rsidR="00702407" w:rsidRPr="00765A8B">
        <w:rPr>
          <w:rFonts w:ascii="Times New Roman" w:hAnsi="Times New Roman" w:cs="Times New Roman"/>
        </w:rPr>
        <w:t>many</w:t>
      </w:r>
      <w:r w:rsidRPr="00765A8B">
        <w:rPr>
          <w:rFonts w:ascii="Times New Roman" w:hAnsi="Times New Roman" w:cs="Times New Roman"/>
        </w:rPr>
        <w:t xml:space="preserve"> organisations operate formal in-company mentoring schemes</w:t>
      </w:r>
      <w:r w:rsidR="002C6709" w:rsidRPr="00765A8B">
        <w:rPr>
          <w:rFonts w:ascii="Times New Roman" w:hAnsi="Times New Roman" w:cs="Times New Roman"/>
        </w:rPr>
        <w:t xml:space="preserve">, </w:t>
      </w:r>
      <w:r w:rsidRPr="00765A8B">
        <w:rPr>
          <w:rFonts w:ascii="Times New Roman" w:hAnsi="Times New Roman" w:cs="Times New Roman"/>
        </w:rPr>
        <w:t>these are usually available only to the ‘talented’, senior</w:t>
      </w:r>
      <w:r w:rsidR="00044BF9" w:rsidRPr="00765A8B">
        <w:rPr>
          <w:rFonts w:ascii="Times New Roman" w:hAnsi="Times New Roman" w:cs="Times New Roman"/>
        </w:rPr>
        <w:t>,</w:t>
      </w:r>
      <w:r w:rsidRPr="00765A8B">
        <w:rPr>
          <w:rFonts w:ascii="Times New Roman" w:hAnsi="Times New Roman" w:cs="Times New Roman"/>
        </w:rPr>
        <w:t xml:space="preserve"> and graduate employees</w:t>
      </w:r>
      <w:r w:rsidR="002A4700" w:rsidRPr="00765A8B">
        <w:rPr>
          <w:rFonts w:ascii="Times New Roman" w:hAnsi="Times New Roman" w:cs="Times New Roman"/>
        </w:rPr>
        <w:t>,</w:t>
      </w:r>
      <w:r w:rsidRPr="00765A8B">
        <w:rPr>
          <w:rFonts w:ascii="Times New Roman" w:hAnsi="Times New Roman" w:cs="Times New Roman"/>
        </w:rPr>
        <w:t xml:space="preserve"> leaving the majority</w:t>
      </w:r>
      <w:r w:rsidR="002A4700" w:rsidRPr="00765A8B">
        <w:rPr>
          <w:rFonts w:ascii="Times New Roman" w:hAnsi="Times New Roman" w:cs="Times New Roman"/>
        </w:rPr>
        <w:t>,</w:t>
      </w:r>
      <w:r w:rsidR="009E6AE5" w:rsidRPr="00765A8B">
        <w:rPr>
          <w:rFonts w:ascii="Times New Roman" w:hAnsi="Times New Roman" w:cs="Times New Roman"/>
        </w:rPr>
        <w:t xml:space="preserve"> </w:t>
      </w:r>
      <w:r w:rsidRPr="00765A8B">
        <w:rPr>
          <w:rFonts w:ascii="Times New Roman" w:hAnsi="Times New Roman" w:cs="Times New Roman"/>
        </w:rPr>
        <w:t>especially women</w:t>
      </w:r>
      <w:r w:rsidR="002A4700" w:rsidRPr="00765A8B">
        <w:rPr>
          <w:rFonts w:ascii="Times New Roman" w:hAnsi="Times New Roman" w:cs="Times New Roman"/>
        </w:rPr>
        <w:t>,</w:t>
      </w:r>
      <w:r w:rsidRPr="00765A8B">
        <w:rPr>
          <w:rFonts w:ascii="Times New Roman" w:hAnsi="Times New Roman" w:cs="Times New Roman"/>
        </w:rPr>
        <w:t xml:space="preserve"> without mentoring support. While mentoring can be an important source of support for women, little attention</w:t>
      </w:r>
      <w:r w:rsidR="00702407" w:rsidRPr="00765A8B">
        <w:rPr>
          <w:rFonts w:ascii="Times New Roman" w:hAnsi="Times New Roman" w:cs="Times New Roman"/>
        </w:rPr>
        <w:t xml:space="preserve"> has been</w:t>
      </w:r>
      <w:r w:rsidRPr="00765A8B">
        <w:rPr>
          <w:rFonts w:ascii="Times New Roman" w:hAnsi="Times New Roman" w:cs="Times New Roman"/>
        </w:rPr>
        <w:t xml:space="preserve"> paid to why </w:t>
      </w:r>
      <w:r w:rsidR="00702407" w:rsidRPr="00765A8B">
        <w:rPr>
          <w:rFonts w:ascii="Times New Roman" w:hAnsi="Times New Roman" w:cs="Times New Roman"/>
        </w:rPr>
        <w:t xml:space="preserve">formal mentoring schemes </w:t>
      </w:r>
      <w:r w:rsidRPr="00765A8B">
        <w:rPr>
          <w:rFonts w:ascii="Times New Roman" w:hAnsi="Times New Roman" w:cs="Times New Roman"/>
        </w:rPr>
        <w:t>are set up and to what extent they challenge male dominance. In the case of the mentoring platform reported here, the women involved were active in proposing, designing and launching it</w:t>
      </w:r>
      <w:r w:rsidR="003A0C03" w:rsidRPr="00765A8B">
        <w:rPr>
          <w:rFonts w:ascii="Times New Roman" w:hAnsi="Times New Roman" w:cs="Times New Roman"/>
        </w:rPr>
        <w:t xml:space="preserve">. </w:t>
      </w:r>
      <w:r w:rsidR="00702407" w:rsidRPr="00765A8B">
        <w:rPr>
          <w:rFonts w:ascii="Times New Roman" w:hAnsi="Times New Roman" w:cs="Times New Roman"/>
        </w:rPr>
        <w:t>E</w:t>
      </w:r>
      <w:r w:rsidR="0015781D" w:rsidRPr="00765A8B">
        <w:rPr>
          <w:rFonts w:ascii="Times New Roman" w:hAnsi="Times New Roman" w:cs="Times New Roman"/>
        </w:rPr>
        <w:t xml:space="preserve">xisting literature </w:t>
      </w:r>
      <w:r w:rsidR="00702407" w:rsidRPr="00765A8B">
        <w:rPr>
          <w:rFonts w:ascii="Times New Roman" w:hAnsi="Times New Roman" w:cs="Times New Roman"/>
        </w:rPr>
        <w:t xml:space="preserve">on formal mentoring schemes also </w:t>
      </w:r>
      <w:r w:rsidR="0015781D" w:rsidRPr="00765A8B">
        <w:rPr>
          <w:rFonts w:ascii="Times New Roman" w:hAnsi="Times New Roman" w:cs="Times New Roman"/>
        </w:rPr>
        <w:t>tend</w:t>
      </w:r>
      <w:r w:rsidR="00BF71F9" w:rsidRPr="00765A8B">
        <w:rPr>
          <w:rFonts w:ascii="Times New Roman" w:hAnsi="Times New Roman" w:cs="Times New Roman"/>
        </w:rPr>
        <w:t>s</w:t>
      </w:r>
      <w:r w:rsidR="0015781D" w:rsidRPr="00765A8B">
        <w:rPr>
          <w:rFonts w:ascii="Times New Roman" w:hAnsi="Times New Roman" w:cs="Times New Roman"/>
        </w:rPr>
        <w:t xml:space="preserve"> to be more practical than theoretical</w:t>
      </w:r>
      <w:r w:rsidR="008E694E" w:rsidRPr="00765A8B">
        <w:rPr>
          <w:rFonts w:ascii="Times New Roman" w:hAnsi="Times New Roman" w:cs="Times New Roman"/>
        </w:rPr>
        <w:t xml:space="preserve"> (</w:t>
      </w:r>
      <w:r w:rsidR="00374500" w:rsidRPr="00765A8B">
        <w:rPr>
          <w:rFonts w:ascii="Times New Roman" w:hAnsi="Times New Roman" w:cs="Times New Roman"/>
        </w:rPr>
        <w:t>e.g.</w:t>
      </w:r>
      <w:r w:rsidR="0015781D" w:rsidRPr="00765A8B">
        <w:rPr>
          <w:rFonts w:ascii="Times New Roman" w:hAnsi="Times New Roman" w:cs="Times New Roman"/>
        </w:rPr>
        <w:t>, Mercer</w:t>
      </w:r>
      <w:r w:rsidR="0050667D" w:rsidRPr="00765A8B">
        <w:rPr>
          <w:rFonts w:ascii="Times New Roman" w:hAnsi="Times New Roman" w:cs="Times New Roman"/>
        </w:rPr>
        <w:t>, Glancy and Roberts</w:t>
      </w:r>
      <w:r w:rsidR="00325FC5" w:rsidRPr="00765A8B">
        <w:rPr>
          <w:rFonts w:ascii="Times New Roman" w:hAnsi="Times New Roman" w:cs="Times New Roman"/>
        </w:rPr>
        <w:t>,</w:t>
      </w:r>
      <w:r w:rsidR="0050667D" w:rsidRPr="00765A8B">
        <w:rPr>
          <w:rFonts w:ascii="Times New Roman" w:hAnsi="Times New Roman" w:cs="Times New Roman"/>
        </w:rPr>
        <w:t xml:space="preserve"> </w:t>
      </w:r>
      <w:r w:rsidR="0015781D" w:rsidRPr="00765A8B">
        <w:rPr>
          <w:rFonts w:ascii="Times New Roman" w:hAnsi="Times New Roman" w:cs="Times New Roman"/>
        </w:rPr>
        <w:t>2013</w:t>
      </w:r>
      <w:r w:rsidR="0050667D" w:rsidRPr="00765A8B">
        <w:rPr>
          <w:rFonts w:ascii="Times New Roman" w:hAnsi="Times New Roman" w:cs="Times New Roman"/>
        </w:rPr>
        <w:t>)</w:t>
      </w:r>
      <w:r w:rsidR="00DA3667" w:rsidRPr="00765A8B">
        <w:rPr>
          <w:rFonts w:ascii="Times New Roman" w:hAnsi="Times New Roman" w:cs="Times New Roman"/>
        </w:rPr>
        <w:t xml:space="preserve">. </w:t>
      </w:r>
      <w:r w:rsidR="00BA54F7" w:rsidRPr="00765A8B">
        <w:rPr>
          <w:rFonts w:ascii="Times New Roman" w:hAnsi="Times New Roman" w:cs="Times New Roman"/>
        </w:rPr>
        <w:t xml:space="preserve"> </w:t>
      </w:r>
    </w:p>
    <w:p w14:paraId="260ED1C7" w14:textId="2E29C545" w:rsidR="006A0219" w:rsidRPr="00765A8B" w:rsidRDefault="006A0219" w:rsidP="00AC2D5C">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While the positive gains from mentoring are clear, some negative aspects have also been identified</w:t>
      </w:r>
      <w:r w:rsidR="007E3C1B" w:rsidRPr="00765A8B">
        <w:rPr>
          <w:rFonts w:ascii="Times New Roman" w:hAnsi="Times New Roman" w:cs="Times New Roman"/>
        </w:rPr>
        <w:t xml:space="preserve">, including </w:t>
      </w:r>
      <w:r w:rsidRPr="00765A8B">
        <w:rPr>
          <w:rFonts w:ascii="Times New Roman" w:hAnsi="Times New Roman" w:cs="Times New Roman"/>
        </w:rPr>
        <w:t>mentor self-absorption</w:t>
      </w:r>
      <w:r w:rsidR="004742EE" w:rsidRPr="00765A8B">
        <w:rPr>
          <w:rFonts w:ascii="Times New Roman" w:hAnsi="Times New Roman" w:cs="Times New Roman"/>
        </w:rPr>
        <w:t xml:space="preserve"> (Waxman et al., 2009)</w:t>
      </w:r>
      <w:r w:rsidRPr="00765A8B">
        <w:rPr>
          <w:rFonts w:ascii="Times New Roman" w:hAnsi="Times New Roman" w:cs="Times New Roman"/>
        </w:rPr>
        <w:t>, mentor and mentee</w:t>
      </w:r>
      <w:r w:rsidR="009E6AE5" w:rsidRPr="00765A8B">
        <w:rPr>
          <w:rFonts w:ascii="Times New Roman" w:hAnsi="Times New Roman" w:cs="Times New Roman"/>
        </w:rPr>
        <w:t xml:space="preserve"> incompatibility</w:t>
      </w:r>
      <w:r w:rsidR="004742EE" w:rsidRPr="00765A8B">
        <w:rPr>
          <w:rFonts w:ascii="Times New Roman" w:hAnsi="Times New Roman" w:cs="Times New Roman"/>
        </w:rPr>
        <w:t xml:space="preserve"> (</w:t>
      </w:r>
      <w:proofErr w:type="spellStart"/>
      <w:r w:rsidR="004742EE" w:rsidRPr="00765A8B">
        <w:rPr>
          <w:rFonts w:ascii="Times New Roman" w:hAnsi="Times New Roman" w:cs="Times New Roman"/>
        </w:rPr>
        <w:t>Hansford</w:t>
      </w:r>
      <w:proofErr w:type="spellEnd"/>
      <w:r w:rsidR="004742EE" w:rsidRPr="00765A8B">
        <w:rPr>
          <w:rFonts w:ascii="Times New Roman" w:hAnsi="Times New Roman" w:cs="Times New Roman"/>
        </w:rPr>
        <w:t xml:space="preserve"> et al., 2004)</w:t>
      </w:r>
      <w:r w:rsidRPr="00765A8B">
        <w:rPr>
          <w:rFonts w:ascii="Times New Roman" w:hAnsi="Times New Roman" w:cs="Times New Roman"/>
        </w:rPr>
        <w:t>, manipulative behaviours by mentor</w:t>
      </w:r>
      <w:r w:rsidR="00DC5490" w:rsidRPr="00765A8B">
        <w:rPr>
          <w:rFonts w:ascii="Times New Roman" w:hAnsi="Times New Roman" w:cs="Times New Roman"/>
        </w:rPr>
        <w:t>s</w:t>
      </w:r>
      <w:r w:rsidRPr="00765A8B">
        <w:rPr>
          <w:rFonts w:ascii="Times New Roman" w:hAnsi="Times New Roman" w:cs="Times New Roman"/>
        </w:rPr>
        <w:t>, poor mentor interpersonal competency skills</w:t>
      </w:r>
      <w:r w:rsidR="00734766" w:rsidRPr="00765A8B">
        <w:rPr>
          <w:rFonts w:ascii="Times New Roman" w:hAnsi="Times New Roman" w:cs="Times New Roman"/>
        </w:rPr>
        <w:t xml:space="preserve"> </w:t>
      </w:r>
      <w:r w:rsidRPr="00765A8B">
        <w:rPr>
          <w:rFonts w:ascii="Times New Roman" w:hAnsi="Times New Roman" w:cs="Times New Roman"/>
        </w:rPr>
        <w:t>and mentor neglect of the mentee</w:t>
      </w:r>
      <w:r w:rsidR="004742EE" w:rsidRPr="00765A8B">
        <w:rPr>
          <w:rFonts w:ascii="Times New Roman" w:hAnsi="Times New Roman" w:cs="Times New Roman"/>
        </w:rPr>
        <w:t xml:space="preserve"> (</w:t>
      </w:r>
      <w:proofErr w:type="spellStart"/>
      <w:r w:rsidR="004742EE" w:rsidRPr="00765A8B">
        <w:rPr>
          <w:rFonts w:ascii="Times New Roman" w:hAnsi="Times New Roman" w:cs="Times New Roman"/>
        </w:rPr>
        <w:t>Eby</w:t>
      </w:r>
      <w:proofErr w:type="spellEnd"/>
      <w:r w:rsidR="004742EE" w:rsidRPr="00765A8B">
        <w:rPr>
          <w:rFonts w:ascii="Times New Roman" w:hAnsi="Times New Roman" w:cs="Times New Roman"/>
        </w:rPr>
        <w:t xml:space="preserve"> et al., 2000)</w:t>
      </w:r>
      <w:r w:rsidR="007E3C1B" w:rsidRPr="00765A8B">
        <w:rPr>
          <w:rFonts w:ascii="Times New Roman" w:hAnsi="Times New Roman" w:cs="Times New Roman"/>
        </w:rPr>
        <w:t xml:space="preserve">. These behaviours are </w:t>
      </w:r>
      <w:r w:rsidRPr="00765A8B">
        <w:rPr>
          <w:rFonts w:ascii="Times New Roman" w:hAnsi="Times New Roman" w:cs="Times New Roman"/>
        </w:rPr>
        <w:t>more likely to occur where the mentee perceives the mentor as having dissimilar attitudes, values and beliefs to their own (</w:t>
      </w:r>
      <w:proofErr w:type="spellStart"/>
      <w:r w:rsidRPr="00765A8B">
        <w:rPr>
          <w:rFonts w:ascii="Times New Roman" w:hAnsi="Times New Roman" w:cs="Times New Roman"/>
        </w:rPr>
        <w:t>Eby</w:t>
      </w:r>
      <w:proofErr w:type="spellEnd"/>
      <w:r w:rsidRPr="00765A8B">
        <w:rPr>
          <w:rFonts w:ascii="Times New Roman" w:hAnsi="Times New Roman" w:cs="Times New Roman"/>
        </w:rPr>
        <w:t xml:space="preserve"> et al. 2000). Th</w:t>
      </w:r>
      <w:r w:rsidR="00770441" w:rsidRPr="00765A8B">
        <w:rPr>
          <w:rFonts w:ascii="Times New Roman" w:hAnsi="Times New Roman" w:cs="Times New Roman"/>
        </w:rPr>
        <w:t xml:space="preserve">us, not </w:t>
      </w:r>
      <w:r w:rsidRPr="00765A8B">
        <w:rPr>
          <w:rFonts w:ascii="Times New Roman" w:hAnsi="Times New Roman" w:cs="Times New Roman"/>
        </w:rPr>
        <w:t>all mentoring is beneficial and there needs to be care in setting up formal mentoring schemes.</w:t>
      </w:r>
    </w:p>
    <w:p w14:paraId="1FA97267" w14:textId="77777777" w:rsidR="008D56DB" w:rsidRPr="00765A8B" w:rsidRDefault="00702407">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Online m</w:t>
      </w:r>
      <w:r w:rsidR="0066728D" w:rsidRPr="00765A8B">
        <w:rPr>
          <w:rFonts w:ascii="Times New Roman" w:hAnsi="Times New Roman" w:cs="Times New Roman"/>
        </w:rPr>
        <w:t xml:space="preserve">entoring platforms have </w:t>
      </w:r>
      <w:r w:rsidR="006A0219" w:rsidRPr="00765A8B">
        <w:rPr>
          <w:rFonts w:ascii="Times New Roman" w:hAnsi="Times New Roman" w:cs="Times New Roman"/>
        </w:rPr>
        <w:t xml:space="preserve">several </w:t>
      </w:r>
      <w:r w:rsidR="008F402B" w:rsidRPr="00765A8B">
        <w:rPr>
          <w:rFonts w:ascii="Times New Roman" w:hAnsi="Times New Roman" w:cs="Times New Roman"/>
        </w:rPr>
        <w:t>advantages</w:t>
      </w:r>
      <w:r w:rsidRPr="00765A8B">
        <w:rPr>
          <w:rFonts w:ascii="Times New Roman" w:hAnsi="Times New Roman" w:cs="Times New Roman"/>
        </w:rPr>
        <w:t xml:space="preserve"> in comparison to face-to-face mentoring</w:t>
      </w:r>
      <w:r w:rsidR="00374500" w:rsidRPr="00765A8B">
        <w:rPr>
          <w:rFonts w:ascii="Times New Roman" w:hAnsi="Times New Roman" w:cs="Times New Roman"/>
        </w:rPr>
        <w:t xml:space="preserve">, </w:t>
      </w:r>
      <w:r w:rsidR="006A0219" w:rsidRPr="00765A8B">
        <w:rPr>
          <w:rFonts w:ascii="Times New Roman" w:hAnsi="Times New Roman" w:cs="Times New Roman"/>
        </w:rPr>
        <w:t>includ</w:t>
      </w:r>
      <w:r w:rsidR="00374500" w:rsidRPr="00765A8B">
        <w:rPr>
          <w:rFonts w:ascii="Times New Roman" w:hAnsi="Times New Roman" w:cs="Times New Roman"/>
        </w:rPr>
        <w:t>ing</w:t>
      </w:r>
      <w:r w:rsidR="006A0219" w:rsidRPr="00765A8B">
        <w:rPr>
          <w:rFonts w:ascii="Times New Roman" w:hAnsi="Times New Roman" w:cs="Times New Roman"/>
        </w:rPr>
        <w:t xml:space="preserve"> </w:t>
      </w:r>
      <w:r w:rsidR="0066728D" w:rsidRPr="00765A8B">
        <w:rPr>
          <w:rFonts w:ascii="Times New Roman" w:hAnsi="Times New Roman" w:cs="Times New Roman"/>
        </w:rPr>
        <w:t xml:space="preserve">the capacity to build </w:t>
      </w:r>
      <w:r w:rsidR="006A0219" w:rsidRPr="00765A8B">
        <w:rPr>
          <w:rFonts w:ascii="Times New Roman" w:hAnsi="Times New Roman" w:cs="Times New Roman"/>
        </w:rPr>
        <w:t>‘</w:t>
      </w:r>
      <w:r w:rsidR="0066728D" w:rsidRPr="00765A8B">
        <w:rPr>
          <w:rFonts w:ascii="Times New Roman" w:hAnsi="Times New Roman" w:cs="Times New Roman"/>
        </w:rPr>
        <w:t>communities of practice</w:t>
      </w:r>
      <w:r w:rsidR="006A0219" w:rsidRPr="00765A8B">
        <w:rPr>
          <w:rFonts w:ascii="Times New Roman" w:hAnsi="Times New Roman" w:cs="Times New Roman"/>
        </w:rPr>
        <w:t>’</w:t>
      </w:r>
      <w:r w:rsidR="008F402B" w:rsidRPr="00765A8B">
        <w:rPr>
          <w:rFonts w:ascii="Times New Roman" w:hAnsi="Times New Roman" w:cs="Times New Roman"/>
        </w:rPr>
        <w:t>, through which members exchange knowledge, develop individual capabilities and share identiﬁcation with the group’s expertise</w:t>
      </w:r>
      <w:r w:rsidR="006A0219" w:rsidRPr="00765A8B">
        <w:rPr>
          <w:rFonts w:ascii="Times New Roman" w:hAnsi="Times New Roman" w:cs="Times New Roman"/>
        </w:rPr>
        <w:t xml:space="preserve"> (</w:t>
      </w:r>
      <w:r w:rsidR="000C54C0" w:rsidRPr="00765A8B">
        <w:rPr>
          <w:rFonts w:ascii="Times New Roman" w:hAnsi="Times New Roman" w:cs="Times New Roman"/>
        </w:rPr>
        <w:t>Allan, 2002</w:t>
      </w:r>
      <w:r w:rsidR="006A0219" w:rsidRPr="00765A8B">
        <w:rPr>
          <w:rFonts w:ascii="Times New Roman" w:hAnsi="Times New Roman" w:cs="Times New Roman"/>
        </w:rPr>
        <w:t>)</w:t>
      </w:r>
      <w:r w:rsidR="008F402B" w:rsidRPr="00765A8B">
        <w:rPr>
          <w:rFonts w:ascii="Times New Roman" w:hAnsi="Times New Roman" w:cs="Times New Roman"/>
        </w:rPr>
        <w:t xml:space="preserve">. Critically, </w:t>
      </w:r>
      <w:r w:rsidR="00726C99" w:rsidRPr="00765A8B">
        <w:rPr>
          <w:rFonts w:ascii="Times New Roman" w:hAnsi="Times New Roman" w:cs="Times New Roman"/>
        </w:rPr>
        <w:t>online</w:t>
      </w:r>
      <w:r w:rsidR="00B612FE" w:rsidRPr="00765A8B">
        <w:rPr>
          <w:rFonts w:ascii="Times New Roman" w:hAnsi="Times New Roman" w:cs="Times New Roman"/>
        </w:rPr>
        <w:t xml:space="preserve"> </w:t>
      </w:r>
      <w:r w:rsidR="008F402B" w:rsidRPr="00765A8B">
        <w:rPr>
          <w:rFonts w:ascii="Times New Roman" w:hAnsi="Times New Roman" w:cs="Times New Roman"/>
        </w:rPr>
        <w:t>mentoring</w:t>
      </w:r>
      <w:r w:rsidR="0066728D" w:rsidRPr="00765A8B">
        <w:rPr>
          <w:rFonts w:ascii="Times New Roman" w:hAnsi="Times New Roman" w:cs="Times New Roman"/>
        </w:rPr>
        <w:t xml:space="preserve"> transcend</w:t>
      </w:r>
      <w:r w:rsidR="008F402B" w:rsidRPr="00765A8B">
        <w:rPr>
          <w:rFonts w:ascii="Times New Roman" w:hAnsi="Times New Roman" w:cs="Times New Roman"/>
        </w:rPr>
        <w:t>s</w:t>
      </w:r>
      <w:r w:rsidR="0066728D" w:rsidRPr="00765A8B">
        <w:rPr>
          <w:rFonts w:ascii="Times New Roman" w:hAnsi="Times New Roman" w:cs="Times New Roman"/>
        </w:rPr>
        <w:t xml:space="preserve"> organisational and geographical boundaries, </w:t>
      </w:r>
      <w:r w:rsidR="008F402B" w:rsidRPr="00765A8B">
        <w:rPr>
          <w:rFonts w:ascii="Times New Roman" w:hAnsi="Times New Roman" w:cs="Times New Roman"/>
        </w:rPr>
        <w:t>making it</w:t>
      </w:r>
      <w:r w:rsidR="0066728D" w:rsidRPr="00765A8B">
        <w:rPr>
          <w:rFonts w:ascii="Times New Roman" w:hAnsi="Times New Roman" w:cs="Times New Roman"/>
        </w:rPr>
        <w:t xml:space="preserve"> widely accessible (</w:t>
      </w:r>
      <w:proofErr w:type="spellStart"/>
      <w:r w:rsidR="006A0219" w:rsidRPr="00765A8B">
        <w:rPr>
          <w:rFonts w:ascii="Times New Roman" w:hAnsi="Times New Roman" w:cs="Times New Roman"/>
        </w:rPr>
        <w:t>He</w:t>
      </w:r>
      <w:r w:rsidR="000C54C0" w:rsidRPr="00765A8B">
        <w:rPr>
          <w:rFonts w:ascii="Times New Roman" w:hAnsi="Times New Roman" w:cs="Times New Roman"/>
        </w:rPr>
        <w:t>a</w:t>
      </w:r>
      <w:r w:rsidR="006A0219" w:rsidRPr="00765A8B">
        <w:rPr>
          <w:rFonts w:ascii="Times New Roman" w:hAnsi="Times New Roman" w:cs="Times New Roman"/>
        </w:rPr>
        <w:t>dlam</w:t>
      </w:r>
      <w:proofErr w:type="spellEnd"/>
      <w:r w:rsidR="006A0219" w:rsidRPr="00765A8B">
        <w:rPr>
          <w:rFonts w:ascii="Times New Roman" w:hAnsi="Times New Roman" w:cs="Times New Roman"/>
        </w:rPr>
        <w:t>-Wells et al., 2005</w:t>
      </w:r>
      <w:r w:rsidR="0066728D" w:rsidRPr="00765A8B">
        <w:rPr>
          <w:rFonts w:ascii="Times New Roman" w:hAnsi="Times New Roman" w:cs="Times New Roman"/>
        </w:rPr>
        <w:t>)</w:t>
      </w:r>
      <w:r w:rsidR="008F402B" w:rsidRPr="00765A8B">
        <w:rPr>
          <w:rFonts w:ascii="Times New Roman" w:hAnsi="Times New Roman" w:cs="Times New Roman"/>
        </w:rPr>
        <w:t xml:space="preserve"> and therefore benefiting under-</w:t>
      </w:r>
      <w:r w:rsidR="00044BF9" w:rsidRPr="00765A8B">
        <w:rPr>
          <w:rFonts w:ascii="Times New Roman" w:hAnsi="Times New Roman" w:cs="Times New Roman"/>
        </w:rPr>
        <w:t>represented</w:t>
      </w:r>
      <w:r w:rsidR="008F402B" w:rsidRPr="00765A8B">
        <w:rPr>
          <w:rFonts w:ascii="Times New Roman" w:hAnsi="Times New Roman" w:cs="Times New Roman"/>
        </w:rPr>
        <w:t xml:space="preserve"> groups</w:t>
      </w:r>
      <w:r w:rsidR="0066728D" w:rsidRPr="00765A8B">
        <w:rPr>
          <w:rFonts w:ascii="Times New Roman" w:hAnsi="Times New Roman" w:cs="Times New Roman"/>
        </w:rPr>
        <w:t>.</w:t>
      </w:r>
      <w:r w:rsidR="006A0219" w:rsidRPr="00765A8B">
        <w:rPr>
          <w:rFonts w:ascii="Times New Roman" w:hAnsi="Times New Roman" w:cs="Times New Roman"/>
        </w:rPr>
        <w:t xml:space="preserve"> </w:t>
      </w:r>
      <w:r w:rsidR="008F402B" w:rsidRPr="00765A8B">
        <w:rPr>
          <w:rFonts w:ascii="Times New Roman" w:hAnsi="Times New Roman" w:cs="Times New Roman"/>
        </w:rPr>
        <w:t>The</w:t>
      </w:r>
      <w:r w:rsidR="006A0219" w:rsidRPr="00765A8B">
        <w:rPr>
          <w:rFonts w:ascii="Times New Roman" w:hAnsi="Times New Roman" w:cs="Times New Roman"/>
        </w:rPr>
        <w:t xml:space="preserve"> use</w:t>
      </w:r>
      <w:r w:rsidR="007464BD" w:rsidRPr="00765A8B">
        <w:rPr>
          <w:rFonts w:ascii="Times New Roman" w:hAnsi="Times New Roman" w:cs="Times New Roman"/>
        </w:rPr>
        <w:t xml:space="preserve"> </w:t>
      </w:r>
      <w:r w:rsidR="006A0219" w:rsidRPr="00765A8B">
        <w:rPr>
          <w:rFonts w:ascii="Times New Roman" w:hAnsi="Times New Roman" w:cs="Times New Roman"/>
        </w:rPr>
        <w:t xml:space="preserve">of </w:t>
      </w:r>
      <w:proofErr w:type="gramStart"/>
      <w:r w:rsidR="00DC5490" w:rsidRPr="00765A8B">
        <w:rPr>
          <w:rFonts w:ascii="Times New Roman" w:hAnsi="Times New Roman" w:cs="Times New Roman"/>
        </w:rPr>
        <w:t xml:space="preserve">ICTs </w:t>
      </w:r>
      <w:r w:rsidR="006A0219" w:rsidRPr="00765A8B">
        <w:rPr>
          <w:rFonts w:ascii="Times New Roman" w:hAnsi="Times New Roman" w:cs="Times New Roman"/>
        </w:rPr>
        <w:t xml:space="preserve"> </w:t>
      </w:r>
      <w:r w:rsidR="008F402B" w:rsidRPr="00765A8B">
        <w:rPr>
          <w:rFonts w:ascii="Times New Roman" w:hAnsi="Times New Roman" w:cs="Times New Roman"/>
        </w:rPr>
        <w:t>has</w:t>
      </w:r>
      <w:proofErr w:type="gramEnd"/>
      <w:r w:rsidR="008F402B" w:rsidRPr="00765A8B">
        <w:rPr>
          <w:rFonts w:ascii="Times New Roman" w:hAnsi="Times New Roman" w:cs="Times New Roman"/>
        </w:rPr>
        <w:t xml:space="preserve"> been shown to</w:t>
      </w:r>
      <w:r w:rsidR="006A0219" w:rsidRPr="00765A8B">
        <w:rPr>
          <w:rFonts w:ascii="Times New Roman" w:hAnsi="Times New Roman" w:cs="Times New Roman"/>
        </w:rPr>
        <w:t xml:space="preserve"> lead to increased interaction between mentors and mentees (</w:t>
      </w:r>
      <w:proofErr w:type="spellStart"/>
      <w:r w:rsidR="006A0219" w:rsidRPr="00765A8B">
        <w:rPr>
          <w:rFonts w:ascii="Times New Roman" w:hAnsi="Times New Roman" w:cs="Times New Roman"/>
        </w:rPr>
        <w:t>Gareis</w:t>
      </w:r>
      <w:proofErr w:type="spellEnd"/>
      <w:r w:rsidR="006A0219" w:rsidRPr="00765A8B">
        <w:rPr>
          <w:rFonts w:ascii="Times New Roman" w:hAnsi="Times New Roman" w:cs="Times New Roman"/>
        </w:rPr>
        <w:t xml:space="preserve"> &amp; Nussbaum-Beach, 2008)</w:t>
      </w:r>
      <w:r w:rsidR="00044BF9" w:rsidRPr="00765A8B">
        <w:rPr>
          <w:rFonts w:ascii="Times New Roman" w:hAnsi="Times New Roman" w:cs="Times New Roman"/>
        </w:rPr>
        <w:t xml:space="preserve">, </w:t>
      </w:r>
      <w:r w:rsidR="006A0219" w:rsidRPr="00765A8B">
        <w:rPr>
          <w:rFonts w:ascii="Times New Roman" w:hAnsi="Times New Roman" w:cs="Times New Roman"/>
        </w:rPr>
        <w:t>mentee</w:t>
      </w:r>
      <w:r w:rsidR="007464BD" w:rsidRPr="00765A8B">
        <w:rPr>
          <w:rFonts w:ascii="Times New Roman" w:hAnsi="Times New Roman" w:cs="Times New Roman"/>
        </w:rPr>
        <w:t>s</w:t>
      </w:r>
      <w:r w:rsidR="006A0219" w:rsidRPr="00765A8B">
        <w:rPr>
          <w:rFonts w:ascii="Times New Roman" w:hAnsi="Times New Roman" w:cs="Times New Roman"/>
        </w:rPr>
        <w:t xml:space="preserve"> report</w:t>
      </w:r>
      <w:r w:rsidR="008D1598" w:rsidRPr="00765A8B">
        <w:rPr>
          <w:rFonts w:ascii="Times New Roman" w:hAnsi="Times New Roman" w:cs="Times New Roman"/>
        </w:rPr>
        <w:t>ing</w:t>
      </w:r>
      <w:r w:rsidR="006A0219" w:rsidRPr="00765A8B">
        <w:rPr>
          <w:rFonts w:ascii="Times New Roman" w:hAnsi="Times New Roman" w:cs="Times New Roman"/>
        </w:rPr>
        <w:t xml:space="preserve"> easier access to information (Risser, 2013)</w:t>
      </w:r>
      <w:r w:rsidR="00044BF9" w:rsidRPr="00765A8B">
        <w:rPr>
          <w:rFonts w:ascii="Times New Roman" w:hAnsi="Times New Roman" w:cs="Times New Roman"/>
        </w:rPr>
        <w:t>,</w:t>
      </w:r>
      <w:r w:rsidR="007464BD" w:rsidRPr="00765A8B">
        <w:rPr>
          <w:rFonts w:ascii="Times New Roman" w:hAnsi="Times New Roman" w:cs="Times New Roman"/>
        </w:rPr>
        <w:t xml:space="preserve"> and feeling supported (</w:t>
      </w:r>
      <w:proofErr w:type="spellStart"/>
      <w:r w:rsidR="00B05AF4" w:rsidRPr="00765A8B">
        <w:rPr>
          <w:rFonts w:ascii="Times New Roman" w:hAnsi="Times New Roman" w:cs="Times New Roman"/>
        </w:rPr>
        <w:t>Alemdag</w:t>
      </w:r>
      <w:proofErr w:type="spellEnd"/>
      <w:r w:rsidR="00B05AF4" w:rsidRPr="00765A8B">
        <w:rPr>
          <w:rFonts w:ascii="Times New Roman" w:hAnsi="Times New Roman" w:cs="Times New Roman"/>
        </w:rPr>
        <w:t xml:space="preserve"> and </w:t>
      </w:r>
      <w:proofErr w:type="spellStart"/>
      <w:r w:rsidR="00B05AF4" w:rsidRPr="00765A8B">
        <w:rPr>
          <w:rFonts w:ascii="Times New Roman" w:hAnsi="Times New Roman" w:cs="Times New Roman"/>
        </w:rPr>
        <w:t>Erdem</w:t>
      </w:r>
      <w:proofErr w:type="spellEnd"/>
      <w:r w:rsidR="00B05AF4" w:rsidRPr="00765A8B">
        <w:rPr>
          <w:rFonts w:ascii="Times New Roman" w:hAnsi="Times New Roman" w:cs="Times New Roman"/>
        </w:rPr>
        <w:t xml:space="preserve">, 2017; </w:t>
      </w:r>
      <w:proofErr w:type="spellStart"/>
      <w:r w:rsidR="007464BD" w:rsidRPr="00765A8B">
        <w:rPr>
          <w:rFonts w:ascii="Times New Roman" w:hAnsi="Times New Roman" w:cs="Times New Roman"/>
        </w:rPr>
        <w:t>DeWert</w:t>
      </w:r>
      <w:proofErr w:type="spellEnd"/>
      <w:r w:rsidR="007464BD" w:rsidRPr="00765A8B">
        <w:rPr>
          <w:rFonts w:ascii="Times New Roman" w:hAnsi="Times New Roman" w:cs="Times New Roman"/>
        </w:rPr>
        <w:t xml:space="preserve"> et al., 2003)</w:t>
      </w:r>
      <w:r w:rsidR="006A0219" w:rsidRPr="00765A8B">
        <w:rPr>
          <w:rFonts w:ascii="Times New Roman" w:hAnsi="Times New Roman" w:cs="Times New Roman"/>
        </w:rPr>
        <w:t>.</w:t>
      </w:r>
      <w:r w:rsidR="00770441" w:rsidRPr="00765A8B" w:rsidDel="00770441">
        <w:rPr>
          <w:rFonts w:ascii="Times New Roman" w:hAnsi="Times New Roman" w:cs="Times New Roman"/>
        </w:rPr>
        <w:t xml:space="preserve"> </w:t>
      </w:r>
      <w:r w:rsidR="007464BD" w:rsidRPr="00765A8B">
        <w:rPr>
          <w:rFonts w:ascii="Times New Roman" w:hAnsi="Times New Roman" w:cs="Times New Roman"/>
        </w:rPr>
        <w:t>However,</w:t>
      </w:r>
      <w:r w:rsidR="008D1598" w:rsidRPr="00765A8B">
        <w:rPr>
          <w:rFonts w:ascii="Times New Roman" w:hAnsi="Times New Roman" w:cs="Times New Roman"/>
        </w:rPr>
        <w:t xml:space="preserve"> online communication can be </w:t>
      </w:r>
      <w:r w:rsidR="008D1598" w:rsidRPr="00765A8B">
        <w:rPr>
          <w:rFonts w:ascii="Times New Roman" w:hAnsi="Times New Roman" w:cs="Times New Roman"/>
        </w:rPr>
        <w:lastRenderedPageBreak/>
        <w:t xml:space="preserve">less effective </w:t>
      </w:r>
      <w:r w:rsidR="008B46F6" w:rsidRPr="00765A8B">
        <w:rPr>
          <w:rFonts w:ascii="Times New Roman" w:hAnsi="Times New Roman" w:cs="Times New Roman"/>
        </w:rPr>
        <w:t>and more impersonal (Rowland, 2012)</w:t>
      </w:r>
      <w:r w:rsidR="008D1598" w:rsidRPr="00765A8B">
        <w:rPr>
          <w:rFonts w:ascii="Times New Roman" w:hAnsi="Times New Roman" w:cs="Times New Roman"/>
        </w:rPr>
        <w:t xml:space="preserve">. If mentoring is provided solely online, the support provided by the mentor can be less useful (Smith-Jentsch et al., 2008; </w:t>
      </w:r>
      <w:proofErr w:type="spellStart"/>
      <w:r w:rsidR="008D1598" w:rsidRPr="00765A8B">
        <w:rPr>
          <w:rFonts w:ascii="Times New Roman" w:hAnsi="Times New Roman" w:cs="Times New Roman"/>
        </w:rPr>
        <w:t>Shpigelman</w:t>
      </w:r>
      <w:proofErr w:type="spellEnd"/>
      <w:r w:rsidR="008D1598" w:rsidRPr="00765A8B">
        <w:rPr>
          <w:rFonts w:ascii="Times New Roman" w:hAnsi="Times New Roman" w:cs="Times New Roman"/>
        </w:rPr>
        <w:t>, et al., 2009)</w:t>
      </w:r>
      <w:r w:rsidR="003F5922" w:rsidRPr="00765A8B">
        <w:rPr>
          <w:rFonts w:ascii="Times New Roman" w:hAnsi="Times New Roman" w:cs="Times New Roman"/>
        </w:rPr>
        <w:t xml:space="preserve">, </w:t>
      </w:r>
      <w:r w:rsidR="00374500" w:rsidRPr="00765A8B">
        <w:rPr>
          <w:rFonts w:ascii="Times New Roman" w:hAnsi="Times New Roman" w:cs="Times New Roman"/>
        </w:rPr>
        <w:t>making</w:t>
      </w:r>
      <w:r w:rsidR="008D1598" w:rsidRPr="00765A8B">
        <w:rPr>
          <w:rFonts w:ascii="Times New Roman" w:hAnsi="Times New Roman" w:cs="Times New Roman"/>
        </w:rPr>
        <w:t xml:space="preserve"> blended mentoring schemes that combine face</w:t>
      </w:r>
      <w:r w:rsidR="00B612FE" w:rsidRPr="00765A8B">
        <w:rPr>
          <w:rFonts w:ascii="Times New Roman" w:hAnsi="Times New Roman" w:cs="Times New Roman"/>
        </w:rPr>
        <w:t>-</w:t>
      </w:r>
      <w:r w:rsidR="008D1598" w:rsidRPr="00765A8B">
        <w:rPr>
          <w:rFonts w:ascii="Times New Roman" w:hAnsi="Times New Roman" w:cs="Times New Roman"/>
        </w:rPr>
        <w:t>to</w:t>
      </w:r>
      <w:r w:rsidR="00B612FE" w:rsidRPr="00765A8B">
        <w:rPr>
          <w:rFonts w:ascii="Times New Roman" w:hAnsi="Times New Roman" w:cs="Times New Roman"/>
        </w:rPr>
        <w:t>-</w:t>
      </w:r>
      <w:r w:rsidR="008D1598" w:rsidRPr="00765A8B">
        <w:rPr>
          <w:rFonts w:ascii="Times New Roman" w:hAnsi="Times New Roman" w:cs="Times New Roman"/>
        </w:rPr>
        <w:t xml:space="preserve">face and </w:t>
      </w:r>
      <w:r w:rsidR="008D56DB" w:rsidRPr="00765A8B">
        <w:rPr>
          <w:rFonts w:ascii="Times New Roman" w:hAnsi="Times New Roman" w:cs="Times New Roman"/>
        </w:rPr>
        <w:t>a technology platform</w:t>
      </w:r>
      <w:r w:rsidR="008D1598" w:rsidRPr="00765A8B">
        <w:rPr>
          <w:rFonts w:ascii="Times New Roman" w:hAnsi="Times New Roman" w:cs="Times New Roman"/>
        </w:rPr>
        <w:t>, such as the scheme reported here</w:t>
      </w:r>
      <w:r w:rsidR="00374500" w:rsidRPr="00765A8B">
        <w:rPr>
          <w:rFonts w:ascii="Times New Roman" w:hAnsi="Times New Roman" w:cs="Times New Roman"/>
        </w:rPr>
        <w:t>, ideal (</w:t>
      </w:r>
      <w:proofErr w:type="spellStart"/>
      <w:r w:rsidR="00374500" w:rsidRPr="00765A8B">
        <w:rPr>
          <w:rFonts w:ascii="Times New Roman" w:hAnsi="Times New Roman" w:cs="Times New Roman"/>
        </w:rPr>
        <w:t>Argente</w:t>
      </w:r>
      <w:proofErr w:type="spellEnd"/>
      <w:r w:rsidR="00374500" w:rsidRPr="00765A8B">
        <w:rPr>
          <w:rFonts w:ascii="Times New Roman" w:hAnsi="Times New Roman" w:cs="Times New Roman"/>
        </w:rPr>
        <w:t>-Linares et al., 2016)</w:t>
      </w:r>
      <w:r w:rsidR="008D1598" w:rsidRPr="00765A8B">
        <w:rPr>
          <w:rFonts w:ascii="Times New Roman" w:hAnsi="Times New Roman" w:cs="Times New Roman"/>
        </w:rPr>
        <w:t>.</w:t>
      </w:r>
    </w:p>
    <w:p w14:paraId="29A16593" w14:textId="77777777" w:rsidR="008D56DB" w:rsidRPr="00765A8B" w:rsidRDefault="008D56DB">
      <w:pPr>
        <w:widowControl w:val="0"/>
        <w:autoSpaceDE w:val="0"/>
        <w:autoSpaceDN w:val="0"/>
        <w:adjustRightInd w:val="0"/>
        <w:spacing w:after="240" w:line="480" w:lineRule="auto"/>
        <w:rPr>
          <w:rFonts w:ascii="Times New Roman" w:hAnsi="Times New Roman" w:cs="Times New Roman"/>
        </w:rPr>
      </w:pPr>
    </w:p>
    <w:p w14:paraId="34848203" w14:textId="4296AE16" w:rsidR="00A22D4E" w:rsidRPr="00765A8B" w:rsidRDefault="00EE0636">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Women only </w:t>
      </w:r>
      <w:r w:rsidR="0015781D" w:rsidRPr="00765A8B">
        <w:rPr>
          <w:rFonts w:ascii="Times New Roman" w:hAnsi="Times New Roman" w:cs="Times New Roman"/>
        </w:rPr>
        <w:t>spaces</w:t>
      </w:r>
      <w:r w:rsidR="00AE69A4" w:rsidRPr="00765A8B">
        <w:rPr>
          <w:rFonts w:ascii="Times New Roman" w:hAnsi="Times New Roman" w:cs="Times New Roman"/>
        </w:rPr>
        <w:t xml:space="preserve">, </w:t>
      </w:r>
      <w:r w:rsidR="00702407" w:rsidRPr="00765A8B">
        <w:rPr>
          <w:rFonts w:ascii="Times New Roman" w:hAnsi="Times New Roman" w:cs="Times New Roman"/>
        </w:rPr>
        <w:t>including</w:t>
      </w:r>
      <w:r w:rsidR="00AE69A4" w:rsidRPr="00765A8B">
        <w:rPr>
          <w:rFonts w:ascii="Times New Roman" w:hAnsi="Times New Roman" w:cs="Times New Roman"/>
        </w:rPr>
        <w:t xml:space="preserve"> </w:t>
      </w:r>
      <w:r w:rsidR="0015781D" w:rsidRPr="00765A8B">
        <w:rPr>
          <w:rFonts w:ascii="Times New Roman" w:hAnsi="Times New Roman" w:cs="Times New Roman"/>
        </w:rPr>
        <w:t xml:space="preserve">mentoring </w:t>
      </w:r>
      <w:r w:rsidR="006E5012" w:rsidRPr="00765A8B">
        <w:rPr>
          <w:rFonts w:ascii="Times New Roman" w:hAnsi="Times New Roman" w:cs="Times New Roman"/>
        </w:rPr>
        <w:t>schemes</w:t>
      </w:r>
      <w:r w:rsidRPr="00765A8B">
        <w:rPr>
          <w:rFonts w:ascii="Times New Roman" w:hAnsi="Times New Roman" w:cs="Times New Roman"/>
        </w:rPr>
        <w:t xml:space="preserve">, </w:t>
      </w:r>
      <w:r w:rsidR="0015781D" w:rsidRPr="00765A8B">
        <w:rPr>
          <w:rFonts w:ascii="Times New Roman" w:hAnsi="Times New Roman" w:cs="Times New Roman"/>
        </w:rPr>
        <w:t xml:space="preserve">can </w:t>
      </w:r>
      <w:r w:rsidR="00FC44A7" w:rsidRPr="00765A8B">
        <w:rPr>
          <w:rFonts w:ascii="Times New Roman" w:hAnsi="Times New Roman" w:cs="Times New Roman"/>
        </w:rPr>
        <w:t xml:space="preserve">also </w:t>
      </w:r>
      <w:r w:rsidR="0015781D" w:rsidRPr="00765A8B">
        <w:rPr>
          <w:rFonts w:ascii="Times New Roman" w:hAnsi="Times New Roman" w:cs="Times New Roman"/>
        </w:rPr>
        <w:t>be controversial because of women’s desire to fit in with highly masculinised cultures (Wright</w:t>
      </w:r>
      <w:r w:rsidR="00325FC5" w:rsidRPr="00765A8B">
        <w:rPr>
          <w:rFonts w:ascii="Times New Roman" w:hAnsi="Times New Roman" w:cs="Times New Roman"/>
        </w:rPr>
        <w:t>,</w:t>
      </w:r>
      <w:r w:rsidR="0015781D" w:rsidRPr="00765A8B">
        <w:rPr>
          <w:rFonts w:ascii="Times New Roman" w:hAnsi="Times New Roman" w:cs="Times New Roman"/>
        </w:rPr>
        <w:t xml:space="preserve"> 2016)</w:t>
      </w:r>
      <w:r w:rsidR="008F2F7D" w:rsidRPr="00765A8B">
        <w:rPr>
          <w:rFonts w:ascii="Times New Roman" w:hAnsi="Times New Roman" w:cs="Times New Roman"/>
        </w:rPr>
        <w:t>.</w:t>
      </w:r>
      <w:r w:rsidR="0015781D" w:rsidRPr="00765A8B">
        <w:rPr>
          <w:rFonts w:ascii="Times New Roman" w:hAnsi="Times New Roman" w:cs="Times New Roman"/>
        </w:rPr>
        <w:t xml:space="preserve"> </w:t>
      </w:r>
      <w:r w:rsidR="008F2F7D" w:rsidRPr="00765A8B">
        <w:rPr>
          <w:rFonts w:ascii="Times New Roman" w:hAnsi="Times New Roman" w:cs="Times New Roman"/>
        </w:rPr>
        <w:t>S</w:t>
      </w:r>
      <w:r w:rsidR="0015781D" w:rsidRPr="00765A8B">
        <w:rPr>
          <w:rFonts w:ascii="Times New Roman" w:hAnsi="Times New Roman" w:cs="Times New Roman"/>
        </w:rPr>
        <w:t xml:space="preserve">ome women </w:t>
      </w:r>
      <w:r w:rsidR="008F2F7D" w:rsidRPr="00765A8B">
        <w:rPr>
          <w:rFonts w:ascii="Times New Roman" w:hAnsi="Times New Roman" w:cs="Times New Roman"/>
        </w:rPr>
        <w:t xml:space="preserve">may be </w:t>
      </w:r>
      <w:r w:rsidR="0015781D" w:rsidRPr="00765A8B">
        <w:rPr>
          <w:rFonts w:ascii="Times New Roman" w:hAnsi="Times New Roman" w:cs="Times New Roman"/>
        </w:rPr>
        <w:t>reluctant to join anything that is ‘</w:t>
      </w:r>
      <w:r w:rsidR="00080612" w:rsidRPr="00765A8B">
        <w:rPr>
          <w:rFonts w:ascii="Times New Roman" w:hAnsi="Times New Roman" w:cs="Times New Roman"/>
        </w:rPr>
        <w:t>women-only</w:t>
      </w:r>
      <w:r w:rsidR="0015781D" w:rsidRPr="00765A8B">
        <w:rPr>
          <w:rFonts w:ascii="Times New Roman" w:hAnsi="Times New Roman" w:cs="Times New Roman"/>
        </w:rPr>
        <w:t xml:space="preserve">’ due to their high visibility, single gender focus and backlash from male (and sometimes female) colleagues. </w:t>
      </w:r>
      <w:r w:rsidR="009826CE" w:rsidRPr="00765A8B">
        <w:rPr>
          <w:rFonts w:ascii="Times New Roman" w:hAnsi="Times New Roman" w:cs="Times New Roman"/>
        </w:rPr>
        <w:t>Online</w:t>
      </w:r>
      <w:r w:rsidR="00BA54F7" w:rsidRPr="00765A8B">
        <w:rPr>
          <w:rFonts w:ascii="Times New Roman" w:hAnsi="Times New Roman" w:cs="Times New Roman"/>
        </w:rPr>
        <w:t xml:space="preserve"> women’s spaces </w:t>
      </w:r>
      <w:r w:rsidR="00DC5490" w:rsidRPr="00765A8B">
        <w:rPr>
          <w:rFonts w:ascii="Times New Roman" w:hAnsi="Times New Roman" w:cs="Times New Roman"/>
        </w:rPr>
        <w:t xml:space="preserve">can </w:t>
      </w:r>
      <w:r w:rsidR="00BA54F7" w:rsidRPr="00765A8B">
        <w:rPr>
          <w:rFonts w:ascii="Times New Roman" w:hAnsi="Times New Roman" w:cs="Times New Roman"/>
        </w:rPr>
        <w:t xml:space="preserve">be less </w:t>
      </w:r>
      <w:r w:rsidR="00665095" w:rsidRPr="00765A8B">
        <w:rPr>
          <w:rFonts w:ascii="Times New Roman" w:hAnsi="Times New Roman" w:cs="Times New Roman"/>
        </w:rPr>
        <w:t xml:space="preserve">of a challenge as they offer </w:t>
      </w:r>
      <w:r w:rsidR="00BA54F7" w:rsidRPr="00765A8B">
        <w:rPr>
          <w:rFonts w:ascii="Times New Roman" w:hAnsi="Times New Roman" w:cs="Times New Roman"/>
        </w:rPr>
        <w:t xml:space="preserve">a ‘virtual’ </w:t>
      </w:r>
      <w:r w:rsidR="00212E40" w:rsidRPr="00765A8B">
        <w:rPr>
          <w:rFonts w:ascii="Times New Roman" w:hAnsi="Times New Roman" w:cs="Times New Roman"/>
        </w:rPr>
        <w:t xml:space="preserve">and convenient </w:t>
      </w:r>
      <w:r w:rsidR="00665095" w:rsidRPr="00765A8B">
        <w:rPr>
          <w:rFonts w:ascii="Times New Roman" w:hAnsi="Times New Roman" w:cs="Times New Roman"/>
        </w:rPr>
        <w:t>means</w:t>
      </w:r>
      <w:r w:rsidR="00BA54F7" w:rsidRPr="00765A8B">
        <w:rPr>
          <w:rFonts w:ascii="Times New Roman" w:hAnsi="Times New Roman" w:cs="Times New Roman"/>
        </w:rPr>
        <w:t xml:space="preserve"> through </w:t>
      </w:r>
      <w:r w:rsidR="00DD77E9" w:rsidRPr="00765A8B">
        <w:rPr>
          <w:rFonts w:ascii="Times New Roman" w:hAnsi="Times New Roman" w:cs="Times New Roman"/>
        </w:rPr>
        <w:t xml:space="preserve">which </w:t>
      </w:r>
      <w:r w:rsidR="00BA54F7" w:rsidRPr="00765A8B">
        <w:rPr>
          <w:rFonts w:ascii="Times New Roman" w:hAnsi="Times New Roman" w:cs="Times New Roman"/>
        </w:rPr>
        <w:t xml:space="preserve">women can connect and support one another. </w:t>
      </w:r>
      <w:r w:rsidR="00DC5490" w:rsidRPr="00765A8B">
        <w:rPr>
          <w:rFonts w:ascii="Times New Roman" w:hAnsi="Times New Roman" w:cs="Times New Roman"/>
        </w:rPr>
        <w:t>They can</w:t>
      </w:r>
      <w:r w:rsidR="0015781D" w:rsidRPr="00765A8B">
        <w:rPr>
          <w:rFonts w:ascii="Times New Roman" w:hAnsi="Times New Roman" w:cs="Times New Roman"/>
        </w:rPr>
        <w:t xml:space="preserve"> help address marginalisation, isolation and exclusion and ensure that they are comfortable expressing their needs in a ‘woman to woman’ environment (W</w:t>
      </w:r>
      <w:r w:rsidR="000D044B" w:rsidRPr="00765A8B">
        <w:rPr>
          <w:rFonts w:ascii="Times New Roman" w:hAnsi="Times New Roman" w:cs="Times New Roman"/>
        </w:rPr>
        <w:t>ome</w:t>
      </w:r>
      <w:r w:rsidR="00F81ECC" w:rsidRPr="00765A8B">
        <w:rPr>
          <w:rFonts w:ascii="Times New Roman" w:hAnsi="Times New Roman" w:cs="Times New Roman"/>
        </w:rPr>
        <w:t>n</w:t>
      </w:r>
      <w:r w:rsidR="000D044B" w:rsidRPr="00765A8B">
        <w:rPr>
          <w:rFonts w:ascii="Times New Roman" w:hAnsi="Times New Roman" w:cs="Times New Roman"/>
        </w:rPr>
        <w:t>’s Resource Centre</w:t>
      </w:r>
      <w:r w:rsidR="00325FC5" w:rsidRPr="00765A8B">
        <w:rPr>
          <w:rFonts w:ascii="Times New Roman" w:hAnsi="Times New Roman" w:cs="Times New Roman"/>
        </w:rPr>
        <w:t>,</w:t>
      </w:r>
      <w:r w:rsidR="000D044B" w:rsidRPr="00765A8B">
        <w:rPr>
          <w:rFonts w:ascii="Times New Roman" w:hAnsi="Times New Roman" w:cs="Times New Roman"/>
        </w:rPr>
        <w:t xml:space="preserve"> </w:t>
      </w:r>
      <w:r w:rsidR="0015781D" w:rsidRPr="00765A8B">
        <w:rPr>
          <w:rFonts w:ascii="Times New Roman" w:hAnsi="Times New Roman" w:cs="Times New Roman"/>
        </w:rPr>
        <w:t>2007).</w:t>
      </w:r>
      <w:r w:rsidR="00A03C3F" w:rsidRPr="00765A8B">
        <w:rPr>
          <w:rFonts w:ascii="Times New Roman" w:hAnsi="Times New Roman" w:cs="Times New Roman"/>
        </w:rPr>
        <w:t xml:space="preserve"> They can also be a means by which to challenge the male dominance of workplaces. </w:t>
      </w:r>
      <w:r w:rsidR="0015781D" w:rsidRPr="00765A8B">
        <w:rPr>
          <w:rFonts w:ascii="Times New Roman" w:hAnsi="Times New Roman" w:cs="Times New Roman"/>
        </w:rPr>
        <w:t xml:space="preserve">The relative success or failure of formal mentoring schemes depends upon </w:t>
      </w:r>
      <w:r w:rsidR="00461020" w:rsidRPr="00765A8B">
        <w:rPr>
          <w:rFonts w:ascii="Times New Roman" w:hAnsi="Times New Roman" w:cs="Times New Roman"/>
        </w:rPr>
        <w:t>many</w:t>
      </w:r>
      <w:r w:rsidR="0015781D" w:rsidRPr="00765A8B">
        <w:rPr>
          <w:rFonts w:ascii="Times New Roman" w:hAnsi="Times New Roman" w:cs="Times New Roman"/>
        </w:rPr>
        <w:t xml:space="preserve"> factors</w:t>
      </w:r>
      <w:r w:rsidR="00A31020" w:rsidRPr="00765A8B">
        <w:rPr>
          <w:rFonts w:ascii="Times New Roman" w:hAnsi="Times New Roman" w:cs="Times New Roman"/>
        </w:rPr>
        <w:t xml:space="preserve"> and our understanding of this can be further developed by bringing theory and practice together. </w:t>
      </w:r>
    </w:p>
    <w:p w14:paraId="3876824F" w14:textId="77777777" w:rsidR="00DA3667" w:rsidRPr="00765A8B" w:rsidRDefault="00DA3667" w:rsidP="006107D7">
      <w:pPr>
        <w:widowControl w:val="0"/>
        <w:autoSpaceDE w:val="0"/>
        <w:autoSpaceDN w:val="0"/>
        <w:adjustRightInd w:val="0"/>
        <w:spacing w:after="240" w:line="480" w:lineRule="auto"/>
        <w:jc w:val="center"/>
        <w:rPr>
          <w:rFonts w:ascii="Times New Roman" w:hAnsi="Times New Roman" w:cs="Times New Roman"/>
          <w:b/>
        </w:rPr>
      </w:pPr>
    </w:p>
    <w:p w14:paraId="77FB80D5" w14:textId="77777777" w:rsidR="006107D7" w:rsidRPr="00765A8B" w:rsidRDefault="006107D7" w:rsidP="006107D7">
      <w:pPr>
        <w:widowControl w:val="0"/>
        <w:autoSpaceDE w:val="0"/>
        <w:autoSpaceDN w:val="0"/>
        <w:adjustRightInd w:val="0"/>
        <w:spacing w:after="240" w:line="480" w:lineRule="auto"/>
        <w:jc w:val="center"/>
        <w:rPr>
          <w:rFonts w:ascii="Times New Roman" w:hAnsi="Times New Roman" w:cs="Times New Roman"/>
          <w:b/>
        </w:rPr>
      </w:pPr>
      <w:r w:rsidRPr="00765A8B">
        <w:rPr>
          <w:rFonts w:ascii="Times New Roman" w:hAnsi="Times New Roman" w:cs="Times New Roman"/>
          <w:b/>
        </w:rPr>
        <w:t>Conceptual Framework</w:t>
      </w:r>
    </w:p>
    <w:p w14:paraId="068A5C86" w14:textId="77777777" w:rsidR="006107D7" w:rsidRPr="00765A8B" w:rsidRDefault="006107D7" w:rsidP="006107D7">
      <w:pPr>
        <w:widowControl w:val="0"/>
        <w:autoSpaceDE w:val="0"/>
        <w:autoSpaceDN w:val="0"/>
        <w:adjustRightInd w:val="0"/>
        <w:spacing w:after="240" w:line="480" w:lineRule="auto"/>
        <w:jc w:val="center"/>
        <w:rPr>
          <w:rFonts w:ascii="Times New Roman" w:hAnsi="Times New Roman" w:cs="Times New Roman"/>
        </w:rPr>
      </w:pPr>
      <w:r w:rsidRPr="00765A8B">
        <w:rPr>
          <w:rFonts w:ascii="Times New Roman" w:hAnsi="Times New Roman" w:cs="Times New Roman"/>
          <w:b/>
        </w:rPr>
        <w:t>Challenging male dominance through the substantive representation of women: critical actors or critical mass?</w:t>
      </w:r>
    </w:p>
    <w:p w14:paraId="241038DF" w14:textId="77777777" w:rsidR="00BF71F9" w:rsidRPr="00765A8B" w:rsidRDefault="00BF71F9" w:rsidP="006107D7">
      <w:pPr>
        <w:widowControl w:val="0"/>
        <w:autoSpaceDE w:val="0"/>
        <w:autoSpaceDN w:val="0"/>
        <w:adjustRightInd w:val="0"/>
        <w:spacing w:after="240" w:line="480" w:lineRule="auto"/>
        <w:rPr>
          <w:rFonts w:ascii="Times New Roman" w:hAnsi="Times New Roman" w:cs="Times New Roman"/>
        </w:rPr>
      </w:pPr>
    </w:p>
    <w:p w14:paraId="050C3EF3" w14:textId="24DCCEB5" w:rsidR="006107D7" w:rsidRPr="00765A8B" w:rsidRDefault="006107D7" w:rsidP="006107D7">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In </w:t>
      </w:r>
      <w:r w:rsidR="00EE0636" w:rsidRPr="00765A8B">
        <w:rPr>
          <w:rFonts w:ascii="Times New Roman" w:hAnsi="Times New Roman" w:cs="Times New Roman"/>
        </w:rPr>
        <w:t>the</w:t>
      </w:r>
      <w:r w:rsidRPr="00765A8B">
        <w:rPr>
          <w:rFonts w:ascii="Times New Roman" w:hAnsi="Times New Roman" w:cs="Times New Roman"/>
        </w:rPr>
        <w:t xml:space="preserve"> seminal work on the concept of representation in a political theory context, Pitkin, </w:t>
      </w:r>
      <w:r w:rsidRPr="00765A8B">
        <w:rPr>
          <w:rFonts w:ascii="Times New Roman" w:hAnsi="Times New Roman" w:cs="Times New Roman"/>
        </w:rPr>
        <w:lastRenderedPageBreak/>
        <w:t>(1967, p2) describes representation as lying in</w:t>
      </w:r>
      <w:r w:rsidR="00BC0183" w:rsidRPr="00765A8B">
        <w:rPr>
          <w:rFonts w:ascii="Times New Roman" w:hAnsi="Times New Roman" w:cs="Times New Roman"/>
        </w:rPr>
        <w:t>-</w:t>
      </w:r>
      <w:r w:rsidRPr="00765A8B">
        <w:rPr>
          <w:rFonts w:ascii="Times New Roman" w:hAnsi="Times New Roman" w:cs="Times New Roman"/>
        </w:rPr>
        <w:t>between the representative doing what they think is best and reflecting the wishes and opinions of those they represent. Pitkin there</w:t>
      </w:r>
      <w:r w:rsidR="00DA3667" w:rsidRPr="00765A8B">
        <w:rPr>
          <w:rFonts w:ascii="Times New Roman" w:hAnsi="Times New Roman" w:cs="Times New Roman"/>
        </w:rPr>
        <w:t>f</w:t>
      </w:r>
      <w:r w:rsidRPr="00765A8B">
        <w:rPr>
          <w:rFonts w:ascii="Times New Roman" w:hAnsi="Times New Roman" w:cs="Times New Roman"/>
        </w:rPr>
        <w:t>ore makes a distinction between ‘standing for’ and ‘acting for’ representation, which places the focus upon what representatives ‘do’ rather than who they ‘are’. Substantive representation, therefore, denotes acting in the interests of the represented, in a manner that is responsive to them (or ‘acting for’) (Pitkin, 1967, p 209).</w:t>
      </w:r>
    </w:p>
    <w:p w14:paraId="41D7A195" w14:textId="77777777" w:rsidR="006107D7" w:rsidRPr="00765A8B" w:rsidRDefault="006107D7" w:rsidP="006107D7">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These conceptual differences have become known as the ‘descriptive’ (standing for) and ‘substantive’ (acting for) representation of women. Proponents of critical mass theory argue that women will only have a major impact in, for example, business and politics, when they move from a small to a large minority (the ‘descriptive’ representation of women). The focus is upon, for example, women moving from being tokens to a ‘tilted’ group (at least 30 per cent) (Kanter, 1977), and the numbers of women who hold political office/elected to national and international parliaments increasing (in Pitkin’s terms, ‘standing for’). The substantive representation of women, on the other hand, is associated with the types of policies passed that support women; the representation of women’s interests in decision making; the effects of women’s presence, and the result of improved development outcomes for women (Childs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xml:space="preserve">, 2009; </w:t>
      </w:r>
      <w:proofErr w:type="spellStart"/>
      <w:r w:rsidRPr="00765A8B">
        <w:rPr>
          <w:rFonts w:ascii="Times New Roman" w:hAnsi="Times New Roman" w:cs="Times New Roman"/>
        </w:rPr>
        <w:t>Wangnerud</w:t>
      </w:r>
      <w:proofErr w:type="spellEnd"/>
      <w:r w:rsidRPr="00765A8B">
        <w:rPr>
          <w:rFonts w:ascii="Times New Roman" w:hAnsi="Times New Roman" w:cs="Times New Roman"/>
        </w:rPr>
        <w:t xml:space="preserve">, 2009; Baker, 2018) (Pitkin’s ‘acting for’ women).  </w:t>
      </w:r>
    </w:p>
    <w:p w14:paraId="1D6285ED" w14:textId="77777777" w:rsidR="00BF71F9" w:rsidRPr="00765A8B" w:rsidRDefault="00BF71F9" w:rsidP="006107D7">
      <w:pPr>
        <w:widowControl w:val="0"/>
        <w:autoSpaceDE w:val="0"/>
        <w:autoSpaceDN w:val="0"/>
        <w:adjustRightInd w:val="0"/>
        <w:spacing w:after="240" w:line="480" w:lineRule="auto"/>
        <w:jc w:val="center"/>
        <w:rPr>
          <w:rFonts w:ascii="Times New Roman" w:hAnsi="Times New Roman" w:cs="Times New Roman"/>
          <w:b/>
        </w:rPr>
      </w:pPr>
    </w:p>
    <w:p w14:paraId="085E988A" w14:textId="77777777" w:rsidR="006107D7" w:rsidRPr="00765A8B" w:rsidRDefault="006107D7" w:rsidP="006107D7">
      <w:pPr>
        <w:widowControl w:val="0"/>
        <w:autoSpaceDE w:val="0"/>
        <w:autoSpaceDN w:val="0"/>
        <w:adjustRightInd w:val="0"/>
        <w:spacing w:after="240" w:line="480" w:lineRule="auto"/>
        <w:jc w:val="center"/>
        <w:rPr>
          <w:rFonts w:ascii="Times New Roman" w:hAnsi="Times New Roman" w:cs="Times New Roman"/>
          <w:b/>
          <w:i/>
        </w:rPr>
      </w:pPr>
      <w:r w:rsidRPr="00765A8B">
        <w:rPr>
          <w:rFonts w:ascii="Times New Roman" w:hAnsi="Times New Roman" w:cs="Times New Roman"/>
          <w:b/>
        </w:rPr>
        <w:t>Critical mass: do numbers make a difference?</w:t>
      </w:r>
    </w:p>
    <w:p w14:paraId="300E9D95" w14:textId="2E8A137F" w:rsidR="006107D7" w:rsidRPr="00765A8B" w:rsidRDefault="006107D7" w:rsidP="006107D7">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Given the different approaches by critical mass and critical actor theorists to achieving the substantive representation of women, this section explores whether numbers or the actions of women are successful in this. A key argument in this paper is that these two theoretical approaches should not be viewed as mutually exclusive but rather as complementary constituents of an ongoing interactive process, to achieve the same end, i.e. to build an online </w:t>
      </w:r>
      <w:r w:rsidRPr="00765A8B">
        <w:rPr>
          <w:rFonts w:ascii="Times New Roman" w:hAnsi="Times New Roman" w:cs="Times New Roman"/>
        </w:rPr>
        <w:lastRenderedPageBreak/>
        <w:t xml:space="preserve">mentoring platform that will offer support and also challenge the male dominance of an industry. The key arguments of critical mass and critical actor theorists are now explored. </w:t>
      </w:r>
    </w:p>
    <w:p w14:paraId="3BC0207D" w14:textId="77777777" w:rsidR="006107D7" w:rsidRPr="00765A8B" w:rsidRDefault="006107D7" w:rsidP="006107D7">
      <w:pPr>
        <w:spacing w:line="480" w:lineRule="auto"/>
        <w:rPr>
          <w:rFonts w:ascii="Times New Roman" w:hAnsi="Times New Roman" w:cs="Times New Roman"/>
        </w:rPr>
      </w:pPr>
    </w:p>
    <w:p w14:paraId="54AB4090" w14:textId="094FE6CB" w:rsidR="006107D7" w:rsidRPr="00765A8B" w:rsidRDefault="006107D7" w:rsidP="006107D7">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A pertinent question to begin with, is, how many women does it take to bring about positive change for women? Kanter </w:t>
      </w:r>
      <w:r w:rsidR="00197EEE" w:rsidRPr="00765A8B">
        <w:rPr>
          <w:rFonts w:ascii="Times New Roman" w:hAnsi="Times New Roman" w:cs="Times New Roman"/>
        </w:rPr>
        <w:t xml:space="preserve">(1977) </w:t>
      </w:r>
      <w:r w:rsidRPr="00765A8B">
        <w:rPr>
          <w:rFonts w:ascii="Times New Roman" w:hAnsi="Times New Roman" w:cs="Times New Roman"/>
        </w:rPr>
        <w:t xml:space="preserve">argued that token women often felt isolated due to their solitary status but that the more numbers become tilted in women’s favour, the more they can enjoy increased influence over the way the company operates. While the presence of two token women can help to ease the pressure for women as managers, they could often easily be divided; therefore, it is necessary to materially increase the numbers of women for supportive alliances to develop (generally represented by 65 per cent male and 35 per cent female managers) where the ‘dominants’ are only just a majority and where minorities can create coalitions, form alliances and affect the culture of the organisation. Kanter argues that number balancing should be the ultimate goal in organisations because an improved balance of people leads to a greater tolerance of the differences that exist between them. </w:t>
      </w:r>
    </w:p>
    <w:p w14:paraId="48D8B665" w14:textId="5C62D4DE" w:rsidR="006107D7" w:rsidRPr="00765A8B" w:rsidRDefault="006107D7" w:rsidP="006107D7">
      <w:pPr>
        <w:spacing w:before="100" w:beforeAutospacing="1" w:after="100" w:afterAutospacing="1" w:line="480" w:lineRule="auto"/>
        <w:rPr>
          <w:rFonts w:ascii="Times New Roman" w:hAnsi="Times New Roman" w:cs="Times New Roman"/>
        </w:rPr>
      </w:pPr>
      <w:r w:rsidRPr="00765A8B">
        <w:rPr>
          <w:rFonts w:ascii="Times New Roman" w:hAnsi="Times New Roman" w:cs="Times New Roman"/>
        </w:rPr>
        <w:t xml:space="preserve">The critical mass argument has become popular, with 30 per cent generally </w:t>
      </w:r>
      <w:r w:rsidR="00BC0183" w:rsidRPr="00765A8B">
        <w:rPr>
          <w:rFonts w:ascii="Times New Roman" w:hAnsi="Times New Roman" w:cs="Times New Roman"/>
        </w:rPr>
        <w:t xml:space="preserve">being </w:t>
      </w:r>
      <w:r w:rsidRPr="00765A8B">
        <w:rPr>
          <w:rFonts w:ascii="Times New Roman" w:hAnsi="Times New Roman" w:cs="Times New Roman"/>
        </w:rPr>
        <w:t xml:space="preserve">the set target (e.g. Torchia et al., 2011). This is linked to the ‘business case’ argument that having a critical mass of women leads to increased levels of innovation, an increased likelihood of raising of awareness around women’s issues but also higher than average performance for companies (Catalyst, 2015; Credit Suisse, 2012). </w:t>
      </w:r>
    </w:p>
    <w:p w14:paraId="3CDA119D" w14:textId="77777777" w:rsidR="006107D7" w:rsidRPr="00765A8B" w:rsidRDefault="006107D7" w:rsidP="006107D7">
      <w:pPr>
        <w:spacing w:line="480" w:lineRule="auto"/>
        <w:jc w:val="center"/>
        <w:rPr>
          <w:rFonts w:ascii="Times New Roman" w:hAnsi="Times New Roman" w:cs="Times New Roman"/>
          <w:b/>
        </w:rPr>
      </w:pPr>
      <w:r w:rsidRPr="00765A8B">
        <w:rPr>
          <w:rFonts w:ascii="Times New Roman" w:hAnsi="Times New Roman" w:cs="Times New Roman"/>
          <w:b/>
        </w:rPr>
        <w:t>Can fewer women make a difference? the role of critical actors</w:t>
      </w:r>
    </w:p>
    <w:p w14:paraId="14E29479" w14:textId="77777777" w:rsidR="006107D7" w:rsidRPr="00765A8B" w:rsidRDefault="006107D7" w:rsidP="006107D7">
      <w:pPr>
        <w:spacing w:line="480" w:lineRule="auto"/>
        <w:rPr>
          <w:rFonts w:ascii="Times New Roman" w:hAnsi="Times New Roman" w:cs="Times New Roman"/>
          <w:b/>
        </w:rPr>
      </w:pPr>
    </w:p>
    <w:p w14:paraId="536690AA" w14:textId="129F0741" w:rsidR="006107D7" w:rsidRPr="00765A8B" w:rsidRDefault="006107D7" w:rsidP="006107D7">
      <w:pPr>
        <w:spacing w:line="480" w:lineRule="auto"/>
        <w:rPr>
          <w:rFonts w:ascii="Times New Roman" w:hAnsi="Times New Roman" w:cs="Times New Roman"/>
        </w:rPr>
      </w:pPr>
      <w:proofErr w:type="spellStart"/>
      <w:r w:rsidRPr="00765A8B">
        <w:rPr>
          <w:rFonts w:ascii="Times New Roman" w:hAnsi="Times New Roman" w:cs="Times New Roman"/>
        </w:rPr>
        <w:t>Dahlerup</w:t>
      </w:r>
      <w:proofErr w:type="spellEnd"/>
      <w:r w:rsidRPr="00765A8B">
        <w:rPr>
          <w:rFonts w:ascii="Times New Roman" w:hAnsi="Times New Roman" w:cs="Times New Roman"/>
        </w:rPr>
        <w:t xml:space="preserve"> (1988) introduced the concept of critical mass into political science debates, ultimately suggesting that ‘critical </w:t>
      </w:r>
      <w:proofErr w:type="gramStart"/>
      <w:r w:rsidRPr="00765A8B">
        <w:rPr>
          <w:rFonts w:ascii="Times New Roman" w:hAnsi="Times New Roman" w:cs="Times New Roman"/>
        </w:rPr>
        <w:t>acts’</w:t>
      </w:r>
      <w:proofErr w:type="gramEnd"/>
      <w:r w:rsidRPr="00765A8B">
        <w:rPr>
          <w:rFonts w:ascii="Times New Roman" w:hAnsi="Times New Roman" w:cs="Times New Roman"/>
        </w:rPr>
        <w:t xml:space="preserve"> should replace it in relation to the substantive representation of women. She questioned whether a large minority of women could lead to </w:t>
      </w:r>
      <w:r w:rsidRPr="00765A8B">
        <w:rPr>
          <w:rFonts w:ascii="Times New Roman" w:hAnsi="Times New Roman" w:cs="Times New Roman"/>
        </w:rPr>
        <w:lastRenderedPageBreak/>
        <w:t>changes in areas such as political culture and concluded that increased numbers of women do not gain power but can lead to a general change in attitude towards women in public roles, including reduced open resistance to and less negative attitudes towards them. She proposed the concept of ‘critical acts’ to replace ‘critical mass’. This could be achieved, for example, through the critical act of introducing quotas for women</w:t>
      </w:r>
      <w:r w:rsidR="00143A41" w:rsidRPr="00765A8B">
        <w:rPr>
          <w:rFonts w:ascii="Times New Roman" w:hAnsi="Times New Roman" w:cs="Times New Roman"/>
        </w:rPr>
        <w:t>, although this picks up the contradiction in her critique of critical mass as quotas are, indeed, aligned with numbers</w:t>
      </w:r>
      <w:r w:rsidRPr="00765A8B">
        <w:rPr>
          <w:rFonts w:ascii="Times New Roman" w:hAnsi="Times New Roman" w:cs="Times New Roman"/>
        </w:rPr>
        <w:t xml:space="preserve">. </w:t>
      </w:r>
    </w:p>
    <w:p w14:paraId="20C8B821" w14:textId="77777777" w:rsidR="006107D7" w:rsidRPr="00765A8B" w:rsidRDefault="006107D7" w:rsidP="006107D7">
      <w:pPr>
        <w:spacing w:line="480" w:lineRule="auto"/>
        <w:rPr>
          <w:rFonts w:ascii="Times New Roman" w:hAnsi="Times New Roman" w:cs="Times New Roman"/>
        </w:rPr>
      </w:pPr>
    </w:p>
    <w:p w14:paraId="4F4C92D1" w14:textId="184B8038" w:rsidR="006107D7" w:rsidRPr="00765A8B" w:rsidRDefault="006107D7" w:rsidP="006107D7">
      <w:pPr>
        <w:spacing w:line="480" w:lineRule="auto"/>
        <w:rPr>
          <w:rFonts w:ascii="Times New Roman" w:hAnsi="Times New Roman" w:cs="Times New Roman"/>
        </w:rPr>
      </w:pPr>
      <w:r w:rsidRPr="00765A8B">
        <w:rPr>
          <w:rFonts w:ascii="Times New Roman" w:hAnsi="Times New Roman" w:cs="Times New Roman"/>
        </w:rPr>
        <w:t>I</w:t>
      </w:r>
      <w:r w:rsidR="00E806C5" w:rsidRPr="00765A8B">
        <w:rPr>
          <w:rFonts w:ascii="Times New Roman" w:hAnsi="Times New Roman" w:cs="Times New Roman"/>
        </w:rPr>
        <w:t xml:space="preserve">n response to </w:t>
      </w:r>
      <w:proofErr w:type="spellStart"/>
      <w:r w:rsidR="00E806C5" w:rsidRPr="00765A8B">
        <w:rPr>
          <w:rFonts w:ascii="Times New Roman" w:hAnsi="Times New Roman" w:cs="Times New Roman"/>
        </w:rPr>
        <w:t>Dahlerup’s</w:t>
      </w:r>
      <w:proofErr w:type="spellEnd"/>
      <w:r w:rsidR="00E806C5" w:rsidRPr="00765A8B">
        <w:rPr>
          <w:rFonts w:ascii="Times New Roman" w:hAnsi="Times New Roman" w:cs="Times New Roman"/>
        </w:rPr>
        <w:t xml:space="preserve"> seminal</w:t>
      </w:r>
      <w:r w:rsidRPr="00765A8B">
        <w:rPr>
          <w:rFonts w:ascii="Times New Roman" w:hAnsi="Times New Roman" w:cs="Times New Roman"/>
        </w:rPr>
        <w:t xml:space="preserve"> work, a key turning point in this debate has been the focus on ‘critical actors’ as a means to bring about the substantive representation of women in politics, and ultimately, change. This is identified in the work of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and Childs (2008, 2012),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et al. (2008) and 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xml:space="preserve"> (2006, 2008, 2009) who state there is no evidence of a relationship between the percentage of women elected and the passage of legislation beneficial to women as a group. While acknowledging that the critical mass concept has been useful, they claim it downplays the potential role of individuals to bring about policy changes. In proposing a focus on critical actors, they identify the role of multiple actors with strategies to achieve the substantive representation of women. </w:t>
      </w:r>
    </w:p>
    <w:p w14:paraId="47A94B0B" w14:textId="77777777" w:rsidR="006107D7" w:rsidRPr="00765A8B" w:rsidRDefault="006107D7" w:rsidP="006107D7">
      <w:pPr>
        <w:spacing w:line="480" w:lineRule="auto"/>
        <w:rPr>
          <w:rFonts w:ascii="Times New Roman" w:hAnsi="Times New Roman" w:cs="Times New Roman"/>
        </w:rPr>
      </w:pPr>
    </w:p>
    <w:p w14:paraId="44B0CD25" w14:textId="7797DCE5" w:rsidR="006107D7" w:rsidRPr="00765A8B" w:rsidRDefault="006107D7" w:rsidP="006107D7">
      <w:pPr>
        <w:spacing w:line="480" w:lineRule="auto"/>
        <w:rPr>
          <w:rFonts w:ascii="Times New Roman" w:hAnsi="Times New Roman" w:cs="Times New Roman"/>
        </w:rPr>
      </w:pPr>
      <w:r w:rsidRPr="00765A8B">
        <w:rPr>
          <w:rFonts w:ascii="Times New Roman" w:hAnsi="Times New Roman" w:cs="Times New Roman"/>
        </w:rPr>
        <w:t xml:space="preserve">Critical actors may act alone or with others, may succeed or fail in their efforts to promote women’s concerns, and be male or female (although they tend to be female) (Childs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2009). They have been defined as</w:t>
      </w:r>
      <w:r w:rsidR="008B218A" w:rsidRPr="00765A8B">
        <w:rPr>
          <w:rFonts w:ascii="Times New Roman" w:hAnsi="Times New Roman" w:cs="Times New Roman"/>
        </w:rPr>
        <w:t xml:space="preserve"> ‘</w:t>
      </w:r>
      <w:r w:rsidRPr="00765A8B">
        <w:rPr>
          <w:rFonts w:ascii="Times New Roman" w:hAnsi="Times New Roman" w:cs="Times New Roman"/>
        </w:rPr>
        <w:t xml:space="preserve">those who act individually or collectively to bring about women-friendly policy change’ (Childs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xml:space="preserve">, 2009, 126-127) and by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and Childs (2008, 420-21) as ‘</w:t>
      </w:r>
      <w:r w:rsidRPr="00765A8B">
        <w:rPr>
          <w:rFonts w:ascii="Times New Roman" w:hAnsi="Times New Roman" w:cs="Times New Roman"/>
          <w:lang w:val="en-US"/>
        </w:rPr>
        <w:t xml:space="preserve">those who put in motion individual and collective campaigns for women-friendly policy change: they initiate policy proposals on their own, even when women form a small minority, and embolden others to take steps to promote policies for women, regardless of the proportion of female representatives’. </w:t>
      </w:r>
      <w:r w:rsidRPr="00765A8B">
        <w:rPr>
          <w:rFonts w:ascii="Times New Roman" w:hAnsi="Times New Roman" w:cs="Times New Roman"/>
        </w:rPr>
        <w:t xml:space="preserve">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xml:space="preserve"> (2009) and </w:t>
      </w:r>
      <w:proofErr w:type="spellStart"/>
      <w:r w:rsidRPr="00765A8B">
        <w:rPr>
          <w:rFonts w:ascii="Times New Roman" w:hAnsi="Times New Roman" w:cs="Times New Roman"/>
        </w:rPr>
        <w:lastRenderedPageBreak/>
        <w:t>Celis</w:t>
      </w:r>
      <w:proofErr w:type="spellEnd"/>
      <w:r w:rsidRPr="00765A8B">
        <w:rPr>
          <w:rFonts w:ascii="Times New Roman" w:hAnsi="Times New Roman" w:cs="Times New Roman"/>
        </w:rPr>
        <w:t xml:space="preserve"> et al. (2008) propose a framework to examine the role of critical actors at the micro level of interaction, which leaves open the possibility that critical actors can be men or women. </w:t>
      </w:r>
      <w:r w:rsidR="00E806C5" w:rsidRPr="00765A8B">
        <w:rPr>
          <w:rFonts w:ascii="Times New Roman" w:hAnsi="Times New Roman" w:cs="Times New Roman"/>
        </w:rPr>
        <w:t>T</w:t>
      </w:r>
      <w:r w:rsidRPr="00765A8B">
        <w:rPr>
          <w:rFonts w:ascii="Times New Roman" w:hAnsi="Times New Roman" w:cs="Times New Roman"/>
        </w:rPr>
        <w:t>his approach can help to unravel</w:t>
      </w:r>
      <w:r w:rsidR="00E806C5" w:rsidRPr="00765A8B">
        <w:rPr>
          <w:rFonts w:ascii="Times New Roman" w:hAnsi="Times New Roman" w:cs="Times New Roman"/>
        </w:rPr>
        <w:t xml:space="preserve"> </w:t>
      </w:r>
      <w:r w:rsidRPr="00765A8B">
        <w:rPr>
          <w:rFonts w:ascii="Times New Roman" w:hAnsi="Times New Roman" w:cs="Times New Roman"/>
        </w:rPr>
        <w:t xml:space="preserve">who acts in the substantive representation of women; where does this occur, why is it attempted, and how is the substantive representation of women expressed? Focusing upon critical actors enables us to identify the general mechanisms that link, or uncouple, the descriptive and substantive representation of women (Childs and </w:t>
      </w:r>
      <w:proofErr w:type="spellStart"/>
      <w:r w:rsidRPr="00765A8B">
        <w:rPr>
          <w:rFonts w:ascii="Times New Roman" w:hAnsi="Times New Roman" w:cs="Times New Roman"/>
        </w:rPr>
        <w:t>Krook</w:t>
      </w:r>
      <w:proofErr w:type="spellEnd"/>
      <w:r w:rsidRPr="00765A8B">
        <w:rPr>
          <w:rFonts w:ascii="Times New Roman" w:hAnsi="Times New Roman" w:cs="Times New Roman"/>
        </w:rPr>
        <w:t xml:space="preserve">, 2009). </w:t>
      </w:r>
    </w:p>
    <w:p w14:paraId="4DBAF0B6" w14:textId="77777777" w:rsidR="006107D7" w:rsidRPr="00765A8B" w:rsidRDefault="006107D7" w:rsidP="006107D7">
      <w:pPr>
        <w:spacing w:line="480" w:lineRule="auto"/>
        <w:rPr>
          <w:rFonts w:ascii="Times New Roman" w:hAnsi="Times New Roman" w:cs="Times New Roman"/>
        </w:rPr>
      </w:pPr>
    </w:p>
    <w:p w14:paraId="17B16204" w14:textId="290CF1F6" w:rsidR="006107D7" w:rsidRPr="00765A8B" w:rsidRDefault="006107D7" w:rsidP="006107D7">
      <w:pPr>
        <w:spacing w:line="480" w:lineRule="auto"/>
        <w:rPr>
          <w:rFonts w:ascii="Times New Roman" w:hAnsi="Times New Roman" w:cs="Times New Roman"/>
        </w:rPr>
      </w:pPr>
      <w:r w:rsidRPr="00765A8B">
        <w:rPr>
          <w:rFonts w:ascii="Times New Roman" w:hAnsi="Times New Roman" w:cs="Times New Roman"/>
        </w:rPr>
        <w:t>Other political theorists agree that numbers alone will not bring about substantive changes for women but in some ways, do recognise that numbers may have some impact in that women’s increased presence could foster debate around issues that are important</w:t>
      </w:r>
      <w:r w:rsidR="00734766" w:rsidRPr="00765A8B">
        <w:rPr>
          <w:rFonts w:ascii="Times New Roman" w:hAnsi="Times New Roman" w:cs="Times New Roman"/>
        </w:rPr>
        <w:t xml:space="preserve"> for women (Grey, 2006; </w:t>
      </w:r>
      <w:proofErr w:type="spellStart"/>
      <w:r w:rsidRPr="00765A8B">
        <w:rPr>
          <w:rFonts w:ascii="Times New Roman" w:hAnsi="Times New Roman" w:cs="Times New Roman"/>
        </w:rPr>
        <w:t>Lovenduski</w:t>
      </w:r>
      <w:proofErr w:type="spellEnd"/>
      <w:r w:rsidRPr="00765A8B">
        <w:rPr>
          <w:rFonts w:ascii="Times New Roman" w:hAnsi="Times New Roman" w:cs="Times New Roman"/>
        </w:rPr>
        <w:t xml:space="preserve">, 2001; Crowley, 2004). </w:t>
      </w:r>
      <w:bookmarkStart w:id="0" w:name="_Hlk33190548"/>
      <w:r w:rsidRPr="00765A8B">
        <w:rPr>
          <w:rFonts w:ascii="Times New Roman" w:hAnsi="Times New Roman" w:cs="Times New Roman"/>
        </w:rPr>
        <w:t xml:space="preserve">Chaney (2012) recognises that the role of a small number of female critical actors interacting with a critical mass of female politicians, </w:t>
      </w:r>
      <w:r w:rsidR="00D9529D" w:rsidRPr="00765A8B">
        <w:rPr>
          <w:rFonts w:ascii="Times New Roman" w:hAnsi="Times New Roman" w:cs="Times New Roman"/>
        </w:rPr>
        <w:t xml:space="preserve">can </w:t>
      </w:r>
      <w:r w:rsidR="00A7132E" w:rsidRPr="00765A8B">
        <w:rPr>
          <w:rFonts w:ascii="Times New Roman" w:hAnsi="Times New Roman" w:cs="Times New Roman"/>
        </w:rPr>
        <w:t>be important</w:t>
      </w:r>
      <w:r w:rsidRPr="00765A8B">
        <w:rPr>
          <w:rFonts w:ascii="Times New Roman" w:hAnsi="Times New Roman" w:cs="Times New Roman"/>
        </w:rPr>
        <w:t xml:space="preserve"> in bringing forward </w:t>
      </w:r>
      <w:proofErr w:type="gramStart"/>
      <w:r w:rsidRPr="00765A8B">
        <w:rPr>
          <w:rFonts w:ascii="Times New Roman" w:hAnsi="Times New Roman" w:cs="Times New Roman"/>
        </w:rPr>
        <w:t>a number of</w:t>
      </w:r>
      <w:proofErr w:type="gramEnd"/>
      <w:r w:rsidRPr="00765A8B">
        <w:rPr>
          <w:rFonts w:ascii="Times New Roman" w:hAnsi="Times New Roman" w:cs="Times New Roman"/>
        </w:rPr>
        <w:t xml:space="preserve"> issues pertinent to women. </w:t>
      </w:r>
      <w:bookmarkEnd w:id="0"/>
      <w:r w:rsidRPr="00765A8B">
        <w:rPr>
          <w:rFonts w:ascii="Times New Roman" w:hAnsi="Times New Roman" w:cs="Times New Roman"/>
        </w:rPr>
        <w:t xml:space="preserve">Similarly, Campbell et al. (2009) point out that most feminist political scientists are attracted to the potential of descriptive representation to deliver at least a measure of substantive representation but that it is not a guarantor of it, thus questioning the relationship between numbers and outcomes. In order for the substantive representation of women to occur, women need to represent women, indicating that the relationship between the representatives and the represented is an important one. </w:t>
      </w:r>
    </w:p>
    <w:p w14:paraId="0B09FC83" w14:textId="77777777" w:rsidR="006107D7" w:rsidRPr="00765A8B" w:rsidRDefault="006107D7" w:rsidP="006107D7">
      <w:pPr>
        <w:spacing w:line="480" w:lineRule="auto"/>
        <w:rPr>
          <w:rFonts w:ascii="Times New Roman" w:hAnsi="Times New Roman" w:cs="Times New Roman"/>
        </w:rPr>
      </w:pPr>
    </w:p>
    <w:p w14:paraId="751F1C23" w14:textId="7022E76E" w:rsidR="00E806C5" w:rsidRPr="00765A8B" w:rsidRDefault="006107D7" w:rsidP="00E806C5">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In their study of the substantive representation of women</w:t>
      </w:r>
      <w:r w:rsidR="00BC0183" w:rsidRPr="00765A8B">
        <w:rPr>
          <w:rFonts w:ascii="Times New Roman" w:hAnsi="Times New Roman" w:cs="Times New Roman"/>
        </w:rPr>
        <w:t xml:space="preserve"> in UK Parliament</w:t>
      </w:r>
      <w:r w:rsidRPr="00765A8B">
        <w:rPr>
          <w:rFonts w:ascii="Times New Roman" w:hAnsi="Times New Roman" w:cs="Times New Roman"/>
        </w:rPr>
        <w:t xml:space="preserve">,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and </w:t>
      </w:r>
      <w:proofErr w:type="spellStart"/>
      <w:r w:rsidRPr="00765A8B">
        <w:rPr>
          <w:rFonts w:ascii="Times New Roman" w:hAnsi="Times New Roman" w:cs="Times New Roman"/>
        </w:rPr>
        <w:t>Gerzel</w:t>
      </w:r>
      <w:proofErr w:type="spellEnd"/>
      <w:r w:rsidRPr="00765A8B">
        <w:rPr>
          <w:rFonts w:ascii="Times New Roman" w:hAnsi="Times New Roman" w:cs="Times New Roman"/>
        </w:rPr>
        <w:t xml:space="preserve"> (2015) found that female MPs make a difference for women, especially when there is a strong alliance with feminism and the political left. They also point to the ‘downside’ of this in that </w:t>
      </w:r>
      <w:r w:rsidR="00EE0636" w:rsidRPr="00765A8B">
        <w:rPr>
          <w:rFonts w:ascii="Times New Roman" w:hAnsi="Times New Roman" w:cs="Times New Roman"/>
        </w:rPr>
        <w:t xml:space="preserve">it </w:t>
      </w:r>
      <w:r w:rsidRPr="00765A8B">
        <w:rPr>
          <w:rFonts w:ascii="Times New Roman" w:hAnsi="Times New Roman" w:cs="Times New Roman"/>
        </w:rPr>
        <w:t xml:space="preserve">places a burden of extremely high expectations that women in parliament face, </w:t>
      </w:r>
      <w:r w:rsidRPr="00765A8B">
        <w:rPr>
          <w:rFonts w:ascii="Times New Roman" w:hAnsi="Times New Roman" w:cs="Times New Roman"/>
        </w:rPr>
        <w:lastRenderedPageBreak/>
        <w:t xml:space="preserve">especially if they are token women. </w:t>
      </w:r>
      <w:r w:rsidR="00E806C5" w:rsidRPr="00765A8B">
        <w:rPr>
          <w:rFonts w:ascii="Times New Roman" w:hAnsi="Times New Roman" w:cs="Times New Roman"/>
        </w:rPr>
        <w:t>The</w:t>
      </w:r>
      <w:r w:rsidRPr="00765A8B">
        <w:rPr>
          <w:rFonts w:ascii="Times New Roman" w:hAnsi="Times New Roman" w:cs="Times New Roman"/>
        </w:rPr>
        <w:t xml:space="preserve"> descriptive representation of women would help to ease this burden and make these women more likely to succeed in their aims</w:t>
      </w:r>
      <w:r w:rsidR="00E806C5" w:rsidRPr="00765A8B">
        <w:rPr>
          <w:rFonts w:ascii="Times New Roman" w:hAnsi="Times New Roman" w:cs="Times New Roman"/>
        </w:rPr>
        <w:t xml:space="preserve"> (Baker</w:t>
      </w:r>
      <w:r w:rsidR="008B218A" w:rsidRPr="00765A8B">
        <w:rPr>
          <w:rFonts w:ascii="Times New Roman" w:hAnsi="Times New Roman" w:cs="Times New Roman"/>
        </w:rPr>
        <w:t>,</w:t>
      </w:r>
      <w:r w:rsidR="000D34FC" w:rsidRPr="00765A8B">
        <w:rPr>
          <w:rFonts w:ascii="Times New Roman" w:hAnsi="Times New Roman" w:cs="Times New Roman"/>
        </w:rPr>
        <w:t xml:space="preserve"> </w:t>
      </w:r>
      <w:r w:rsidR="00E806C5" w:rsidRPr="00765A8B">
        <w:rPr>
          <w:rFonts w:ascii="Times New Roman" w:hAnsi="Times New Roman" w:cs="Times New Roman"/>
        </w:rPr>
        <w:t>2018)</w:t>
      </w:r>
      <w:r w:rsidRPr="00765A8B">
        <w:rPr>
          <w:rFonts w:ascii="Times New Roman" w:hAnsi="Times New Roman" w:cs="Times New Roman"/>
        </w:rPr>
        <w:t xml:space="preserve">. </w:t>
      </w:r>
      <w:r w:rsidR="00E806C5" w:rsidRPr="00765A8B">
        <w:rPr>
          <w:rFonts w:ascii="Times New Roman" w:hAnsi="Times New Roman" w:cs="Times New Roman"/>
        </w:rPr>
        <w:t>But not all women ‘act for other women’ (</w:t>
      </w:r>
      <w:r w:rsidRPr="00765A8B">
        <w:rPr>
          <w:rFonts w:ascii="Times New Roman" w:hAnsi="Times New Roman" w:cs="Times New Roman"/>
        </w:rPr>
        <w:t>Chaney</w:t>
      </w:r>
      <w:r w:rsidR="00E806C5" w:rsidRPr="00765A8B">
        <w:rPr>
          <w:rFonts w:ascii="Times New Roman" w:hAnsi="Times New Roman" w:cs="Times New Roman"/>
        </w:rPr>
        <w:t xml:space="preserve">, 2012; </w:t>
      </w:r>
      <w:proofErr w:type="spellStart"/>
      <w:r w:rsidR="00E806C5" w:rsidRPr="00765A8B">
        <w:rPr>
          <w:rFonts w:ascii="Times New Roman" w:hAnsi="Times New Roman" w:cs="Times New Roman"/>
        </w:rPr>
        <w:t>Celis</w:t>
      </w:r>
      <w:proofErr w:type="spellEnd"/>
      <w:r w:rsidR="00E806C5" w:rsidRPr="00765A8B">
        <w:rPr>
          <w:rFonts w:ascii="Times New Roman" w:hAnsi="Times New Roman" w:cs="Times New Roman"/>
        </w:rPr>
        <w:t xml:space="preserve"> and Childs, 2012) and not all </w:t>
      </w:r>
      <w:r w:rsidRPr="00765A8B">
        <w:rPr>
          <w:rFonts w:ascii="Times New Roman" w:hAnsi="Times New Roman" w:cs="Times New Roman"/>
        </w:rPr>
        <w:t xml:space="preserve">women will come together when </w:t>
      </w:r>
      <w:r w:rsidR="00E806C5" w:rsidRPr="00765A8B">
        <w:rPr>
          <w:rFonts w:ascii="Times New Roman" w:hAnsi="Times New Roman" w:cs="Times New Roman"/>
        </w:rPr>
        <w:t xml:space="preserve">‘women’s issues’ are being debated. </w:t>
      </w:r>
      <w:r w:rsidRPr="00765A8B">
        <w:rPr>
          <w:rFonts w:ascii="Times New Roman" w:hAnsi="Times New Roman" w:cs="Times New Roman"/>
        </w:rPr>
        <w:t xml:space="preserve">Increased numbers of women do not, therefore, mean that the substantive representation of women can be achieved. </w:t>
      </w:r>
      <w:r w:rsidR="00E806C5" w:rsidRPr="00765A8B">
        <w:rPr>
          <w:rFonts w:ascii="Times New Roman" w:hAnsi="Times New Roman" w:cs="Times New Roman"/>
        </w:rPr>
        <w:t xml:space="preserve">Most critical actor theorists would acknowledge that whilst an element of descriptive representation is required, it is a matter of looking beyond the numbers and examining </w:t>
      </w:r>
      <w:r w:rsidR="00BC0183" w:rsidRPr="00765A8B">
        <w:rPr>
          <w:rFonts w:ascii="Times New Roman" w:hAnsi="Times New Roman" w:cs="Times New Roman"/>
        </w:rPr>
        <w:t>positional power, the formation of strategic alliances and coalitions and building relationship</w:t>
      </w:r>
      <w:r w:rsidR="000D34FC" w:rsidRPr="00765A8B">
        <w:rPr>
          <w:rFonts w:ascii="Times New Roman" w:hAnsi="Times New Roman" w:cs="Times New Roman"/>
        </w:rPr>
        <w:t>s</w:t>
      </w:r>
      <w:r w:rsidR="00BC0183" w:rsidRPr="00765A8B">
        <w:rPr>
          <w:rFonts w:ascii="Times New Roman" w:hAnsi="Times New Roman" w:cs="Times New Roman"/>
        </w:rPr>
        <w:t xml:space="preserve"> with other women’s organi</w:t>
      </w:r>
      <w:r w:rsidR="007527C8" w:rsidRPr="00765A8B">
        <w:rPr>
          <w:rFonts w:ascii="Times New Roman" w:hAnsi="Times New Roman" w:cs="Times New Roman"/>
        </w:rPr>
        <w:t xml:space="preserve">sations, through a shared commitment to an equal society. </w:t>
      </w:r>
    </w:p>
    <w:p w14:paraId="1928E4E4" w14:textId="41F203A7" w:rsidR="006107D7" w:rsidRPr="00765A8B" w:rsidRDefault="006107D7" w:rsidP="006107D7">
      <w:pPr>
        <w:widowControl w:val="0"/>
        <w:autoSpaceDE w:val="0"/>
        <w:autoSpaceDN w:val="0"/>
        <w:adjustRightInd w:val="0"/>
        <w:spacing w:after="240" w:line="480" w:lineRule="auto"/>
        <w:rPr>
          <w:rFonts w:ascii="Times New Roman" w:hAnsi="Times New Roman" w:cs="Times New Roman"/>
        </w:rPr>
      </w:pPr>
    </w:p>
    <w:p w14:paraId="50E1B440" w14:textId="7884D702" w:rsidR="006107D7" w:rsidRPr="00765A8B" w:rsidRDefault="00A7132E" w:rsidP="006107D7">
      <w:pPr>
        <w:widowControl w:val="0"/>
        <w:autoSpaceDE w:val="0"/>
        <w:autoSpaceDN w:val="0"/>
        <w:adjustRightInd w:val="0"/>
        <w:spacing w:after="240" w:line="480" w:lineRule="auto"/>
        <w:rPr>
          <w:rFonts w:ascii="Times New Roman" w:hAnsi="Times New Roman" w:cs="Times New Roman"/>
          <w:lang w:val="en-US"/>
        </w:rPr>
      </w:pPr>
      <w:r w:rsidRPr="00765A8B">
        <w:rPr>
          <w:rFonts w:ascii="Times New Roman" w:hAnsi="Times New Roman" w:cs="Times New Roman"/>
          <w:lang w:val="en-US"/>
        </w:rPr>
        <w:t>In our case study, w</w:t>
      </w:r>
      <w:r w:rsidR="006107D7" w:rsidRPr="00765A8B">
        <w:rPr>
          <w:rFonts w:ascii="Times New Roman" w:hAnsi="Times New Roman" w:cs="Times New Roman"/>
          <w:lang w:val="en-US"/>
        </w:rPr>
        <w:t>e argue that critical actors were key in mobilizing the design and launch of the industry-wide, online mentoring platform, through acting as representatives for women in the industry and taking their needs into account when designing it (denoting the substantive representation of women). The descriptive representation of women has begun to follow on from this, as the mentoring platform attracts more and more women. The following sections set out the context for the mentoring platform, introduce the critical actors and their motivations to act and assesses the extent to which the critical actors achieved the substantive representation of women in designing the mentoring platform.</w:t>
      </w:r>
    </w:p>
    <w:p w14:paraId="3FA11621" w14:textId="77777777" w:rsidR="0086764D" w:rsidRPr="00765A8B" w:rsidRDefault="0086764D" w:rsidP="00473139">
      <w:pPr>
        <w:widowControl w:val="0"/>
        <w:autoSpaceDE w:val="0"/>
        <w:autoSpaceDN w:val="0"/>
        <w:adjustRightInd w:val="0"/>
        <w:spacing w:after="240" w:line="480" w:lineRule="auto"/>
        <w:jc w:val="center"/>
        <w:rPr>
          <w:rFonts w:ascii="Times New Roman" w:hAnsi="Times New Roman" w:cs="Times New Roman"/>
          <w:b/>
        </w:rPr>
      </w:pPr>
    </w:p>
    <w:p w14:paraId="61DEDA24" w14:textId="77777777" w:rsidR="00473139" w:rsidRPr="00765A8B" w:rsidRDefault="00473139" w:rsidP="00473139">
      <w:pPr>
        <w:widowControl w:val="0"/>
        <w:autoSpaceDE w:val="0"/>
        <w:autoSpaceDN w:val="0"/>
        <w:adjustRightInd w:val="0"/>
        <w:spacing w:after="240" w:line="480" w:lineRule="auto"/>
        <w:jc w:val="center"/>
        <w:rPr>
          <w:rFonts w:ascii="Times New Roman" w:hAnsi="Times New Roman" w:cs="Times New Roman"/>
          <w:b/>
          <w:lang w:val="en-US"/>
        </w:rPr>
      </w:pPr>
      <w:r w:rsidRPr="00765A8B">
        <w:rPr>
          <w:rFonts w:ascii="Times New Roman" w:hAnsi="Times New Roman" w:cs="Times New Roman"/>
          <w:lang w:val="en-US"/>
        </w:rPr>
        <w:t>Methods</w:t>
      </w:r>
    </w:p>
    <w:p w14:paraId="3D63732A" w14:textId="1B396E13" w:rsidR="00473139" w:rsidRPr="00765A8B" w:rsidRDefault="00473139" w:rsidP="00473139">
      <w:pPr>
        <w:widowControl w:val="0"/>
        <w:autoSpaceDE w:val="0"/>
        <w:autoSpaceDN w:val="0"/>
        <w:adjustRightInd w:val="0"/>
        <w:spacing w:after="240" w:line="480" w:lineRule="auto"/>
        <w:rPr>
          <w:rFonts w:ascii="Times New Roman" w:hAnsi="Times New Roman" w:cs="Times New Roman"/>
          <w:lang w:val="en-US"/>
        </w:rPr>
      </w:pPr>
      <w:r w:rsidRPr="00765A8B">
        <w:rPr>
          <w:rFonts w:ascii="Times New Roman" w:hAnsi="Times New Roman" w:cs="Times New Roman"/>
        </w:rPr>
        <w:t xml:space="preserve">This article is based </w:t>
      </w:r>
      <w:r w:rsidR="0086764D" w:rsidRPr="00765A8B">
        <w:rPr>
          <w:rFonts w:ascii="Times New Roman" w:hAnsi="Times New Roman" w:cs="Times New Roman"/>
        </w:rPr>
        <w:t>up</w:t>
      </w:r>
      <w:r w:rsidRPr="00765A8B">
        <w:rPr>
          <w:rFonts w:ascii="Times New Roman" w:hAnsi="Times New Roman" w:cs="Times New Roman"/>
        </w:rPr>
        <w:t>on a</w:t>
      </w:r>
      <w:r w:rsidR="00374500" w:rsidRPr="00765A8B">
        <w:rPr>
          <w:rFonts w:ascii="Times New Roman" w:hAnsi="Times New Roman" w:cs="Times New Roman"/>
        </w:rPr>
        <w:t>n</w:t>
      </w:r>
      <w:r w:rsidRPr="00765A8B">
        <w:rPr>
          <w:rFonts w:ascii="Times New Roman" w:hAnsi="Times New Roman" w:cs="Times New Roman"/>
        </w:rPr>
        <w:t xml:space="preserve"> ESRC and industry co-funded project which aimed to design and launch an online mentoring platform for professional women in </w:t>
      </w:r>
      <w:r w:rsidR="00DC5490" w:rsidRPr="00765A8B">
        <w:rPr>
          <w:rFonts w:ascii="Times New Roman" w:hAnsi="Times New Roman" w:cs="Times New Roman"/>
        </w:rPr>
        <w:t xml:space="preserve">the </w:t>
      </w:r>
      <w:r w:rsidR="00EE0636" w:rsidRPr="00765A8B">
        <w:rPr>
          <w:rFonts w:ascii="Times New Roman" w:hAnsi="Times New Roman" w:cs="Times New Roman"/>
        </w:rPr>
        <w:t xml:space="preserve">UK </w:t>
      </w:r>
      <w:r w:rsidR="00DC5490" w:rsidRPr="00765A8B">
        <w:rPr>
          <w:rFonts w:ascii="Times New Roman" w:hAnsi="Times New Roman" w:cs="Times New Roman"/>
        </w:rPr>
        <w:t>aviation and aerospace industry</w:t>
      </w:r>
      <w:r w:rsidRPr="00765A8B">
        <w:rPr>
          <w:rFonts w:ascii="Times New Roman" w:hAnsi="Times New Roman" w:cs="Times New Roman"/>
        </w:rPr>
        <w:t>.</w:t>
      </w:r>
      <w:r w:rsidRPr="00765A8B">
        <w:rPr>
          <w:rFonts w:ascii="Times New Roman" w:hAnsi="Times New Roman" w:cs="Times New Roman"/>
          <w:lang w:val="en-US"/>
        </w:rPr>
        <w:t xml:space="preserve"> This was an action-oriented project and innovative initia</w:t>
      </w:r>
      <w:r w:rsidR="00DC5490" w:rsidRPr="00765A8B">
        <w:rPr>
          <w:rFonts w:ascii="Times New Roman" w:hAnsi="Times New Roman" w:cs="Times New Roman"/>
          <w:lang w:val="en-US"/>
        </w:rPr>
        <w:t>ti</w:t>
      </w:r>
      <w:r w:rsidRPr="00765A8B">
        <w:rPr>
          <w:rFonts w:ascii="Times New Roman" w:hAnsi="Times New Roman" w:cs="Times New Roman"/>
          <w:lang w:val="en-US"/>
        </w:rPr>
        <w:t xml:space="preserve">ve based upon </w:t>
      </w:r>
      <w:r w:rsidR="0086764D" w:rsidRPr="00765A8B">
        <w:rPr>
          <w:rFonts w:ascii="Times New Roman" w:hAnsi="Times New Roman" w:cs="Times New Roman"/>
          <w:lang w:val="en-US"/>
        </w:rPr>
        <w:lastRenderedPageBreak/>
        <w:t xml:space="preserve">the needs of women in the </w:t>
      </w:r>
      <w:r w:rsidRPr="00765A8B">
        <w:rPr>
          <w:rFonts w:ascii="Times New Roman" w:hAnsi="Times New Roman" w:cs="Times New Roman"/>
          <w:lang w:val="en-US"/>
        </w:rPr>
        <w:t>industry. An online platform was proposed by the researchers and industry partners, in part, to overcome the constraints associated with travel and availability</w:t>
      </w:r>
      <w:r w:rsidR="004742EE" w:rsidRPr="00765A8B">
        <w:rPr>
          <w:rFonts w:ascii="Times New Roman" w:hAnsi="Times New Roman" w:cs="Times New Roman"/>
          <w:lang w:val="en-US"/>
        </w:rPr>
        <w:t>. These</w:t>
      </w:r>
      <w:r w:rsidRPr="00765A8B">
        <w:rPr>
          <w:rFonts w:ascii="Times New Roman" w:hAnsi="Times New Roman" w:cs="Times New Roman"/>
          <w:lang w:val="en-US"/>
        </w:rPr>
        <w:t xml:space="preserve"> issues </w:t>
      </w:r>
      <w:r w:rsidR="004742EE" w:rsidRPr="00765A8B">
        <w:rPr>
          <w:rFonts w:ascii="Times New Roman" w:hAnsi="Times New Roman" w:cs="Times New Roman"/>
          <w:lang w:val="en-US"/>
        </w:rPr>
        <w:t>are especially relevant for women working in a male dominated sector such as</w:t>
      </w:r>
      <w:r w:rsidRPr="00765A8B">
        <w:rPr>
          <w:rFonts w:ascii="Times New Roman" w:hAnsi="Times New Roman" w:cs="Times New Roman"/>
          <w:lang w:val="en-US"/>
        </w:rPr>
        <w:t xml:space="preserve"> aerospace and aviation, </w:t>
      </w:r>
      <w:r w:rsidR="004742EE" w:rsidRPr="00765A8B">
        <w:rPr>
          <w:rFonts w:ascii="Times New Roman" w:hAnsi="Times New Roman" w:cs="Times New Roman"/>
          <w:lang w:val="en-US"/>
        </w:rPr>
        <w:t>and</w:t>
      </w:r>
      <w:r w:rsidRPr="00765A8B">
        <w:rPr>
          <w:rFonts w:ascii="Times New Roman" w:hAnsi="Times New Roman" w:cs="Times New Roman"/>
          <w:lang w:val="en-US"/>
        </w:rPr>
        <w:t xml:space="preserve"> those whose careers involve deployment to different locations in the UK and overseas. If the mentoring platform was to be based upon the needs of both the industry and the women in it, as wide an input as possible from the stakeholders was needed. The research revealed a need for a women-only mentoring </w:t>
      </w:r>
      <w:r w:rsidR="00A7132E" w:rsidRPr="00765A8B">
        <w:rPr>
          <w:rFonts w:ascii="Times New Roman" w:hAnsi="Times New Roman" w:cs="Times New Roman"/>
          <w:lang w:val="en-US"/>
        </w:rPr>
        <w:t>scheme that</w:t>
      </w:r>
      <w:r w:rsidRPr="00765A8B">
        <w:rPr>
          <w:rFonts w:ascii="Times New Roman" w:hAnsi="Times New Roman" w:cs="Times New Roman"/>
          <w:lang w:val="en-US"/>
        </w:rPr>
        <w:t xml:space="preserve"> systematically matched mentors and mentees and was supported by an online platform and bespoke training. </w:t>
      </w:r>
    </w:p>
    <w:p w14:paraId="2B45F52A" w14:textId="09F68D72" w:rsidR="00473139" w:rsidRPr="00765A8B" w:rsidRDefault="00473139" w:rsidP="00473139">
      <w:pPr>
        <w:widowControl w:val="0"/>
        <w:autoSpaceDE w:val="0"/>
        <w:autoSpaceDN w:val="0"/>
        <w:adjustRightInd w:val="0"/>
        <w:spacing w:after="240" w:line="480" w:lineRule="auto"/>
        <w:rPr>
          <w:rFonts w:ascii="Times New Roman" w:hAnsi="Times New Roman" w:cs="Times New Roman"/>
          <w:lang w:val="en-US"/>
        </w:rPr>
      </w:pPr>
      <w:r w:rsidRPr="00765A8B">
        <w:rPr>
          <w:rFonts w:ascii="Times New Roman" w:hAnsi="Times New Roman" w:cs="Times New Roman"/>
          <w:lang w:val="en-US"/>
        </w:rPr>
        <w:t xml:space="preserve">This article is based upon 27 interviews, three with managers/senior managers, </w:t>
      </w:r>
      <w:r w:rsidR="00A7132E" w:rsidRPr="00765A8B">
        <w:rPr>
          <w:rFonts w:ascii="Times New Roman" w:hAnsi="Times New Roman" w:cs="Times New Roman"/>
          <w:lang w:val="en-US"/>
        </w:rPr>
        <w:t xml:space="preserve">and </w:t>
      </w:r>
      <w:r w:rsidRPr="00765A8B">
        <w:rPr>
          <w:rFonts w:ascii="Times New Roman" w:hAnsi="Times New Roman" w:cs="Times New Roman"/>
          <w:lang w:val="en-US"/>
        </w:rPr>
        <w:t xml:space="preserve">the remainder with women professionals, who were predominantly engineers and pilots from six large </w:t>
      </w:r>
      <w:proofErr w:type="spellStart"/>
      <w:r w:rsidR="00DC5490" w:rsidRPr="00765A8B">
        <w:rPr>
          <w:rFonts w:ascii="Times New Roman" w:hAnsi="Times New Roman" w:cs="Times New Roman"/>
          <w:lang w:val="en-US"/>
        </w:rPr>
        <w:t>organi</w:t>
      </w:r>
      <w:r w:rsidR="007B4A76" w:rsidRPr="00765A8B">
        <w:rPr>
          <w:rFonts w:ascii="Times New Roman" w:hAnsi="Times New Roman" w:cs="Times New Roman"/>
          <w:lang w:val="en-US"/>
        </w:rPr>
        <w:t>s</w:t>
      </w:r>
      <w:r w:rsidR="00DC5490" w:rsidRPr="00765A8B">
        <w:rPr>
          <w:rFonts w:ascii="Times New Roman" w:hAnsi="Times New Roman" w:cs="Times New Roman"/>
          <w:lang w:val="en-US"/>
        </w:rPr>
        <w:t>ations</w:t>
      </w:r>
      <w:proofErr w:type="spellEnd"/>
      <w:r w:rsidRPr="00765A8B">
        <w:rPr>
          <w:rFonts w:ascii="Times New Roman" w:hAnsi="Times New Roman" w:cs="Times New Roman"/>
          <w:lang w:val="en-US"/>
        </w:rPr>
        <w:t xml:space="preserve"> from across the industry. Pseudonyms have been used. Most interviewees were based in the private sector, all but </w:t>
      </w:r>
      <w:r w:rsidR="00447142" w:rsidRPr="00765A8B">
        <w:rPr>
          <w:rFonts w:ascii="Times New Roman" w:hAnsi="Times New Roman" w:cs="Times New Roman"/>
          <w:lang w:val="en-US"/>
        </w:rPr>
        <w:t>two</w:t>
      </w:r>
      <w:r w:rsidRPr="00765A8B">
        <w:rPr>
          <w:rFonts w:ascii="Times New Roman" w:hAnsi="Times New Roman" w:cs="Times New Roman"/>
          <w:lang w:val="en-US"/>
        </w:rPr>
        <w:t xml:space="preserve"> being employed on a full-time basis. Average length of service was </w:t>
      </w:r>
      <w:r w:rsidR="00447142" w:rsidRPr="00765A8B">
        <w:rPr>
          <w:rFonts w:ascii="Times New Roman" w:hAnsi="Times New Roman" w:cs="Times New Roman"/>
          <w:lang w:val="en-US"/>
        </w:rPr>
        <w:t>14</w:t>
      </w:r>
      <w:r w:rsidRPr="00765A8B">
        <w:rPr>
          <w:rFonts w:ascii="Times New Roman" w:hAnsi="Times New Roman" w:cs="Times New Roman"/>
          <w:lang w:val="en-US"/>
        </w:rPr>
        <w:t xml:space="preserve"> years, the longest being 30 years, the shortest </w:t>
      </w:r>
      <w:r w:rsidR="00447142" w:rsidRPr="00765A8B">
        <w:rPr>
          <w:rFonts w:ascii="Times New Roman" w:hAnsi="Times New Roman" w:cs="Times New Roman"/>
          <w:lang w:val="en-US"/>
        </w:rPr>
        <w:t>three years</w:t>
      </w:r>
      <w:r w:rsidRPr="00765A8B">
        <w:rPr>
          <w:rFonts w:ascii="Times New Roman" w:hAnsi="Times New Roman" w:cs="Times New Roman"/>
          <w:lang w:val="en-US"/>
        </w:rPr>
        <w:t>. For those who disclosed their age, most were within either the 26-35 or 36-45 age groups. The majority of those who disclosed their ethni</w:t>
      </w:r>
      <w:r w:rsidR="00036B7B" w:rsidRPr="00765A8B">
        <w:rPr>
          <w:rFonts w:ascii="Times New Roman" w:hAnsi="Times New Roman" w:cs="Times New Roman"/>
          <w:lang w:val="en-US"/>
        </w:rPr>
        <w:t>city</w:t>
      </w:r>
      <w:r w:rsidRPr="00765A8B">
        <w:rPr>
          <w:rFonts w:ascii="Times New Roman" w:hAnsi="Times New Roman" w:cs="Times New Roman"/>
          <w:lang w:val="en-US"/>
        </w:rPr>
        <w:t xml:space="preserve"> were White British. For the two thirds who disclosed their marital status, the majority were married or living with a partner. </w:t>
      </w:r>
      <w:r w:rsidR="00447142" w:rsidRPr="00765A8B">
        <w:rPr>
          <w:rFonts w:ascii="Times New Roman" w:hAnsi="Times New Roman" w:cs="Times New Roman"/>
          <w:lang w:val="en-US"/>
        </w:rPr>
        <w:t>Seven</w:t>
      </w:r>
      <w:r w:rsidRPr="00765A8B">
        <w:rPr>
          <w:rFonts w:ascii="Times New Roman" w:hAnsi="Times New Roman" w:cs="Times New Roman"/>
          <w:lang w:val="en-US"/>
        </w:rPr>
        <w:t xml:space="preserve"> had children, seven had no children, and the remainder did not declare</w:t>
      </w:r>
      <w:r w:rsidR="000A52A2" w:rsidRPr="00765A8B">
        <w:rPr>
          <w:rFonts w:ascii="Times New Roman" w:hAnsi="Times New Roman" w:cs="Times New Roman"/>
          <w:lang w:val="en-US"/>
        </w:rPr>
        <w:t xml:space="preserve"> (please refer to Table of Interviewees)</w:t>
      </w:r>
      <w:r w:rsidRPr="00765A8B">
        <w:rPr>
          <w:rFonts w:ascii="Times New Roman" w:hAnsi="Times New Roman" w:cs="Times New Roman"/>
          <w:lang w:val="en-US"/>
        </w:rPr>
        <w:t xml:space="preserve">. </w:t>
      </w:r>
    </w:p>
    <w:p w14:paraId="35DB1D1B" w14:textId="05409C9B" w:rsidR="00473139" w:rsidRPr="00765A8B" w:rsidRDefault="00EE0636" w:rsidP="00473139">
      <w:pPr>
        <w:widowControl w:val="0"/>
        <w:autoSpaceDE w:val="0"/>
        <w:autoSpaceDN w:val="0"/>
        <w:adjustRightInd w:val="0"/>
        <w:spacing w:after="240" w:line="480" w:lineRule="auto"/>
        <w:rPr>
          <w:rFonts w:ascii="Times New Roman" w:hAnsi="Times New Roman" w:cs="Times New Roman"/>
          <w:lang w:val="en-US"/>
        </w:rPr>
      </w:pPr>
      <w:proofErr w:type="gramStart"/>
      <w:r w:rsidRPr="00765A8B">
        <w:rPr>
          <w:rFonts w:ascii="Times New Roman" w:hAnsi="Times New Roman" w:cs="Times New Roman"/>
          <w:lang w:val="en-US"/>
        </w:rPr>
        <w:t>One hour</w:t>
      </w:r>
      <w:proofErr w:type="gramEnd"/>
      <w:r w:rsidRPr="00765A8B">
        <w:rPr>
          <w:rFonts w:ascii="Times New Roman" w:hAnsi="Times New Roman" w:cs="Times New Roman"/>
          <w:lang w:val="en-US"/>
        </w:rPr>
        <w:t xml:space="preserve"> i</w:t>
      </w:r>
      <w:r w:rsidR="00473139" w:rsidRPr="00765A8B">
        <w:rPr>
          <w:rFonts w:ascii="Times New Roman" w:hAnsi="Times New Roman" w:cs="Times New Roman"/>
          <w:lang w:val="en-US"/>
        </w:rPr>
        <w:t>nterviews were conducted by two of the authors in 2015</w:t>
      </w:r>
      <w:r w:rsidRPr="00765A8B">
        <w:rPr>
          <w:rFonts w:ascii="Times New Roman" w:hAnsi="Times New Roman" w:cs="Times New Roman"/>
          <w:lang w:val="en-US"/>
        </w:rPr>
        <w:t xml:space="preserve"> </w:t>
      </w:r>
      <w:r w:rsidR="00473139" w:rsidRPr="00765A8B">
        <w:rPr>
          <w:rFonts w:ascii="Times New Roman" w:hAnsi="Times New Roman" w:cs="Times New Roman"/>
          <w:lang w:val="en-US"/>
        </w:rPr>
        <w:t xml:space="preserve">and took place in the interviewee’s workplace, with a small number by telephone due to </w:t>
      </w:r>
      <w:r w:rsidR="00A7132E" w:rsidRPr="00765A8B">
        <w:rPr>
          <w:rFonts w:ascii="Times New Roman" w:hAnsi="Times New Roman" w:cs="Times New Roman"/>
          <w:lang w:val="en-US"/>
        </w:rPr>
        <w:t>geographical constraints</w:t>
      </w:r>
      <w:r w:rsidR="00473139" w:rsidRPr="00765A8B">
        <w:rPr>
          <w:rFonts w:ascii="Times New Roman" w:hAnsi="Times New Roman" w:cs="Times New Roman"/>
          <w:lang w:val="en-US"/>
        </w:rPr>
        <w:t>. A</w:t>
      </w:r>
      <w:r w:rsidR="00DC2537" w:rsidRPr="00765A8B">
        <w:rPr>
          <w:rFonts w:ascii="Times New Roman" w:hAnsi="Times New Roman" w:cs="Times New Roman"/>
          <w:lang w:val="en-US"/>
        </w:rPr>
        <w:t xml:space="preserve">n </w:t>
      </w:r>
      <w:r w:rsidR="00473139" w:rsidRPr="00765A8B">
        <w:rPr>
          <w:rFonts w:ascii="Times New Roman" w:hAnsi="Times New Roman" w:cs="Times New Roman"/>
          <w:lang w:val="en-US"/>
        </w:rPr>
        <w:t xml:space="preserve">email inviting women professionals to take part in the research was sent on behalf of the research team by the </w:t>
      </w:r>
      <w:proofErr w:type="spellStart"/>
      <w:r w:rsidR="00DC5490" w:rsidRPr="00765A8B">
        <w:rPr>
          <w:rFonts w:ascii="Times New Roman" w:hAnsi="Times New Roman" w:cs="Times New Roman"/>
          <w:lang w:val="en-US"/>
        </w:rPr>
        <w:t>organi</w:t>
      </w:r>
      <w:r w:rsidR="007B4A76" w:rsidRPr="00765A8B">
        <w:rPr>
          <w:rFonts w:ascii="Times New Roman" w:hAnsi="Times New Roman" w:cs="Times New Roman"/>
          <w:lang w:val="en-US"/>
        </w:rPr>
        <w:t>s</w:t>
      </w:r>
      <w:r w:rsidR="00DC5490" w:rsidRPr="00765A8B">
        <w:rPr>
          <w:rFonts w:ascii="Times New Roman" w:hAnsi="Times New Roman" w:cs="Times New Roman"/>
          <w:lang w:val="en-US"/>
        </w:rPr>
        <w:t>ation’s</w:t>
      </w:r>
      <w:proofErr w:type="spellEnd"/>
      <w:r w:rsidR="00473139" w:rsidRPr="00765A8B">
        <w:rPr>
          <w:rFonts w:ascii="Times New Roman" w:hAnsi="Times New Roman" w:cs="Times New Roman"/>
          <w:lang w:val="en-US"/>
        </w:rPr>
        <w:t xml:space="preserve"> human resources departments and the women’s committee of the industry’s professional body. We were encouraged by the number of positive responses received, which allowed us </w:t>
      </w:r>
      <w:r w:rsidR="00DC5490" w:rsidRPr="00765A8B">
        <w:rPr>
          <w:rFonts w:ascii="Times New Roman" w:hAnsi="Times New Roman" w:cs="Times New Roman"/>
          <w:lang w:val="en-US"/>
        </w:rPr>
        <w:t xml:space="preserve">to </w:t>
      </w:r>
      <w:r w:rsidR="00473139" w:rsidRPr="00765A8B">
        <w:rPr>
          <w:rFonts w:ascii="Times New Roman" w:hAnsi="Times New Roman" w:cs="Times New Roman"/>
          <w:lang w:val="en-US"/>
        </w:rPr>
        <w:t xml:space="preserve">sample across different job levels (e.g. </w:t>
      </w:r>
      <w:r w:rsidR="00473139" w:rsidRPr="00765A8B">
        <w:rPr>
          <w:rFonts w:ascii="Times New Roman" w:hAnsi="Times New Roman" w:cs="Times New Roman"/>
          <w:lang w:val="en-US"/>
        </w:rPr>
        <w:lastRenderedPageBreak/>
        <w:t xml:space="preserve">graduates, professionals, managers and senior managers). </w:t>
      </w:r>
    </w:p>
    <w:p w14:paraId="31F86E46" w14:textId="10E29AA9" w:rsidR="00473139" w:rsidRPr="00765A8B" w:rsidRDefault="00473139" w:rsidP="00473139">
      <w:pPr>
        <w:widowControl w:val="0"/>
        <w:autoSpaceDE w:val="0"/>
        <w:autoSpaceDN w:val="0"/>
        <w:adjustRightInd w:val="0"/>
        <w:spacing w:after="240" w:line="480" w:lineRule="auto"/>
        <w:rPr>
          <w:rFonts w:ascii="Times New Roman" w:hAnsi="Times New Roman" w:cs="Times New Roman"/>
          <w:lang w:val="en-US"/>
        </w:rPr>
      </w:pPr>
      <w:r w:rsidRPr="00765A8B">
        <w:rPr>
          <w:rFonts w:ascii="Times New Roman" w:hAnsi="Times New Roman" w:cs="Times New Roman"/>
          <w:lang w:val="en-US"/>
        </w:rPr>
        <w:t xml:space="preserve">The qualitative data was </w:t>
      </w:r>
      <w:proofErr w:type="spellStart"/>
      <w:r w:rsidR="00DC5490" w:rsidRPr="00765A8B">
        <w:rPr>
          <w:rFonts w:ascii="Times New Roman" w:hAnsi="Times New Roman" w:cs="Times New Roman"/>
          <w:lang w:val="en-US"/>
        </w:rPr>
        <w:t>analy</w:t>
      </w:r>
      <w:r w:rsidR="007B4A76" w:rsidRPr="00765A8B">
        <w:rPr>
          <w:rFonts w:ascii="Times New Roman" w:hAnsi="Times New Roman" w:cs="Times New Roman"/>
          <w:lang w:val="en-US"/>
        </w:rPr>
        <w:t>s</w:t>
      </w:r>
      <w:r w:rsidR="00DC5490" w:rsidRPr="00765A8B">
        <w:rPr>
          <w:rFonts w:ascii="Times New Roman" w:hAnsi="Times New Roman" w:cs="Times New Roman"/>
          <w:lang w:val="en-US"/>
        </w:rPr>
        <w:t>ed</w:t>
      </w:r>
      <w:proofErr w:type="spellEnd"/>
      <w:r w:rsidRPr="00765A8B">
        <w:rPr>
          <w:rFonts w:ascii="Times New Roman" w:hAnsi="Times New Roman" w:cs="Times New Roman"/>
          <w:lang w:val="en-US"/>
        </w:rPr>
        <w:t xml:space="preserve"> following a thematic approach (Clarke and Braun, 2013). Each of the three </w:t>
      </w:r>
      <w:r w:rsidR="00036B7B" w:rsidRPr="00765A8B">
        <w:rPr>
          <w:rFonts w:ascii="Times New Roman" w:hAnsi="Times New Roman" w:cs="Times New Roman"/>
          <w:lang w:val="en-US"/>
        </w:rPr>
        <w:t>authors</w:t>
      </w:r>
      <w:r w:rsidRPr="00765A8B">
        <w:rPr>
          <w:rFonts w:ascii="Times New Roman" w:hAnsi="Times New Roman" w:cs="Times New Roman"/>
          <w:lang w:val="en-US"/>
        </w:rPr>
        <w:t xml:space="preserve"> independently coded the data, </w:t>
      </w:r>
      <w:r w:rsidR="00DC5490" w:rsidRPr="00765A8B">
        <w:rPr>
          <w:rFonts w:ascii="Times New Roman" w:hAnsi="Times New Roman" w:cs="Times New Roman"/>
          <w:lang w:val="en-US"/>
        </w:rPr>
        <w:t>analyzing</w:t>
      </w:r>
      <w:r w:rsidRPr="00765A8B">
        <w:rPr>
          <w:rFonts w:ascii="Times New Roman" w:hAnsi="Times New Roman" w:cs="Times New Roman"/>
          <w:lang w:val="en-US"/>
        </w:rPr>
        <w:t xml:space="preserve"> pre-agreed sections of interview transcripts. Themes were identified and then </w:t>
      </w:r>
      <w:proofErr w:type="spellStart"/>
      <w:r w:rsidR="00DC5490" w:rsidRPr="00765A8B">
        <w:rPr>
          <w:rFonts w:ascii="Times New Roman" w:hAnsi="Times New Roman" w:cs="Times New Roman"/>
          <w:lang w:val="en-US"/>
        </w:rPr>
        <w:t>analy</w:t>
      </w:r>
      <w:r w:rsidR="007B4A76" w:rsidRPr="00765A8B">
        <w:rPr>
          <w:rFonts w:ascii="Times New Roman" w:hAnsi="Times New Roman" w:cs="Times New Roman"/>
          <w:lang w:val="en-US"/>
        </w:rPr>
        <w:t>s</w:t>
      </w:r>
      <w:r w:rsidR="00DC5490" w:rsidRPr="00765A8B">
        <w:rPr>
          <w:rFonts w:ascii="Times New Roman" w:hAnsi="Times New Roman" w:cs="Times New Roman"/>
          <w:lang w:val="en-US"/>
        </w:rPr>
        <w:t>ed</w:t>
      </w:r>
      <w:proofErr w:type="spellEnd"/>
      <w:r w:rsidRPr="00765A8B">
        <w:rPr>
          <w:rFonts w:ascii="Times New Roman" w:hAnsi="Times New Roman" w:cs="Times New Roman"/>
          <w:lang w:val="en-US"/>
        </w:rPr>
        <w:t xml:space="preserve"> independently by the authors and patterns across the data set were sought. The approach was inspired by rigorous and accelerated data reduction (</w:t>
      </w:r>
      <w:proofErr w:type="spellStart"/>
      <w:r w:rsidRPr="00765A8B">
        <w:rPr>
          <w:rFonts w:ascii="Times New Roman" w:hAnsi="Times New Roman" w:cs="Times New Roman"/>
          <w:lang w:val="en-US"/>
        </w:rPr>
        <w:t>RADaR</w:t>
      </w:r>
      <w:proofErr w:type="spellEnd"/>
      <w:r w:rsidRPr="00765A8B">
        <w:rPr>
          <w:rFonts w:ascii="Times New Roman" w:hAnsi="Times New Roman" w:cs="Times New Roman"/>
          <w:lang w:val="en-US"/>
        </w:rPr>
        <w:t>), a team-based and applied research data analysis technique. Following this approach, the authors began by tabulating the raw data</w:t>
      </w:r>
      <w:r w:rsidR="00DC5490" w:rsidRPr="00765A8B">
        <w:rPr>
          <w:rFonts w:ascii="Times New Roman" w:hAnsi="Times New Roman" w:cs="Times New Roman"/>
          <w:lang w:val="en-US"/>
        </w:rPr>
        <w:t>,</w:t>
      </w:r>
      <w:r w:rsidRPr="00765A8B">
        <w:rPr>
          <w:rFonts w:ascii="Times New Roman" w:hAnsi="Times New Roman" w:cs="Times New Roman"/>
          <w:lang w:val="en-US"/>
        </w:rPr>
        <w:t xml:space="preserve"> then independently revising the tables in order to arrive at shorter, more concise data tables, focusing on specific themes (Watkins, 2017). This approach</w:t>
      </w:r>
      <w:r w:rsidR="00F933CB" w:rsidRPr="00765A8B">
        <w:rPr>
          <w:rFonts w:ascii="Times New Roman" w:hAnsi="Times New Roman" w:cs="Times New Roman"/>
          <w:lang w:val="en-US"/>
        </w:rPr>
        <w:t xml:space="preserve"> </w:t>
      </w:r>
      <w:r w:rsidRPr="00765A8B">
        <w:rPr>
          <w:rFonts w:ascii="Times New Roman" w:hAnsi="Times New Roman" w:cs="Times New Roman"/>
          <w:lang w:val="en-US"/>
        </w:rPr>
        <w:t xml:space="preserve">is less cumbersome than specialist software, yet it allows a systematic analysis to be conducted during each step of the process, standardization and easy comparison between team members. As </w:t>
      </w:r>
      <w:r w:rsidR="00DC2537" w:rsidRPr="00765A8B">
        <w:rPr>
          <w:rFonts w:ascii="Times New Roman" w:hAnsi="Times New Roman" w:cs="Times New Roman"/>
          <w:lang w:val="en-US"/>
        </w:rPr>
        <w:t>the</w:t>
      </w:r>
      <w:r w:rsidRPr="00765A8B">
        <w:rPr>
          <w:rFonts w:ascii="Times New Roman" w:hAnsi="Times New Roman" w:cs="Times New Roman"/>
          <w:lang w:val="en-US"/>
        </w:rPr>
        <w:t xml:space="preserve"> research approach </w:t>
      </w:r>
      <w:r w:rsidR="00F933CB" w:rsidRPr="00765A8B">
        <w:rPr>
          <w:rFonts w:ascii="Times New Roman" w:hAnsi="Times New Roman" w:cs="Times New Roman"/>
          <w:lang w:val="en-US"/>
        </w:rPr>
        <w:t>is</w:t>
      </w:r>
      <w:r w:rsidRPr="00765A8B">
        <w:rPr>
          <w:rFonts w:ascii="Times New Roman" w:hAnsi="Times New Roman" w:cs="Times New Roman"/>
          <w:lang w:val="en-US"/>
        </w:rPr>
        <w:t xml:space="preserve"> action-oriented, the researchers were not detached observers but, apart from conducting the data collection and analysis, acted as facilitators for ‘action’, that is, the development and implementation of the mentoring platform.</w:t>
      </w:r>
    </w:p>
    <w:p w14:paraId="22AB48A0" w14:textId="6190B2FD" w:rsidR="00473139" w:rsidRPr="00765A8B" w:rsidRDefault="00473139" w:rsidP="00473139">
      <w:pPr>
        <w:widowControl w:val="0"/>
        <w:autoSpaceDE w:val="0"/>
        <w:autoSpaceDN w:val="0"/>
        <w:adjustRightInd w:val="0"/>
        <w:spacing w:after="240" w:line="480" w:lineRule="auto"/>
        <w:rPr>
          <w:rFonts w:ascii="Times New Roman" w:hAnsi="Times New Roman" w:cs="Times New Roman"/>
          <w:lang w:val="en-US"/>
        </w:rPr>
      </w:pPr>
      <w:r w:rsidRPr="00765A8B">
        <w:rPr>
          <w:rFonts w:ascii="Times New Roman" w:hAnsi="Times New Roman" w:cs="Times New Roman"/>
          <w:lang w:val="en-US"/>
        </w:rPr>
        <w:t xml:space="preserve">We identified several themes from the interviews with women professionals, including their mentoring needs, views on the introduction of a women-only, online mentoring platform and what they would consider to be key elements of the platform. These insights were used as a basis for the development of the online platform. Some identified specific development skills, some felt more practical help would be useful, </w:t>
      </w:r>
      <w:r w:rsidR="00DC5490" w:rsidRPr="00765A8B">
        <w:rPr>
          <w:rFonts w:ascii="Times New Roman" w:hAnsi="Times New Roman" w:cs="Times New Roman"/>
          <w:lang w:val="en-US"/>
        </w:rPr>
        <w:t xml:space="preserve">with an emphasis on </w:t>
      </w:r>
      <w:r w:rsidRPr="00765A8B">
        <w:rPr>
          <w:rFonts w:ascii="Times New Roman" w:hAnsi="Times New Roman" w:cs="Times New Roman"/>
          <w:lang w:val="en-US"/>
        </w:rPr>
        <w:t xml:space="preserve">advice and guidance from outside of their own </w:t>
      </w:r>
      <w:proofErr w:type="spellStart"/>
      <w:r w:rsidR="00DC5490" w:rsidRPr="00765A8B">
        <w:rPr>
          <w:rFonts w:ascii="Times New Roman" w:hAnsi="Times New Roman" w:cs="Times New Roman"/>
          <w:lang w:val="en-US"/>
        </w:rPr>
        <w:t>organi</w:t>
      </w:r>
      <w:r w:rsidR="007B4A76" w:rsidRPr="00765A8B">
        <w:rPr>
          <w:rFonts w:ascii="Times New Roman" w:hAnsi="Times New Roman" w:cs="Times New Roman"/>
          <w:lang w:val="en-US"/>
        </w:rPr>
        <w:t>s</w:t>
      </w:r>
      <w:r w:rsidR="00DC5490" w:rsidRPr="00765A8B">
        <w:rPr>
          <w:rFonts w:ascii="Times New Roman" w:hAnsi="Times New Roman" w:cs="Times New Roman"/>
          <w:lang w:val="en-US"/>
        </w:rPr>
        <w:t>ation</w:t>
      </w:r>
      <w:proofErr w:type="spellEnd"/>
      <w:r w:rsidR="00DC5490" w:rsidRPr="00765A8B">
        <w:rPr>
          <w:rFonts w:ascii="Times New Roman" w:hAnsi="Times New Roman" w:cs="Times New Roman"/>
          <w:lang w:val="en-US"/>
        </w:rPr>
        <w:t xml:space="preserve">, which </w:t>
      </w:r>
      <w:r w:rsidRPr="00765A8B">
        <w:rPr>
          <w:rFonts w:ascii="Times New Roman" w:hAnsi="Times New Roman" w:cs="Times New Roman"/>
          <w:lang w:val="en-US"/>
        </w:rPr>
        <w:t>would be perceived as non-judgmental and non-threatening. In addition, some of the women interviewed were already involved in the project group.</w:t>
      </w:r>
      <w:r w:rsidRPr="00765A8B">
        <w:t xml:space="preserve"> </w:t>
      </w:r>
      <w:r w:rsidR="00EE0636" w:rsidRPr="00765A8B">
        <w:rPr>
          <w:rFonts w:ascii="Times New Roman" w:hAnsi="Times New Roman" w:cs="Times New Roman"/>
          <w:lang w:val="en-US"/>
        </w:rPr>
        <w:t>These i</w:t>
      </w:r>
      <w:r w:rsidRPr="00765A8B">
        <w:rPr>
          <w:rFonts w:ascii="Times New Roman" w:hAnsi="Times New Roman" w:cs="Times New Roman"/>
          <w:lang w:val="en-US"/>
        </w:rPr>
        <w:t>nterviews also explored motivations to act, benefits of the mentoring scheme and reflections on the impact of the scheme once it had been launched.</w:t>
      </w:r>
    </w:p>
    <w:p w14:paraId="200DE9C2" w14:textId="06154A65" w:rsidR="00473139" w:rsidRPr="00765A8B" w:rsidRDefault="00473139" w:rsidP="00473139">
      <w:pPr>
        <w:widowControl w:val="0"/>
        <w:autoSpaceDE w:val="0"/>
        <w:autoSpaceDN w:val="0"/>
        <w:adjustRightInd w:val="0"/>
        <w:spacing w:after="240" w:line="480" w:lineRule="auto"/>
        <w:rPr>
          <w:rFonts w:ascii="Times New Roman" w:hAnsi="Times New Roman" w:cs="Times New Roman"/>
          <w:bCs/>
        </w:rPr>
      </w:pPr>
      <w:r w:rsidRPr="00765A8B">
        <w:rPr>
          <w:rFonts w:ascii="Times New Roman" w:hAnsi="Times New Roman" w:cs="Times New Roman"/>
          <w:lang w:val="en-US"/>
        </w:rPr>
        <w:t xml:space="preserve">The initial idea </w:t>
      </w:r>
      <w:r w:rsidR="00DC2537" w:rsidRPr="00765A8B">
        <w:rPr>
          <w:rFonts w:ascii="Times New Roman" w:hAnsi="Times New Roman" w:cs="Times New Roman"/>
          <w:lang w:val="en-US"/>
        </w:rPr>
        <w:t>for</w:t>
      </w:r>
      <w:r w:rsidRPr="00765A8B">
        <w:rPr>
          <w:rFonts w:ascii="Times New Roman" w:hAnsi="Times New Roman" w:cs="Times New Roman"/>
          <w:lang w:val="en-US"/>
        </w:rPr>
        <w:t xml:space="preserve"> this project was a reaction to the lack of progress around gender equality, </w:t>
      </w:r>
      <w:r w:rsidRPr="00765A8B">
        <w:rPr>
          <w:rFonts w:ascii="Times New Roman" w:hAnsi="Times New Roman" w:cs="Times New Roman"/>
          <w:lang w:val="en-US"/>
        </w:rPr>
        <w:lastRenderedPageBreak/>
        <w:t xml:space="preserve">especially for women in male-dominated </w:t>
      </w:r>
      <w:proofErr w:type="gramStart"/>
      <w:r w:rsidRPr="00765A8B">
        <w:rPr>
          <w:rFonts w:ascii="Times New Roman" w:hAnsi="Times New Roman" w:cs="Times New Roman"/>
          <w:lang w:val="en-US"/>
        </w:rPr>
        <w:t>industries.</w:t>
      </w:r>
      <w:r w:rsidRPr="00765A8B">
        <w:rPr>
          <w:rFonts w:ascii="Times New Roman" w:hAnsi="Times New Roman" w:cs="Times New Roman"/>
          <w:bCs/>
        </w:rPr>
        <w:t>The</w:t>
      </w:r>
      <w:proofErr w:type="gramEnd"/>
      <w:r w:rsidRPr="00765A8B">
        <w:rPr>
          <w:rFonts w:ascii="Times New Roman" w:hAnsi="Times New Roman" w:cs="Times New Roman"/>
          <w:bCs/>
        </w:rPr>
        <w:t xml:space="preserve"> first author had conducted research with engineers and in that context met those women who would become the key industry partners in this project. </w:t>
      </w:r>
      <w:r w:rsidR="00AA186B" w:rsidRPr="00765A8B">
        <w:rPr>
          <w:rFonts w:ascii="Times New Roman" w:hAnsi="Times New Roman" w:cs="Times New Roman"/>
          <w:bCs/>
        </w:rPr>
        <w:t>They realised they</w:t>
      </w:r>
      <w:r w:rsidRPr="00765A8B">
        <w:rPr>
          <w:rFonts w:ascii="Times New Roman" w:hAnsi="Times New Roman" w:cs="Times New Roman"/>
          <w:bCs/>
        </w:rPr>
        <w:t xml:space="preserve"> shared </w:t>
      </w:r>
      <w:r w:rsidR="00AA186B" w:rsidRPr="00765A8B">
        <w:rPr>
          <w:rFonts w:ascii="Times New Roman" w:hAnsi="Times New Roman" w:cs="Times New Roman"/>
          <w:bCs/>
        </w:rPr>
        <w:t xml:space="preserve">a </w:t>
      </w:r>
      <w:r w:rsidRPr="00765A8B">
        <w:rPr>
          <w:rFonts w:ascii="Times New Roman" w:hAnsi="Times New Roman" w:cs="Times New Roman"/>
          <w:bCs/>
        </w:rPr>
        <w:t>sense of urgency in progressing gender equality. Through discussion</w:t>
      </w:r>
      <w:r w:rsidR="00DC5490" w:rsidRPr="00765A8B">
        <w:rPr>
          <w:rFonts w:ascii="Times New Roman" w:hAnsi="Times New Roman" w:cs="Times New Roman"/>
          <w:bCs/>
        </w:rPr>
        <w:t>,</w:t>
      </w:r>
      <w:r w:rsidRPr="00765A8B">
        <w:rPr>
          <w:rFonts w:ascii="Times New Roman" w:hAnsi="Times New Roman" w:cs="Times New Roman"/>
          <w:bCs/>
        </w:rPr>
        <w:t xml:space="preserve"> mentoring emerged as a critical vehicle for women’s progression and gender equality in the industry. The partnership came together </w:t>
      </w:r>
      <w:proofErr w:type="gramStart"/>
      <w:r w:rsidRPr="00765A8B">
        <w:rPr>
          <w:rFonts w:ascii="Times New Roman" w:hAnsi="Times New Roman" w:cs="Times New Roman"/>
          <w:bCs/>
        </w:rPr>
        <w:t>around  Knowledge</w:t>
      </w:r>
      <w:proofErr w:type="gramEnd"/>
      <w:r w:rsidRPr="00765A8B">
        <w:rPr>
          <w:rFonts w:ascii="Times New Roman" w:hAnsi="Times New Roman" w:cs="Times New Roman"/>
          <w:bCs/>
        </w:rPr>
        <w:t xml:space="preserve"> Exchange </w:t>
      </w:r>
      <w:r w:rsidR="00EE0636" w:rsidRPr="00765A8B">
        <w:rPr>
          <w:rFonts w:ascii="Times New Roman" w:hAnsi="Times New Roman" w:cs="Times New Roman"/>
          <w:bCs/>
        </w:rPr>
        <w:t>funding</w:t>
      </w:r>
      <w:r w:rsidRPr="00765A8B">
        <w:rPr>
          <w:rFonts w:ascii="Times New Roman" w:hAnsi="Times New Roman" w:cs="Times New Roman"/>
          <w:bCs/>
        </w:rPr>
        <w:t xml:space="preserve">. The academic team (the three authors and a specialist in training) worked closely with the industry partners through a project group, which met at least once a month. </w:t>
      </w:r>
    </w:p>
    <w:p w14:paraId="50CD83D4" w14:textId="5955ACFF" w:rsidR="00473139" w:rsidRPr="00765A8B" w:rsidRDefault="00473139" w:rsidP="00473139">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The</w:t>
      </w:r>
      <w:r w:rsidR="00F933CB" w:rsidRPr="00765A8B">
        <w:rPr>
          <w:rFonts w:ascii="Times New Roman" w:hAnsi="Times New Roman" w:cs="Times New Roman"/>
        </w:rPr>
        <w:t xml:space="preserve">se </w:t>
      </w:r>
      <w:r w:rsidRPr="00765A8B">
        <w:rPr>
          <w:rFonts w:ascii="Times New Roman" w:hAnsi="Times New Roman" w:cs="Times New Roman"/>
        </w:rPr>
        <w:t>meetings provided opportunities to exchange and co-produce knowledge. The academic</w:t>
      </w:r>
      <w:r w:rsidR="00400659" w:rsidRPr="00765A8B">
        <w:rPr>
          <w:rFonts w:ascii="Times New Roman" w:hAnsi="Times New Roman" w:cs="Times New Roman"/>
        </w:rPr>
        <w:t>s</w:t>
      </w:r>
      <w:r w:rsidRPr="00765A8B">
        <w:rPr>
          <w:rFonts w:ascii="Times New Roman" w:hAnsi="Times New Roman" w:cs="Times New Roman"/>
        </w:rPr>
        <w:t xml:space="preserve"> took responsibility for the research and methodology, the professional body member for the technological side of the platform and the public/private sector members provided contextual information on their organi</w:t>
      </w:r>
      <w:r w:rsidR="007B4A76" w:rsidRPr="00765A8B">
        <w:rPr>
          <w:rFonts w:ascii="Times New Roman" w:hAnsi="Times New Roman" w:cs="Times New Roman"/>
        </w:rPr>
        <w:t>s</w:t>
      </w:r>
      <w:r w:rsidRPr="00765A8B">
        <w:rPr>
          <w:rFonts w:ascii="Times New Roman" w:hAnsi="Times New Roman" w:cs="Times New Roman"/>
        </w:rPr>
        <w:t xml:space="preserve">ations and industry, their experiences as women within them and access for the research. We consider the women who constitute the project group to fit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and Childs’s (2008, 420-21) definition </w:t>
      </w:r>
      <w:r w:rsidR="00DC5490" w:rsidRPr="00765A8B">
        <w:rPr>
          <w:rFonts w:ascii="Times New Roman" w:hAnsi="Times New Roman" w:cs="Times New Roman"/>
        </w:rPr>
        <w:t>of critical actors</w:t>
      </w:r>
      <w:r w:rsidR="001B0A89" w:rsidRPr="00765A8B">
        <w:rPr>
          <w:rFonts w:ascii="Times New Roman" w:hAnsi="Times New Roman" w:cs="Times New Roman"/>
        </w:rPr>
        <w:t>:</w:t>
      </w:r>
      <w:r w:rsidRPr="00765A8B">
        <w:rPr>
          <w:rFonts w:ascii="Times New Roman" w:hAnsi="Times New Roman" w:cs="Times New Roman"/>
        </w:rPr>
        <w:t xml:space="preserve"> they started a specific collective campaign for a women-friendly policy change initiative - the mentoring platform</w:t>
      </w:r>
      <w:r w:rsidR="00197EEE" w:rsidRPr="00765A8B">
        <w:rPr>
          <w:rFonts w:ascii="Times New Roman" w:hAnsi="Times New Roman" w:cs="Times New Roman"/>
        </w:rPr>
        <w:t xml:space="preserve"> </w:t>
      </w:r>
      <w:r w:rsidRPr="00765A8B">
        <w:rPr>
          <w:rFonts w:ascii="Times New Roman" w:hAnsi="Times New Roman" w:cs="Times New Roman"/>
        </w:rPr>
        <w:t>-  encouraging others to join them, regardless of their minority status in the industry.</w:t>
      </w:r>
    </w:p>
    <w:p w14:paraId="747CA959" w14:textId="3C4797E7" w:rsidR="000171C6" w:rsidRPr="00765A8B" w:rsidRDefault="000171C6" w:rsidP="008E6480">
      <w:pPr>
        <w:widowControl w:val="0"/>
        <w:autoSpaceDE w:val="0"/>
        <w:autoSpaceDN w:val="0"/>
        <w:adjustRightInd w:val="0"/>
        <w:spacing w:after="240" w:line="480" w:lineRule="auto"/>
        <w:rPr>
          <w:rFonts w:ascii="Times New Roman" w:hAnsi="Times New Roman" w:cs="Times New Roman"/>
          <w:bCs/>
        </w:rPr>
      </w:pPr>
    </w:p>
    <w:p w14:paraId="54F38A5F" w14:textId="262C41ED" w:rsidR="00A22D4E" w:rsidRPr="00765A8B" w:rsidRDefault="002876B4">
      <w:pPr>
        <w:spacing w:line="480" w:lineRule="auto"/>
        <w:rPr>
          <w:rFonts w:ascii="Times New Roman" w:hAnsi="Times New Roman" w:cs="Times New Roman"/>
        </w:rPr>
      </w:pPr>
      <w:r w:rsidRPr="00765A8B">
        <w:rPr>
          <w:rFonts w:ascii="Times New Roman" w:hAnsi="Times New Roman" w:cs="Times New Roman"/>
          <w:b/>
        </w:rPr>
        <w:t>Critical actors and their motivations to act</w:t>
      </w:r>
      <w:r w:rsidR="00F0400A" w:rsidRPr="00765A8B">
        <w:rPr>
          <w:rFonts w:ascii="Times New Roman" w:hAnsi="Times New Roman" w:cs="Times New Roman"/>
          <w:b/>
        </w:rPr>
        <w:t xml:space="preserve"> for </w:t>
      </w:r>
      <w:r w:rsidR="00D84764" w:rsidRPr="00765A8B">
        <w:rPr>
          <w:rFonts w:ascii="Times New Roman" w:hAnsi="Times New Roman" w:cs="Times New Roman"/>
          <w:b/>
        </w:rPr>
        <w:t>the substantive representation of women</w:t>
      </w:r>
    </w:p>
    <w:p w14:paraId="00A596B4" w14:textId="77777777" w:rsidR="008C2F1C" w:rsidRPr="00765A8B" w:rsidRDefault="008C2F1C" w:rsidP="008E6480">
      <w:pPr>
        <w:widowControl w:val="0"/>
        <w:autoSpaceDE w:val="0"/>
        <w:autoSpaceDN w:val="0"/>
        <w:adjustRightInd w:val="0"/>
        <w:spacing w:after="240" w:line="480" w:lineRule="auto"/>
        <w:rPr>
          <w:rFonts w:ascii="Times New Roman" w:hAnsi="Times New Roman" w:cs="Times New Roman"/>
          <w:bCs/>
        </w:rPr>
      </w:pPr>
    </w:p>
    <w:p w14:paraId="4E430B69" w14:textId="57637322"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Each critical actor involved in the decision to design the </w:t>
      </w:r>
      <w:r w:rsidR="009826CE" w:rsidRPr="00765A8B">
        <w:rPr>
          <w:rFonts w:ascii="Times New Roman" w:hAnsi="Times New Roman" w:cs="Times New Roman"/>
        </w:rPr>
        <w:t>online</w:t>
      </w:r>
      <w:r w:rsidR="00836DC8" w:rsidRPr="00765A8B">
        <w:rPr>
          <w:rFonts w:ascii="Times New Roman" w:hAnsi="Times New Roman" w:cs="Times New Roman"/>
        </w:rPr>
        <w:t xml:space="preserve"> platform w</w:t>
      </w:r>
      <w:r w:rsidRPr="00765A8B">
        <w:rPr>
          <w:rFonts w:ascii="Times New Roman" w:hAnsi="Times New Roman" w:cs="Times New Roman"/>
        </w:rPr>
        <w:t xml:space="preserve">as </w:t>
      </w:r>
      <w:r w:rsidR="0084459C" w:rsidRPr="00765A8B">
        <w:rPr>
          <w:rFonts w:ascii="Times New Roman" w:hAnsi="Times New Roman" w:cs="Times New Roman"/>
        </w:rPr>
        <w:t>one of a minority of</w:t>
      </w:r>
      <w:r w:rsidRPr="00765A8B">
        <w:rPr>
          <w:rFonts w:ascii="Times New Roman" w:hAnsi="Times New Roman" w:cs="Times New Roman"/>
        </w:rPr>
        <w:t xml:space="preserve"> wom</w:t>
      </w:r>
      <w:r w:rsidR="0084459C" w:rsidRPr="00765A8B">
        <w:rPr>
          <w:rFonts w:ascii="Times New Roman" w:hAnsi="Times New Roman" w:cs="Times New Roman"/>
        </w:rPr>
        <w:t>e</w:t>
      </w:r>
      <w:r w:rsidRPr="00765A8B">
        <w:rPr>
          <w:rFonts w:ascii="Times New Roman" w:hAnsi="Times New Roman" w:cs="Times New Roman"/>
        </w:rPr>
        <w:t>n in her own organisation but held a position that enabled her to build support from key decision makers</w:t>
      </w:r>
      <w:r w:rsidR="007C3969" w:rsidRPr="00765A8B">
        <w:rPr>
          <w:rFonts w:ascii="Times New Roman" w:hAnsi="Times New Roman" w:cs="Times New Roman"/>
        </w:rPr>
        <w:t xml:space="preserve"> and other women in her organisation</w:t>
      </w:r>
      <w:r w:rsidR="00B97FFC" w:rsidRPr="00765A8B">
        <w:rPr>
          <w:rFonts w:ascii="Times New Roman" w:hAnsi="Times New Roman" w:cs="Times New Roman"/>
        </w:rPr>
        <w:t>,</w:t>
      </w:r>
      <w:r w:rsidR="00076B38" w:rsidRPr="00765A8B">
        <w:rPr>
          <w:rFonts w:ascii="Times New Roman" w:hAnsi="Times New Roman" w:cs="Times New Roman"/>
        </w:rPr>
        <w:t xml:space="preserve"> and thus to represent the women in their industry</w:t>
      </w:r>
      <w:r w:rsidRPr="00765A8B">
        <w:rPr>
          <w:rFonts w:ascii="Times New Roman" w:hAnsi="Times New Roman" w:cs="Times New Roman"/>
        </w:rPr>
        <w:t xml:space="preserve">. One critical actor chaired the women’s committee of the industry </w:t>
      </w:r>
      <w:r w:rsidR="00F933CB" w:rsidRPr="00765A8B">
        <w:rPr>
          <w:rFonts w:ascii="Times New Roman" w:hAnsi="Times New Roman" w:cs="Times New Roman"/>
        </w:rPr>
        <w:t xml:space="preserve">professional </w:t>
      </w:r>
      <w:r w:rsidRPr="00765A8B">
        <w:rPr>
          <w:rFonts w:ascii="Times New Roman" w:hAnsi="Times New Roman" w:cs="Times New Roman"/>
        </w:rPr>
        <w:t xml:space="preserve">body, alongside running her own aviation business; another was a key </w:t>
      </w:r>
      <w:r w:rsidRPr="00765A8B">
        <w:rPr>
          <w:rFonts w:ascii="Times New Roman" w:hAnsi="Times New Roman" w:cs="Times New Roman"/>
        </w:rPr>
        <w:lastRenderedPageBreak/>
        <w:t xml:space="preserve">player in her organisation’s women’s network, which she had been instrumental in setting up; the third headed </w:t>
      </w:r>
      <w:r w:rsidR="00036B7B" w:rsidRPr="00765A8B">
        <w:rPr>
          <w:rFonts w:ascii="Times New Roman" w:hAnsi="Times New Roman" w:cs="Times New Roman"/>
        </w:rPr>
        <w:t xml:space="preserve">her organisation’s </w:t>
      </w:r>
      <w:r w:rsidRPr="00765A8B">
        <w:rPr>
          <w:rFonts w:ascii="Times New Roman" w:hAnsi="Times New Roman" w:cs="Times New Roman"/>
        </w:rPr>
        <w:t>diversity and inclusion unit. All were well-respected members of the industry</w:t>
      </w:r>
      <w:r w:rsidR="00AA186B" w:rsidRPr="00765A8B">
        <w:rPr>
          <w:rFonts w:ascii="Times New Roman" w:hAnsi="Times New Roman" w:cs="Times New Roman"/>
        </w:rPr>
        <w:t xml:space="preserve">, </w:t>
      </w:r>
      <w:r w:rsidRPr="00765A8B">
        <w:rPr>
          <w:rFonts w:ascii="Times New Roman" w:hAnsi="Times New Roman" w:cs="Times New Roman"/>
        </w:rPr>
        <w:t xml:space="preserve">all too aware of the lack of </w:t>
      </w:r>
      <w:r w:rsidR="000D449A" w:rsidRPr="00765A8B">
        <w:rPr>
          <w:rFonts w:ascii="Times New Roman" w:hAnsi="Times New Roman" w:cs="Times New Roman"/>
        </w:rPr>
        <w:t xml:space="preserve">support, especially </w:t>
      </w:r>
      <w:r w:rsidR="00B50BEB" w:rsidRPr="00765A8B">
        <w:rPr>
          <w:rFonts w:ascii="Times New Roman" w:hAnsi="Times New Roman" w:cs="Times New Roman"/>
        </w:rPr>
        <w:t xml:space="preserve">mentoring </w:t>
      </w:r>
      <w:r w:rsidRPr="00765A8B">
        <w:rPr>
          <w:rFonts w:ascii="Times New Roman" w:hAnsi="Times New Roman" w:cs="Times New Roman"/>
        </w:rPr>
        <w:t>support</w:t>
      </w:r>
      <w:r w:rsidR="000D449A" w:rsidRPr="00765A8B">
        <w:rPr>
          <w:rFonts w:ascii="Times New Roman" w:hAnsi="Times New Roman" w:cs="Times New Roman"/>
        </w:rPr>
        <w:t>,</w:t>
      </w:r>
      <w:r w:rsidRPr="00765A8B">
        <w:rPr>
          <w:rFonts w:ascii="Times New Roman" w:hAnsi="Times New Roman" w:cs="Times New Roman"/>
        </w:rPr>
        <w:t xml:space="preserve"> for women both in their organisations and the industry at large. The</w:t>
      </w:r>
      <w:r w:rsidR="00F933CB" w:rsidRPr="00765A8B">
        <w:rPr>
          <w:rFonts w:ascii="Times New Roman" w:hAnsi="Times New Roman" w:cs="Times New Roman"/>
        </w:rPr>
        <w:t xml:space="preserve">y </w:t>
      </w:r>
      <w:r w:rsidRPr="00765A8B">
        <w:rPr>
          <w:rFonts w:ascii="Times New Roman" w:hAnsi="Times New Roman" w:cs="Times New Roman"/>
        </w:rPr>
        <w:t xml:space="preserve">were personally </w:t>
      </w:r>
      <w:bookmarkStart w:id="1" w:name="_GoBack"/>
      <w:bookmarkEnd w:id="1"/>
      <w:r w:rsidRPr="00765A8B">
        <w:rPr>
          <w:rFonts w:ascii="Times New Roman" w:hAnsi="Times New Roman" w:cs="Times New Roman"/>
        </w:rPr>
        <w:t xml:space="preserve">committed to increasing gender equality in their organisations/industry and </w:t>
      </w:r>
      <w:r w:rsidR="00B97FFC" w:rsidRPr="00765A8B">
        <w:rPr>
          <w:rFonts w:ascii="Times New Roman" w:hAnsi="Times New Roman" w:cs="Times New Roman"/>
        </w:rPr>
        <w:t>decided</w:t>
      </w:r>
      <w:r w:rsidRPr="00765A8B">
        <w:rPr>
          <w:rFonts w:ascii="Times New Roman" w:hAnsi="Times New Roman" w:cs="Times New Roman"/>
        </w:rPr>
        <w:t xml:space="preserve"> that it was time to act</w:t>
      </w:r>
      <w:r w:rsidR="00F0400A" w:rsidRPr="00765A8B">
        <w:rPr>
          <w:rFonts w:ascii="Times New Roman" w:hAnsi="Times New Roman" w:cs="Times New Roman"/>
        </w:rPr>
        <w:t xml:space="preserve"> on behalf of other women in the industry.</w:t>
      </w:r>
    </w:p>
    <w:p w14:paraId="7D199FC5" w14:textId="77777777" w:rsidR="00A22D4E" w:rsidRPr="00765A8B" w:rsidRDefault="00A22D4E">
      <w:pPr>
        <w:spacing w:line="480" w:lineRule="auto"/>
        <w:rPr>
          <w:rFonts w:ascii="Times New Roman" w:hAnsi="Times New Roman" w:cs="Times New Roman"/>
        </w:rPr>
      </w:pPr>
    </w:p>
    <w:p w14:paraId="5B134698" w14:textId="05604DC5" w:rsidR="00851289" w:rsidRPr="00765A8B" w:rsidRDefault="00EE0636" w:rsidP="00851289">
      <w:pPr>
        <w:spacing w:line="480" w:lineRule="auto"/>
        <w:rPr>
          <w:rFonts w:ascii="Times New Roman" w:hAnsi="Times New Roman" w:cs="Times New Roman"/>
        </w:rPr>
      </w:pPr>
      <w:r w:rsidRPr="00765A8B">
        <w:rPr>
          <w:rFonts w:ascii="Times New Roman" w:hAnsi="Times New Roman" w:cs="Times New Roman"/>
        </w:rPr>
        <w:t>Through</w:t>
      </w:r>
      <w:r w:rsidR="0015781D" w:rsidRPr="00765A8B">
        <w:rPr>
          <w:rFonts w:ascii="Times New Roman" w:hAnsi="Times New Roman" w:cs="Times New Roman"/>
        </w:rPr>
        <w:t xml:space="preserve"> working with other women, these critical actors created a safe</w:t>
      </w:r>
      <w:r w:rsidR="00DC2537" w:rsidRPr="00765A8B">
        <w:rPr>
          <w:rFonts w:ascii="Times New Roman" w:hAnsi="Times New Roman" w:cs="Times New Roman"/>
        </w:rPr>
        <w:t xml:space="preserve"> </w:t>
      </w:r>
      <w:r w:rsidR="0015781D" w:rsidRPr="00765A8B">
        <w:rPr>
          <w:rFonts w:ascii="Times New Roman" w:hAnsi="Times New Roman" w:cs="Times New Roman"/>
        </w:rPr>
        <w:t>space where they felt empowered to act (Women’s Resource Centre</w:t>
      </w:r>
      <w:r w:rsidR="00325FC5" w:rsidRPr="00765A8B">
        <w:rPr>
          <w:rFonts w:ascii="Times New Roman" w:hAnsi="Times New Roman" w:cs="Times New Roman"/>
        </w:rPr>
        <w:t>,</w:t>
      </w:r>
      <w:r w:rsidR="0015781D" w:rsidRPr="00765A8B">
        <w:rPr>
          <w:rFonts w:ascii="Times New Roman" w:hAnsi="Times New Roman" w:cs="Times New Roman"/>
        </w:rPr>
        <w:t xml:space="preserve"> 2007). This involved successfully engaging with their organisations and </w:t>
      </w:r>
      <w:r w:rsidR="00707005" w:rsidRPr="00765A8B">
        <w:rPr>
          <w:rFonts w:ascii="Times New Roman" w:hAnsi="Times New Roman" w:cs="Times New Roman"/>
        </w:rPr>
        <w:t xml:space="preserve">encouraging </w:t>
      </w:r>
      <w:r w:rsidR="0015781D" w:rsidRPr="00765A8B">
        <w:rPr>
          <w:rFonts w:ascii="Times New Roman" w:hAnsi="Times New Roman" w:cs="Times New Roman"/>
        </w:rPr>
        <w:t xml:space="preserve">them to become the founding partners for the mentoring </w:t>
      </w:r>
      <w:r w:rsidR="00836DC8" w:rsidRPr="00765A8B">
        <w:rPr>
          <w:rFonts w:ascii="Times New Roman" w:hAnsi="Times New Roman" w:cs="Times New Roman"/>
        </w:rPr>
        <w:t>platform</w:t>
      </w:r>
      <w:r w:rsidR="0015781D" w:rsidRPr="00765A8B">
        <w:rPr>
          <w:rFonts w:ascii="Times New Roman" w:hAnsi="Times New Roman" w:cs="Times New Roman"/>
        </w:rPr>
        <w:t xml:space="preserve">, underpinned by a business case to recruit and retain more women in the industry to deal with the chronic skills shortage. </w:t>
      </w:r>
      <w:r w:rsidR="002D2069" w:rsidRPr="00765A8B">
        <w:rPr>
          <w:rFonts w:ascii="Times New Roman" w:hAnsi="Times New Roman" w:cs="Times New Roman"/>
        </w:rPr>
        <w:t xml:space="preserve">This </w:t>
      </w:r>
      <w:r w:rsidR="0015781D" w:rsidRPr="00765A8B">
        <w:rPr>
          <w:rFonts w:ascii="Times New Roman" w:hAnsi="Times New Roman" w:cs="Times New Roman"/>
        </w:rPr>
        <w:t>enabled the gender equality agenda to be embedded within the business case argument for the recruitment, retention and promotion of women</w:t>
      </w:r>
      <w:r w:rsidR="0049368F" w:rsidRPr="00765A8B">
        <w:rPr>
          <w:rFonts w:ascii="Times New Roman" w:hAnsi="Times New Roman" w:cs="Times New Roman"/>
        </w:rPr>
        <w:t>.</w:t>
      </w:r>
      <w:r w:rsidR="003A0C03" w:rsidRPr="00765A8B">
        <w:rPr>
          <w:rFonts w:ascii="Times New Roman" w:hAnsi="Times New Roman" w:cs="Times New Roman"/>
        </w:rPr>
        <w:t xml:space="preserve"> </w:t>
      </w:r>
      <w:r w:rsidR="00BA17EA" w:rsidRPr="00765A8B">
        <w:rPr>
          <w:rFonts w:ascii="Times New Roman" w:hAnsi="Times New Roman" w:cs="Times New Roman"/>
        </w:rPr>
        <w:t>In addition, all three pledged to support the research process and to provide access to women professionals in their own organisations.</w:t>
      </w:r>
    </w:p>
    <w:p w14:paraId="0D882324" w14:textId="77777777" w:rsidR="000D449A" w:rsidRPr="00765A8B" w:rsidRDefault="000D449A">
      <w:pPr>
        <w:spacing w:line="480" w:lineRule="auto"/>
        <w:rPr>
          <w:rFonts w:ascii="Times New Roman" w:hAnsi="Times New Roman" w:cs="Times New Roman"/>
        </w:rPr>
      </w:pPr>
    </w:p>
    <w:p w14:paraId="3AB8E176" w14:textId="5E572814" w:rsidR="00A22D4E" w:rsidRPr="00765A8B" w:rsidRDefault="00863B55">
      <w:pPr>
        <w:spacing w:line="480" w:lineRule="auto"/>
        <w:rPr>
          <w:rFonts w:ascii="Times New Roman" w:hAnsi="Times New Roman" w:cs="Times New Roman"/>
        </w:rPr>
      </w:pPr>
      <w:bookmarkStart w:id="2" w:name="_Hlk32926065"/>
      <w:r w:rsidRPr="00765A8B">
        <w:rPr>
          <w:rFonts w:ascii="Times New Roman" w:hAnsi="Times New Roman" w:cs="Times New Roman"/>
        </w:rPr>
        <w:t>Julia, a representative of the industry professional body (</w:t>
      </w:r>
      <w:r w:rsidR="001A19EF" w:rsidRPr="00765A8B">
        <w:rPr>
          <w:rFonts w:ascii="Times New Roman" w:hAnsi="Times New Roman" w:cs="Times New Roman"/>
        </w:rPr>
        <w:t>with</w:t>
      </w:r>
      <w:r w:rsidRPr="00765A8B">
        <w:rPr>
          <w:rFonts w:ascii="Times New Roman" w:hAnsi="Times New Roman" w:cs="Times New Roman"/>
        </w:rPr>
        <w:t xml:space="preserve"> 25</w:t>
      </w:r>
      <w:r w:rsidR="0084459C" w:rsidRPr="00765A8B">
        <w:rPr>
          <w:rFonts w:ascii="Times New Roman" w:hAnsi="Times New Roman" w:cs="Times New Roman"/>
        </w:rPr>
        <w:t>,</w:t>
      </w:r>
      <w:r w:rsidRPr="00765A8B">
        <w:rPr>
          <w:rFonts w:ascii="Times New Roman" w:hAnsi="Times New Roman" w:cs="Times New Roman"/>
        </w:rPr>
        <w:t>000 members, 1</w:t>
      </w:r>
      <w:r w:rsidR="0084459C" w:rsidRPr="00765A8B">
        <w:rPr>
          <w:rFonts w:ascii="Times New Roman" w:hAnsi="Times New Roman" w:cs="Times New Roman"/>
        </w:rPr>
        <w:t>,</w:t>
      </w:r>
      <w:r w:rsidRPr="00765A8B">
        <w:rPr>
          <w:rFonts w:ascii="Times New Roman" w:hAnsi="Times New Roman" w:cs="Times New Roman"/>
        </w:rPr>
        <w:t xml:space="preserve">700 being female professionals) and a project group member since the inception of the project, </w:t>
      </w:r>
      <w:r w:rsidR="0015781D" w:rsidRPr="00765A8B">
        <w:rPr>
          <w:rFonts w:ascii="Times New Roman" w:hAnsi="Times New Roman" w:cs="Times New Roman"/>
        </w:rPr>
        <w:t xml:space="preserve">commented on the chronic skills shortage, which she acknowledged as a shared industry problem but one that could partly be addressed through improvements in the recruitment and retention of women. She also recognised the need for a critical mass of women to support the mentoring </w:t>
      </w:r>
      <w:r w:rsidR="00836DC8" w:rsidRPr="00765A8B">
        <w:rPr>
          <w:rFonts w:ascii="Times New Roman" w:hAnsi="Times New Roman" w:cs="Times New Roman"/>
        </w:rPr>
        <w:t>platform</w:t>
      </w:r>
      <w:r w:rsidR="0015781D" w:rsidRPr="00765A8B">
        <w:rPr>
          <w:rFonts w:ascii="Times New Roman" w:hAnsi="Times New Roman" w:cs="Times New Roman"/>
        </w:rPr>
        <w:t>:</w:t>
      </w:r>
    </w:p>
    <w:p w14:paraId="61AE4D59" w14:textId="77777777" w:rsidR="00A22D4E" w:rsidRPr="00765A8B" w:rsidRDefault="00A22D4E">
      <w:pPr>
        <w:spacing w:line="480" w:lineRule="auto"/>
        <w:rPr>
          <w:rFonts w:ascii="Times New Roman" w:hAnsi="Times New Roman" w:cs="Times New Roman"/>
        </w:rPr>
      </w:pPr>
    </w:p>
    <w:p w14:paraId="76DA353B" w14:textId="60BB17D2" w:rsidR="00A22D4E" w:rsidRPr="00765A8B" w:rsidRDefault="0015781D">
      <w:pPr>
        <w:spacing w:line="480" w:lineRule="auto"/>
        <w:ind w:left="720"/>
        <w:rPr>
          <w:rFonts w:ascii="Times New Roman" w:hAnsi="Times New Roman" w:cs="Times New Roman"/>
        </w:rPr>
      </w:pPr>
      <w:r w:rsidRPr="00765A8B">
        <w:rPr>
          <w:rFonts w:ascii="Times New Roman" w:hAnsi="Times New Roman" w:cs="Times New Roman"/>
        </w:rPr>
        <w:t xml:space="preserve">The industry will see a shortage of people over the next ten years, unless we can attract more women, particularly in technical engineering, flight operations and </w:t>
      </w:r>
      <w:r w:rsidRPr="00765A8B">
        <w:rPr>
          <w:rFonts w:ascii="Times New Roman" w:hAnsi="Times New Roman" w:cs="Times New Roman"/>
        </w:rPr>
        <w:lastRenderedPageBreak/>
        <w:t xml:space="preserve">aircraft development roles…over the next three years, we expect the impact [of the mentoring </w:t>
      </w:r>
      <w:r w:rsidR="00836DC8" w:rsidRPr="00765A8B">
        <w:rPr>
          <w:rFonts w:ascii="Times New Roman" w:hAnsi="Times New Roman" w:cs="Times New Roman"/>
        </w:rPr>
        <w:t>platform</w:t>
      </w:r>
      <w:r w:rsidRPr="00765A8B">
        <w:rPr>
          <w:rFonts w:ascii="Times New Roman" w:hAnsi="Times New Roman" w:cs="Times New Roman"/>
        </w:rPr>
        <w:t>] to increase as the model is rolled out to more companies in the UK.</w:t>
      </w:r>
    </w:p>
    <w:p w14:paraId="2C3919D6" w14:textId="77777777" w:rsidR="00A22D4E" w:rsidRPr="00765A8B" w:rsidRDefault="00A22D4E">
      <w:pPr>
        <w:spacing w:line="480" w:lineRule="auto"/>
        <w:rPr>
          <w:rFonts w:ascii="Times New Roman" w:hAnsi="Times New Roman" w:cs="Times New Roman"/>
        </w:rPr>
      </w:pPr>
    </w:p>
    <w:p w14:paraId="25A0F4E5" w14:textId="0EA5A779"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The industry professional body had already recognised that while </w:t>
      </w:r>
      <w:r w:rsidR="00DC2537" w:rsidRPr="00765A8B">
        <w:rPr>
          <w:rFonts w:ascii="Times New Roman" w:hAnsi="Times New Roman" w:cs="Times New Roman"/>
        </w:rPr>
        <w:t>women</w:t>
      </w:r>
      <w:r w:rsidRPr="00765A8B">
        <w:rPr>
          <w:rFonts w:ascii="Times New Roman" w:hAnsi="Times New Roman" w:cs="Times New Roman"/>
        </w:rPr>
        <w:t xml:space="preserve"> may possess the technical skills required for their chosen careers, most lacked the knowledge, guidance</w:t>
      </w:r>
      <w:r w:rsidR="00D14560" w:rsidRPr="00765A8B">
        <w:rPr>
          <w:rFonts w:ascii="Times New Roman" w:hAnsi="Times New Roman" w:cs="Times New Roman"/>
        </w:rPr>
        <w:t>,</w:t>
      </w:r>
      <w:r w:rsidRPr="00765A8B">
        <w:rPr>
          <w:rFonts w:ascii="Times New Roman" w:hAnsi="Times New Roman" w:cs="Times New Roman"/>
        </w:rPr>
        <w:t xml:space="preserve"> support</w:t>
      </w:r>
      <w:r w:rsidR="00430140" w:rsidRPr="00765A8B">
        <w:rPr>
          <w:rFonts w:ascii="Times New Roman" w:hAnsi="Times New Roman" w:cs="Times New Roman"/>
        </w:rPr>
        <w:t>,</w:t>
      </w:r>
      <w:r w:rsidR="00D14560" w:rsidRPr="00765A8B">
        <w:rPr>
          <w:rFonts w:ascii="Times New Roman" w:hAnsi="Times New Roman" w:cs="Times New Roman"/>
        </w:rPr>
        <w:t xml:space="preserve"> and access to networks</w:t>
      </w:r>
      <w:r w:rsidRPr="00765A8B">
        <w:rPr>
          <w:rFonts w:ascii="Times New Roman" w:hAnsi="Times New Roman" w:cs="Times New Roman"/>
        </w:rPr>
        <w:t xml:space="preserve"> to progress those careers, exacerbated by a lack of suitable female mentors. </w:t>
      </w:r>
    </w:p>
    <w:p w14:paraId="2ADFB9FA" w14:textId="77777777" w:rsidR="00A22D4E" w:rsidRPr="00765A8B" w:rsidRDefault="00A22D4E">
      <w:pPr>
        <w:spacing w:line="480" w:lineRule="auto"/>
        <w:rPr>
          <w:rFonts w:ascii="Times New Roman" w:hAnsi="Times New Roman" w:cs="Times New Roman"/>
        </w:rPr>
      </w:pPr>
    </w:p>
    <w:p w14:paraId="63EE7BEB" w14:textId="289D2B9A"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Working together </w:t>
      </w:r>
      <w:r w:rsidR="002D2069" w:rsidRPr="00765A8B">
        <w:rPr>
          <w:rFonts w:ascii="Times New Roman" w:hAnsi="Times New Roman" w:cs="Times New Roman"/>
        </w:rPr>
        <w:t>through</w:t>
      </w:r>
      <w:r w:rsidR="00D068CB" w:rsidRPr="00765A8B">
        <w:rPr>
          <w:rFonts w:ascii="Times New Roman" w:hAnsi="Times New Roman" w:cs="Times New Roman"/>
        </w:rPr>
        <w:t xml:space="preserve"> </w:t>
      </w:r>
      <w:r w:rsidRPr="00765A8B">
        <w:rPr>
          <w:rFonts w:ascii="Times New Roman" w:hAnsi="Times New Roman" w:cs="Times New Roman"/>
        </w:rPr>
        <w:t xml:space="preserve">the project group, the critical actors agreed that the overarching objective for the scheme should be to provide </w:t>
      </w:r>
      <w:r w:rsidR="00836DC8" w:rsidRPr="00765A8B">
        <w:rPr>
          <w:rFonts w:ascii="Times New Roman" w:hAnsi="Times New Roman" w:cs="Times New Roman"/>
        </w:rPr>
        <w:t xml:space="preserve">an </w:t>
      </w:r>
      <w:r w:rsidR="009826CE" w:rsidRPr="00765A8B">
        <w:rPr>
          <w:rFonts w:ascii="Times New Roman" w:hAnsi="Times New Roman" w:cs="Times New Roman"/>
        </w:rPr>
        <w:t>online</w:t>
      </w:r>
      <w:r w:rsidR="00836DC8" w:rsidRPr="00765A8B">
        <w:rPr>
          <w:rFonts w:ascii="Times New Roman" w:hAnsi="Times New Roman" w:cs="Times New Roman"/>
        </w:rPr>
        <w:t xml:space="preserve"> </w:t>
      </w:r>
      <w:r w:rsidRPr="00765A8B">
        <w:rPr>
          <w:rFonts w:ascii="Times New Roman" w:hAnsi="Times New Roman" w:cs="Times New Roman"/>
        </w:rPr>
        <w:t xml:space="preserve">mentoring </w:t>
      </w:r>
      <w:r w:rsidR="00836DC8" w:rsidRPr="00765A8B">
        <w:rPr>
          <w:rFonts w:ascii="Times New Roman" w:hAnsi="Times New Roman" w:cs="Times New Roman"/>
        </w:rPr>
        <w:t xml:space="preserve">platform, </w:t>
      </w:r>
      <w:r w:rsidRPr="00765A8B">
        <w:rPr>
          <w:rFonts w:ascii="Times New Roman" w:hAnsi="Times New Roman" w:cs="Times New Roman"/>
        </w:rPr>
        <w:t xml:space="preserve">tailored to the specific </w:t>
      </w:r>
      <w:r w:rsidR="00F0400A" w:rsidRPr="00765A8B">
        <w:rPr>
          <w:rFonts w:ascii="Times New Roman" w:hAnsi="Times New Roman" w:cs="Times New Roman"/>
        </w:rPr>
        <w:t xml:space="preserve">identified </w:t>
      </w:r>
      <w:r w:rsidRPr="00765A8B">
        <w:rPr>
          <w:rFonts w:ascii="Times New Roman" w:hAnsi="Times New Roman" w:cs="Times New Roman"/>
        </w:rPr>
        <w:t xml:space="preserve">needs of professional women (‘designed by women for women’) in a </w:t>
      </w:r>
      <w:r w:rsidR="0084459C" w:rsidRPr="00765A8B">
        <w:rPr>
          <w:rFonts w:ascii="Times New Roman" w:hAnsi="Times New Roman" w:cs="Times New Roman"/>
        </w:rPr>
        <w:t>male-dominated</w:t>
      </w:r>
      <w:r w:rsidRPr="00765A8B">
        <w:rPr>
          <w:rFonts w:ascii="Times New Roman" w:hAnsi="Times New Roman" w:cs="Times New Roman"/>
        </w:rPr>
        <w:t xml:space="preserve"> environment, underpinned by academic research</w:t>
      </w:r>
      <w:r w:rsidR="00425581" w:rsidRPr="00765A8B">
        <w:rPr>
          <w:rFonts w:ascii="Times New Roman" w:hAnsi="Times New Roman" w:cs="Times New Roman"/>
        </w:rPr>
        <w:t>,</w:t>
      </w:r>
      <w:r w:rsidRPr="00765A8B">
        <w:rPr>
          <w:rFonts w:ascii="Times New Roman" w:hAnsi="Times New Roman" w:cs="Times New Roman"/>
        </w:rPr>
        <w:t xml:space="preserve"> with the target cohort and their employers. Critically, there was recognition of the need for and a commitment to create an integrated mentoring communit</w:t>
      </w:r>
      <w:r w:rsidR="00DD77E9" w:rsidRPr="00765A8B">
        <w:rPr>
          <w:rFonts w:ascii="Times New Roman" w:hAnsi="Times New Roman" w:cs="Times New Roman"/>
        </w:rPr>
        <w:t>y</w:t>
      </w:r>
      <w:r w:rsidRPr="00765A8B">
        <w:rPr>
          <w:rFonts w:ascii="Times New Roman" w:hAnsi="Times New Roman" w:cs="Times New Roman"/>
        </w:rPr>
        <w:t xml:space="preserve"> </w:t>
      </w:r>
      <w:r w:rsidR="001A19EF" w:rsidRPr="00765A8B">
        <w:rPr>
          <w:rFonts w:ascii="Times New Roman" w:hAnsi="Times New Roman" w:cs="Times New Roman"/>
        </w:rPr>
        <w:t xml:space="preserve">network </w:t>
      </w:r>
      <w:r w:rsidRPr="00765A8B">
        <w:rPr>
          <w:rFonts w:ascii="Times New Roman" w:hAnsi="Times New Roman" w:cs="Times New Roman"/>
        </w:rPr>
        <w:t>for women across the industry, to address the sector’s skill</w:t>
      </w:r>
      <w:r w:rsidR="000D34FC" w:rsidRPr="00765A8B">
        <w:rPr>
          <w:rFonts w:ascii="Times New Roman" w:hAnsi="Times New Roman" w:cs="Times New Roman"/>
        </w:rPr>
        <w:t>s</w:t>
      </w:r>
      <w:r w:rsidRPr="00765A8B">
        <w:rPr>
          <w:rFonts w:ascii="Times New Roman" w:hAnsi="Times New Roman" w:cs="Times New Roman"/>
        </w:rPr>
        <w:t xml:space="preserve"> shortage and facilitate the creation of a critical mass of women, particularly at key </w:t>
      </w:r>
      <w:r w:rsidR="00B97FFC" w:rsidRPr="00765A8B">
        <w:rPr>
          <w:rFonts w:ascii="Times New Roman" w:hAnsi="Times New Roman" w:cs="Times New Roman"/>
        </w:rPr>
        <w:t>decision-making</w:t>
      </w:r>
      <w:r w:rsidRPr="00765A8B">
        <w:rPr>
          <w:rFonts w:ascii="Times New Roman" w:hAnsi="Times New Roman" w:cs="Times New Roman"/>
        </w:rPr>
        <w:t xml:space="preserve"> levels</w:t>
      </w:r>
      <w:r w:rsidR="00836DC8" w:rsidRPr="00765A8B">
        <w:rPr>
          <w:rFonts w:ascii="Times New Roman" w:hAnsi="Times New Roman" w:cs="Times New Roman"/>
        </w:rPr>
        <w:t xml:space="preserve">. This would only be </w:t>
      </w:r>
      <w:r w:rsidR="005B390E" w:rsidRPr="00765A8B">
        <w:rPr>
          <w:rFonts w:ascii="Times New Roman" w:hAnsi="Times New Roman" w:cs="Times New Roman"/>
        </w:rPr>
        <w:t>fully realised</w:t>
      </w:r>
      <w:r w:rsidR="00836DC8" w:rsidRPr="00765A8B">
        <w:rPr>
          <w:rFonts w:ascii="Times New Roman" w:hAnsi="Times New Roman" w:cs="Times New Roman"/>
        </w:rPr>
        <w:t xml:space="preserve"> </w:t>
      </w:r>
      <w:r w:rsidR="005B390E" w:rsidRPr="00765A8B">
        <w:rPr>
          <w:rFonts w:ascii="Times New Roman" w:hAnsi="Times New Roman" w:cs="Times New Roman"/>
        </w:rPr>
        <w:t>by</w:t>
      </w:r>
      <w:r w:rsidR="00197EEE" w:rsidRPr="00765A8B">
        <w:rPr>
          <w:rFonts w:ascii="Times New Roman" w:hAnsi="Times New Roman" w:cs="Times New Roman"/>
        </w:rPr>
        <w:t xml:space="preserve"> seizing the possibilities information technologies</w:t>
      </w:r>
      <w:r w:rsidR="005B390E" w:rsidRPr="00765A8B">
        <w:rPr>
          <w:rFonts w:ascii="Times New Roman" w:hAnsi="Times New Roman" w:cs="Times New Roman"/>
        </w:rPr>
        <w:t xml:space="preserve"> </w:t>
      </w:r>
      <w:proofErr w:type="gramStart"/>
      <w:r w:rsidR="005B390E" w:rsidRPr="00765A8B">
        <w:rPr>
          <w:rFonts w:ascii="Times New Roman" w:hAnsi="Times New Roman" w:cs="Times New Roman"/>
        </w:rPr>
        <w:t>afford</w:t>
      </w:r>
      <w:r w:rsidR="00197EEE" w:rsidRPr="00765A8B">
        <w:rPr>
          <w:rFonts w:ascii="Times New Roman" w:hAnsi="Times New Roman" w:cs="Times New Roman"/>
        </w:rPr>
        <w:t>:</w:t>
      </w:r>
      <w:proofErr w:type="gramEnd"/>
      <w:r w:rsidR="00197EEE" w:rsidRPr="00765A8B">
        <w:rPr>
          <w:rFonts w:ascii="Times New Roman" w:hAnsi="Times New Roman" w:cs="Times New Roman"/>
        </w:rPr>
        <w:t xml:space="preserve"> that is, </w:t>
      </w:r>
      <w:r w:rsidR="00836DC8" w:rsidRPr="00765A8B">
        <w:rPr>
          <w:rFonts w:ascii="Times New Roman" w:hAnsi="Times New Roman" w:cs="Times New Roman"/>
        </w:rPr>
        <w:t xml:space="preserve">the platform being </w:t>
      </w:r>
      <w:r w:rsidR="009826CE" w:rsidRPr="00765A8B">
        <w:rPr>
          <w:rFonts w:ascii="Times New Roman" w:hAnsi="Times New Roman" w:cs="Times New Roman"/>
        </w:rPr>
        <w:t>online</w:t>
      </w:r>
      <w:r w:rsidR="00430140" w:rsidRPr="00765A8B">
        <w:rPr>
          <w:rFonts w:ascii="Times New Roman" w:hAnsi="Times New Roman" w:cs="Times New Roman"/>
        </w:rPr>
        <w:t xml:space="preserve">, surmounting geographical distances between people, </w:t>
      </w:r>
      <w:r w:rsidR="00836DC8" w:rsidRPr="00765A8B">
        <w:rPr>
          <w:rFonts w:ascii="Times New Roman" w:hAnsi="Times New Roman" w:cs="Times New Roman"/>
        </w:rPr>
        <w:t>and thus accessible</w:t>
      </w:r>
      <w:r w:rsidR="0058182F" w:rsidRPr="00765A8B">
        <w:rPr>
          <w:rFonts w:ascii="Times New Roman" w:hAnsi="Times New Roman" w:cs="Times New Roman"/>
        </w:rPr>
        <w:t xml:space="preserve"> </w:t>
      </w:r>
      <w:r w:rsidR="00836DC8" w:rsidRPr="00765A8B">
        <w:rPr>
          <w:rFonts w:ascii="Times New Roman" w:hAnsi="Times New Roman" w:cs="Times New Roman"/>
        </w:rPr>
        <w:t xml:space="preserve">to any </w:t>
      </w:r>
      <w:r w:rsidR="00F0400A" w:rsidRPr="00765A8B">
        <w:rPr>
          <w:rFonts w:ascii="Times New Roman" w:hAnsi="Times New Roman" w:cs="Times New Roman"/>
        </w:rPr>
        <w:t xml:space="preserve">professional </w:t>
      </w:r>
      <w:r w:rsidR="00836DC8" w:rsidRPr="00765A8B">
        <w:rPr>
          <w:rFonts w:ascii="Times New Roman" w:hAnsi="Times New Roman" w:cs="Times New Roman"/>
        </w:rPr>
        <w:t>woman in the industry who wished to join</w:t>
      </w:r>
      <w:r w:rsidR="00430140" w:rsidRPr="00765A8B">
        <w:rPr>
          <w:rFonts w:ascii="Times New Roman" w:hAnsi="Times New Roman" w:cs="Times New Roman"/>
        </w:rPr>
        <w:t xml:space="preserve"> (</w:t>
      </w:r>
      <w:proofErr w:type="spellStart"/>
      <w:r w:rsidR="00430140" w:rsidRPr="00765A8B">
        <w:rPr>
          <w:rFonts w:ascii="Times New Roman" w:hAnsi="Times New Roman" w:cs="Times New Roman"/>
        </w:rPr>
        <w:t>Risquez</w:t>
      </w:r>
      <w:proofErr w:type="spellEnd"/>
      <w:r w:rsidR="00430140" w:rsidRPr="00765A8B">
        <w:rPr>
          <w:rFonts w:ascii="Times New Roman" w:hAnsi="Times New Roman" w:cs="Times New Roman"/>
        </w:rPr>
        <w:t>, 2008)</w:t>
      </w:r>
      <w:r w:rsidR="00836DC8" w:rsidRPr="00765A8B">
        <w:rPr>
          <w:rFonts w:ascii="Times New Roman" w:hAnsi="Times New Roman" w:cs="Times New Roman"/>
        </w:rPr>
        <w:t>.</w:t>
      </w:r>
    </w:p>
    <w:p w14:paraId="4F14C6E1" w14:textId="77777777" w:rsidR="00A22D4E" w:rsidRPr="00765A8B" w:rsidRDefault="00A22D4E">
      <w:pPr>
        <w:spacing w:line="480" w:lineRule="auto"/>
        <w:rPr>
          <w:rFonts w:ascii="Times New Roman" w:hAnsi="Times New Roman" w:cs="Times New Roman"/>
        </w:rPr>
      </w:pPr>
    </w:p>
    <w:p w14:paraId="6B1E7DC7" w14:textId="0E10CCD5" w:rsidR="00A22D4E" w:rsidRPr="00765A8B" w:rsidRDefault="0015781D">
      <w:pPr>
        <w:spacing w:line="480" w:lineRule="auto"/>
        <w:ind w:left="720"/>
        <w:rPr>
          <w:rFonts w:ascii="Times New Roman" w:hAnsi="Times New Roman" w:cs="Times New Roman"/>
        </w:rPr>
      </w:pPr>
      <w:r w:rsidRPr="00765A8B">
        <w:rPr>
          <w:rFonts w:ascii="Times New Roman" w:hAnsi="Times New Roman" w:cs="Times New Roman"/>
        </w:rPr>
        <w:t xml:space="preserve">The aim </w:t>
      </w:r>
      <w:r w:rsidR="00D068CB" w:rsidRPr="00765A8B">
        <w:rPr>
          <w:rFonts w:ascii="Times New Roman" w:hAnsi="Times New Roman" w:cs="Times New Roman"/>
        </w:rPr>
        <w:t xml:space="preserve">was </w:t>
      </w:r>
      <w:r w:rsidRPr="00765A8B">
        <w:rPr>
          <w:rFonts w:ascii="Times New Roman" w:hAnsi="Times New Roman" w:cs="Times New Roman"/>
        </w:rPr>
        <w:t xml:space="preserve">to highlight the </w:t>
      </w:r>
      <w:r w:rsidR="00B97FFC" w:rsidRPr="00765A8B">
        <w:rPr>
          <w:rFonts w:ascii="Times New Roman" w:hAnsi="Times New Roman" w:cs="Times New Roman"/>
        </w:rPr>
        <w:t>cross-company</w:t>
      </w:r>
      <w:r w:rsidRPr="00765A8B">
        <w:rPr>
          <w:rFonts w:ascii="Times New Roman" w:hAnsi="Times New Roman" w:cs="Times New Roman"/>
        </w:rPr>
        <w:t xml:space="preserve"> industry programme to women across the industry, reaching as many women as possible and supporting the development of women, change the thinking of our industry and make a change in the gender diversity of the industry. </w:t>
      </w:r>
      <w:r w:rsidR="009F1BE2" w:rsidRPr="00765A8B">
        <w:rPr>
          <w:rFonts w:ascii="Times New Roman" w:hAnsi="Times New Roman" w:cs="Times New Roman"/>
        </w:rPr>
        <w:t>(</w:t>
      </w:r>
      <w:r w:rsidR="00863B55" w:rsidRPr="00765A8B">
        <w:rPr>
          <w:rFonts w:ascii="Times New Roman" w:hAnsi="Times New Roman" w:cs="Times New Roman"/>
        </w:rPr>
        <w:t>Julia</w:t>
      </w:r>
      <w:r w:rsidRPr="00765A8B">
        <w:rPr>
          <w:rFonts w:ascii="Times New Roman" w:hAnsi="Times New Roman" w:cs="Times New Roman"/>
        </w:rPr>
        <w:t>)</w:t>
      </w:r>
    </w:p>
    <w:p w14:paraId="0BCC258B" w14:textId="77777777" w:rsidR="00A22D4E" w:rsidRPr="00765A8B" w:rsidRDefault="00A22D4E">
      <w:pPr>
        <w:spacing w:line="480" w:lineRule="auto"/>
        <w:rPr>
          <w:rFonts w:ascii="Times New Roman" w:hAnsi="Times New Roman" w:cs="Times New Roman"/>
        </w:rPr>
      </w:pPr>
    </w:p>
    <w:p w14:paraId="31C90EDA" w14:textId="42F60EF3"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At the end of the one-year project, each critical actor was asked to reflect upon the relative success of the project. </w:t>
      </w:r>
    </w:p>
    <w:p w14:paraId="094B945F" w14:textId="77777777" w:rsidR="00A22D4E" w:rsidRPr="00765A8B" w:rsidRDefault="00A22D4E">
      <w:pPr>
        <w:spacing w:line="480" w:lineRule="auto"/>
        <w:rPr>
          <w:rFonts w:ascii="Times New Roman" w:hAnsi="Times New Roman" w:cs="Times New Roman"/>
        </w:rPr>
      </w:pPr>
    </w:p>
    <w:p w14:paraId="3387A574" w14:textId="465D4539" w:rsidR="00A22D4E" w:rsidRPr="00765A8B" w:rsidRDefault="00863B55">
      <w:pPr>
        <w:spacing w:line="480" w:lineRule="auto"/>
        <w:rPr>
          <w:rFonts w:ascii="Times New Roman" w:hAnsi="Times New Roman" w:cs="Times New Roman"/>
        </w:rPr>
      </w:pPr>
      <w:r w:rsidRPr="00765A8B">
        <w:rPr>
          <w:rFonts w:ascii="Times New Roman" w:hAnsi="Times New Roman" w:cs="Times New Roman"/>
        </w:rPr>
        <w:t>Julia</w:t>
      </w:r>
      <w:r w:rsidR="0015781D" w:rsidRPr="00765A8B">
        <w:rPr>
          <w:rFonts w:ascii="Times New Roman" w:hAnsi="Times New Roman" w:cs="Times New Roman"/>
        </w:rPr>
        <w:t xml:space="preserve"> felt that the project </w:t>
      </w:r>
      <w:r w:rsidR="000C4DE7" w:rsidRPr="00765A8B">
        <w:rPr>
          <w:rFonts w:ascii="Times New Roman" w:hAnsi="Times New Roman" w:cs="Times New Roman"/>
        </w:rPr>
        <w:t>gave</w:t>
      </w:r>
      <w:r w:rsidR="0015781D" w:rsidRPr="00765A8B">
        <w:rPr>
          <w:rFonts w:ascii="Times New Roman" w:hAnsi="Times New Roman" w:cs="Times New Roman"/>
        </w:rPr>
        <w:t xml:space="preserve"> women a ‘voice’ and </w:t>
      </w:r>
      <w:r w:rsidR="000C4DE7" w:rsidRPr="00765A8B">
        <w:rPr>
          <w:rFonts w:ascii="Times New Roman" w:hAnsi="Times New Roman" w:cs="Times New Roman"/>
        </w:rPr>
        <w:t xml:space="preserve">pushed </w:t>
      </w:r>
      <w:r w:rsidR="0015781D" w:rsidRPr="00765A8B">
        <w:rPr>
          <w:rFonts w:ascii="Times New Roman" w:hAnsi="Times New Roman" w:cs="Times New Roman"/>
        </w:rPr>
        <w:t>forward the business case for gender equality:</w:t>
      </w:r>
    </w:p>
    <w:p w14:paraId="75E31BAB" w14:textId="77777777" w:rsidR="00A22D4E" w:rsidRPr="00765A8B" w:rsidRDefault="00A22D4E">
      <w:pPr>
        <w:spacing w:line="480" w:lineRule="auto"/>
        <w:rPr>
          <w:rFonts w:ascii="Times New Roman" w:hAnsi="Times New Roman" w:cs="Times New Roman"/>
        </w:rPr>
      </w:pPr>
    </w:p>
    <w:p w14:paraId="24A968BB" w14:textId="03357181" w:rsidR="00A22D4E" w:rsidRPr="00765A8B" w:rsidRDefault="0015781D">
      <w:pPr>
        <w:spacing w:line="480" w:lineRule="auto"/>
        <w:ind w:left="720"/>
        <w:rPr>
          <w:rFonts w:ascii="Times New Roman" w:hAnsi="Times New Roman" w:cs="Times New Roman"/>
        </w:rPr>
      </w:pPr>
      <w:r w:rsidRPr="00765A8B">
        <w:rPr>
          <w:rFonts w:ascii="Times New Roman" w:hAnsi="Times New Roman" w:cs="Times New Roman"/>
        </w:rPr>
        <w:t xml:space="preserve">The research project, during the development of the mentoring </w:t>
      </w:r>
      <w:r w:rsidR="00836DC8" w:rsidRPr="00765A8B">
        <w:rPr>
          <w:rFonts w:ascii="Times New Roman" w:hAnsi="Times New Roman" w:cs="Times New Roman"/>
        </w:rPr>
        <w:t>platform</w:t>
      </w:r>
      <w:r w:rsidRPr="00765A8B">
        <w:rPr>
          <w:rFonts w:ascii="Times New Roman" w:hAnsi="Times New Roman" w:cs="Times New Roman"/>
        </w:rPr>
        <w:t xml:space="preserve">, gave women in the industry the opportunity to express some of the frustrations, limitations and challenges experienced by them in the industry while building their careers. It was interesting for the </w:t>
      </w:r>
      <w:r w:rsidR="00AA186B" w:rsidRPr="00765A8B">
        <w:rPr>
          <w:rFonts w:ascii="Times New Roman" w:hAnsi="Times New Roman" w:cs="Times New Roman"/>
        </w:rPr>
        <w:t xml:space="preserve">[organisation] </w:t>
      </w:r>
      <w:r w:rsidRPr="00765A8B">
        <w:rPr>
          <w:rFonts w:ascii="Times New Roman" w:hAnsi="Times New Roman" w:cs="Times New Roman"/>
        </w:rPr>
        <w:t>to see the lack of progress that the industry has made and gave an opportunity to revise the approach to supporting women and businesses in their thinking around gender diversity.</w:t>
      </w:r>
    </w:p>
    <w:p w14:paraId="1223A048" w14:textId="77777777" w:rsidR="00A22D4E" w:rsidRPr="00765A8B" w:rsidRDefault="00A22D4E">
      <w:pPr>
        <w:spacing w:line="480" w:lineRule="auto"/>
        <w:rPr>
          <w:rFonts w:ascii="Times New Roman" w:hAnsi="Times New Roman" w:cs="Times New Roman"/>
        </w:rPr>
      </w:pPr>
    </w:p>
    <w:p w14:paraId="7BC8B588" w14:textId="79B352B7" w:rsidR="00A22D4E" w:rsidRPr="00765A8B" w:rsidRDefault="00863B55">
      <w:pPr>
        <w:spacing w:line="480" w:lineRule="auto"/>
        <w:rPr>
          <w:rFonts w:ascii="Times New Roman" w:hAnsi="Times New Roman" w:cs="Times New Roman"/>
        </w:rPr>
      </w:pPr>
      <w:r w:rsidRPr="00765A8B">
        <w:rPr>
          <w:rFonts w:ascii="Times New Roman" w:hAnsi="Times New Roman" w:cs="Times New Roman"/>
        </w:rPr>
        <w:t>Andrea, a man</w:t>
      </w:r>
      <w:r w:rsidR="00F933CB" w:rsidRPr="00765A8B">
        <w:rPr>
          <w:rFonts w:ascii="Times New Roman" w:hAnsi="Times New Roman" w:cs="Times New Roman"/>
        </w:rPr>
        <w:t>a</w:t>
      </w:r>
      <w:r w:rsidRPr="00765A8B">
        <w:rPr>
          <w:rFonts w:ascii="Times New Roman" w:hAnsi="Times New Roman" w:cs="Times New Roman"/>
        </w:rPr>
        <w:t>ger representing a large, private organi</w:t>
      </w:r>
      <w:r w:rsidR="007B4A76" w:rsidRPr="00765A8B">
        <w:rPr>
          <w:rFonts w:ascii="Times New Roman" w:hAnsi="Times New Roman" w:cs="Times New Roman"/>
        </w:rPr>
        <w:t>s</w:t>
      </w:r>
      <w:r w:rsidRPr="00765A8B">
        <w:rPr>
          <w:rFonts w:ascii="Times New Roman" w:hAnsi="Times New Roman" w:cs="Times New Roman"/>
        </w:rPr>
        <w:t>ation with 15</w:t>
      </w:r>
      <w:r w:rsidR="00E22206" w:rsidRPr="00765A8B">
        <w:rPr>
          <w:rFonts w:ascii="Times New Roman" w:hAnsi="Times New Roman" w:cs="Times New Roman"/>
        </w:rPr>
        <w:t>,</w:t>
      </w:r>
      <w:r w:rsidRPr="00765A8B">
        <w:rPr>
          <w:rFonts w:ascii="Times New Roman" w:hAnsi="Times New Roman" w:cs="Times New Roman"/>
        </w:rPr>
        <w:t>000 employees (</w:t>
      </w:r>
      <w:r w:rsidR="00E22206" w:rsidRPr="00765A8B">
        <w:rPr>
          <w:rFonts w:ascii="Times New Roman" w:hAnsi="Times New Roman" w:cs="Times New Roman"/>
        </w:rPr>
        <w:t>ten</w:t>
      </w:r>
      <w:r w:rsidRPr="00765A8B">
        <w:rPr>
          <w:rFonts w:ascii="Times New Roman" w:hAnsi="Times New Roman" w:cs="Times New Roman"/>
        </w:rPr>
        <w:t xml:space="preserve"> per cent being women),</w:t>
      </w:r>
      <w:r w:rsidR="0015781D" w:rsidRPr="00765A8B">
        <w:rPr>
          <w:rFonts w:ascii="Times New Roman" w:hAnsi="Times New Roman" w:cs="Times New Roman"/>
        </w:rPr>
        <w:t xml:space="preserve"> was focused on the building of a community of women (Women’s Resource Centre</w:t>
      </w:r>
      <w:r w:rsidR="000A32DF" w:rsidRPr="00765A8B">
        <w:rPr>
          <w:rFonts w:ascii="Times New Roman" w:hAnsi="Times New Roman" w:cs="Times New Roman"/>
        </w:rPr>
        <w:t>,</w:t>
      </w:r>
      <w:r w:rsidR="0015781D" w:rsidRPr="00765A8B">
        <w:rPr>
          <w:rFonts w:ascii="Times New Roman" w:hAnsi="Times New Roman" w:cs="Times New Roman"/>
        </w:rPr>
        <w:t xml:space="preserve"> 2007) </w:t>
      </w:r>
      <w:r w:rsidR="00836DC8" w:rsidRPr="00765A8B">
        <w:rPr>
          <w:rFonts w:ascii="Times New Roman" w:hAnsi="Times New Roman" w:cs="Times New Roman"/>
        </w:rPr>
        <w:t xml:space="preserve">made possible through the </w:t>
      </w:r>
      <w:r w:rsidR="009826CE" w:rsidRPr="00765A8B">
        <w:rPr>
          <w:rFonts w:ascii="Times New Roman" w:hAnsi="Times New Roman" w:cs="Times New Roman"/>
        </w:rPr>
        <w:t>online</w:t>
      </w:r>
      <w:r w:rsidR="00836DC8" w:rsidRPr="00765A8B">
        <w:rPr>
          <w:rFonts w:ascii="Times New Roman" w:hAnsi="Times New Roman" w:cs="Times New Roman"/>
        </w:rPr>
        <w:t xml:space="preserve"> nature of the platform, </w:t>
      </w:r>
      <w:r w:rsidR="0015781D" w:rsidRPr="00765A8B">
        <w:rPr>
          <w:rFonts w:ascii="Times New Roman" w:hAnsi="Times New Roman" w:cs="Times New Roman"/>
        </w:rPr>
        <w:t>and raising the profile of the benefits of mentoring to achieve this:</w:t>
      </w:r>
    </w:p>
    <w:p w14:paraId="5DE91844" w14:textId="77777777" w:rsidR="00A22D4E" w:rsidRPr="00765A8B" w:rsidRDefault="00A22D4E">
      <w:pPr>
        <w:spacing w:line="480" w:lineRule="auto"/>
        <w:rPr>
          <w:rFonts w:ascii="Times New Roman" w:hAnsi="Times New Roman" w:cs="Times New Roman"/>
        </w:rPr>
      </w:pPr>
    </w:p>
    <w:p w14:paraId="5254DE44" w14:textId="6F792287" w:rsidR="00A22D4E" w:rsidRPr="00765A8B" w:rsidRDefault="0015781D">
      <w:pPr>
        <w:spacing w:line="480" w:lineRule="auto"/>
        <w:ind w:left="720"/>
        <w:rPr>
          <w:rFonts w:ascii="Times New Roman" w:hAnsi="Times New Roman" w:cs="Times New Roman"/>
        </w:rPr>
      </w:pPr>
      <w:proofErr w:type="gramStart"/>
      <w:r w:rsidRPr="00765A8B">
        <w:rPr>
          <w:rFonts w:ascii="Times New Roman" w:hAnsi="Times New Roman" w:cs="Times New Roman"/>
        </w:rPr>
        <w:t>…[</w:t>
      </w:r>
      <w:proofErr w:type="gramEnd"/>
      <w:r w:rsidRPr="00765A8B">
        <w:rPr>
          <w:rFonts w:ascii="Times New Roman" w:hAnsi="Times New Roman" w:cs="Times New Roman"/>
        </w:rPr>
        <w:t xml:space="preserve">the mentoring </w:t>
      </w:r>
      <w:r w:rsidR="00836DC8" w:rsidRPr="00765A8B">
        <w:rPr>
          <w:rFonts w:ascii="Times New Roman" w:hAnsi="Times New Roman" w:cs="Times New Roman"/>
        </w:rPr>
        <w:t>platform</w:t>
      </w:r>
      <w:r w:rsidRPr="00765A8B">
        <w:rPr>
          <w:rFonts w:ascii="Times New Roman" w:hAnsi="Times New Roman" w:cs="Times New Roman"/>
        </w:rPr>
        <w:t>] provides a key complement to the already existing mentoring practices within the company, providing further opportunities for women to become both mentors and mentees. It was also key to help increase women’s personal profile and provide confidence to women to become the mentors of the future generations…</w:t>
      </w:r>
    </w:p>
    <w:p w14:paraId="1CDFB052" w14:textId="77777777" w:rsidR="00A22D4E" w:rsidRPr="00765A8B" w:rsidRDefault="00A22D4E">
      <w:pPr>
        <w:spacing w:line="480" w:lineRule="auto"/>
        <w:rPr>
          <w:rFonts w:ascii="Times New Roman" w:hAnsi="Times New Roman" w:cs="Times New Roman"/>
        </w:rPr>
      </w:pPr>
    </w:p>
    <w:p w14:paraId="4C7BF68E" w14:textId="1020F91F" w:rsidR="00A22D4E" w:rsidRPr="00765A8B" w:rsidRDefault="00863B55">
      <w:pPr>
        <w:spacing w:line="480" w:lineRule="auto"/>
        <w:rPr>
          <w:rFonts w:ascii="Times New Roman" w:hAnsi="Times New Roman" w:cs="Times New Roman"/>
        </w:rPr>
      </w:pPr>
      <w:r w:rsidRPr="00765A8B">
        <w:rPr>
          <w:rFonts w:ascii="Times New Roman" w:hAnsi="Times New Roman" w:cs="Times New Roman"/>
        </w:rPr>
        <w:lastRenderedPageBreak/>
        <w:t>Suzanne</w:t>
      </w:r>
      <w:r w:rsidR="001A19EF" w:rsidRPr="00765A8B">
        <w:rPr>
          <w:rFonts w:ascii="Times New Roman" w:hAnsi="Times New Roman" w:cs="Times New Roman"/>
        </w:rPr>
        <w:t xml:space="preserve">, </w:t>
      </w:r>
      <w:r w:rsidRPr="00765A8B">
        <w:rPr>
          <w:rFonts w:ascii="Times New Roman" w:hAnsi="Times New Roman" w:cs="Times New Roman"/>
        </w:rPr>
        <w:t>represent</w:t>
      </w:r>
      <w:r w:rsidR="001A19EF" w:rsidRPr="00765A8B">
        <w:rPr>
          <w:rFonts w:ascii="Times New Roman" w:hAnsi="Times New Roman" w:cs="Times New Roman"/>
        </w:rPr>
        <w:t>ing</w:t>
      </w:r>
      <w:r w:rsidRPr="00765A8B">
        <w:rPr>
          <w:rFonts w:ascii="Times New Roman" w:hAnsi="Times New Roman" w:cs="Times New Roman"/>
        </w:rPr>
        <w:t xml:space="preserve"> a large, public sector organi</w:t>
      </w:r>
      <w:r w:rsidR="00E22206" w:rsidRPr="00765A8B">
        <w:rPr>
          <w:rFonts w:ascii="Times New Roman" w:hAnsi="Times New Roman" w:cs="Times New Roman"/>
        </w:rPr>
        <w:t>s</w:t>
      </w:r>
      <w:r w:rsidRPr="00765A8B">
        <w:rPr>
          <w:rFonts w:ascii="Times New Roman" w:hAnsi="Times New Roman" w:cs="Times New Roman"/>
        </w:rPr>
        <w:t>ation with 40</w:t>
      </w:r>
      <w:r w:rsidR="00E22206" w:rsidRPr="00765A8B">
        <w:rPr>
          <w:rFonts w:ascii="Times New Roman" w:hAnsi="Times New Roman" w:cs="Times New Roman"/>
        </w:rPr>
        <w:t>,</w:t>
      </w:r>
      <w:r w:rsidRPr="00765A8B">
        <w:rPr>
          <w:rFonts w:ascii="Times New Roman" w:hAnsi="Times New Roman" w:cs="Times New Roman"/>
        </w:rPr>
        <w:t>000 employees,</w:t>
      </w:r>
      <w:r w:rsidR="0015781D" w:rsidRPr="00765A8B">
        <w:rPr>
          <w:rFonts w:ascii="Times New Roman" w:hAnsi="Times New Roman" w:cs="Times New Roman"/>
        </w:rPr>
        <w:t xml:space="preserve"> explained her organisation’s strategy to </w:t>
      </w:r>
      <w:r w:rsidR="001B3647" w:rsidRPr="00765A8B">
        <w:rPr>
          <w:rFonts w:ascii="Times New Roman" w:hAnsi="Times New Roman" w:cs="Times New Roman"/>
        </w:rPr>
        <w:t>address</w:t>
      </w:r>
      <w:r w:rsidR="0015781D" w:rsidRPr="00765A8B">
        <w:rPr>
          <w:rFonts w:ascii="Times New Roman" w:hAnsi="Times New Roman" w:cs="Times New Roman"/>
        </w:rPr>
        <w:t xml:space="preserve"> specifically the under-representation of women</w:t>
      </w:r>
      <w:r w:rsidRPr="00765A8B">
        <w:rPr>
          <w:rFonts w:ascii="Times New Roman" w:hAnsi="Times New Roman" w:cs="Times New Roman"/>
        </w:rPr>
        <w:t xml:space="preserve"> (14 per cent of employees)</w:t>
      </w:r>
      <w:r w:rsidR="0015781D" w:rsidRPr="00765A8B">
        <w:rPr>
          <w:rFonts w:ascii="Times New Roman" w:hAnsi="Times New Roman" w:cs="Times New Roman"/>
        </w:rPr>
        <w:t xml:space="preserve">, a key area of development being the recruitment, progression and retention of </w:t>
      </w:r>
      <w:r w:rsidR="000C38AA" w:rsidRPr="00765A8B">
        <w:rPr>
          <w:rFonts w:ascii="Times New Roman" w:hAnsi="Times New Roman" w:cs="Times New Roman"/>
        </w:rPr>
        <w:t>women</w:t>
      </w:r>
      <w:r w:rsidR="0015781D" w:rsidRPr="00765A8B">
        <w:rPr>
          <w:rFonts w:ascii="Times New Roman" w:hAnsi="Times New Roman" w:cs="Times New Roman"/>
        </w:rPr>
        <w:t>. Mentoring was specifically mentioned as an initiative to support this and she described a number of ‘quick wins’, which were delivered after the project:</w:t>
      </w:r>
    </w:p>
    <w:p w14:paraId="4AAE8B57" w14:textId="77777777" w:rsidR="00A22D4E" w:rsidRPr="00765A8B" w:rsidRDefault="00A22D4E">
      <w:pPr>
        <w:spacing w:line="480" w:lineRule="auto"/>
        <w:rPr>
          <w:rFonts w:ascii="Times New Roman" w:hAnsi="Times New Roman" w:cs="Times New Roman"/>
        </w:rPr>
      </w:pPr>
    </w:p>
    <w:p w14:paraId="252455B5" w14:textId="5C01DB4C" w:rsidR="00A22D4E" w:rsidRPr="00765A8B" w:rsidRDefault="0015781D">
      <w:pPr>
        <w:spacing w:line="480" w:lineRule="auto"/>
        <w:ind w:left="720"/>
        <w:rPr>
          <w:rFonts w:ascii="Times New Roman" w:hAnsi="Times New Roman" w:cs="Times New Roman"/>
        </w:rPr>
      </w:pPr>
      <w:r w:rsidRPr="00765A8B">
        <w:rPr>
          <w:rFonts w:ascii="Times New Roman" w:hAnsi="Times New Roman" w:cs="Times New Roman"/>
        </w:rPr>
        <w:t xml:space="preserve">Raising awareness </w:t>
      </w:r>
      <w:r w:rsidR="00E22206" w:rsidRPr="00765A8B">
        <w:rPr>
          <w:rFonts w:ascii="Times New Roman" w:hAnsi="Times New Roman" w:cs="Times New Roman"/>
        </w:rPr>
        <w:t xml:space="preserve">of </w:t>
      </w:r>
      <w:r w:rsidRPr="00765A8B">
        <w:rPr>
          <w:rFonts w:ascii="Times New Roman" w:hAnsi="Times New Roman" w:cs="Times New Roman"/>
        </w:rPr>
        <w:t>all the challenges facing the female pipeline, including women in development decisions and empowering women to seek development opportunities.</w:t>
      </w:r>
    </w:p>
    <w:p w14:paraId="7DF8D711" w14:textId="77777777" w:rsidR="00A22D4E" w:rsidRPr="00765A8B" w:rsidRDefault="00A22D4E">
      <w:pPr>
        <w:spacing w:line="480" w:lineRule="auto"/>
        <w:rPr>
          <w:rFonts w:ascii="Times New Roman" w:hAnsi="Times New Roman" w:cs="Times New Roman"/>
        </w:rPr>
      </w:pPr>
    </w:p>
    <w:p w14:paraId="4E5FB0F8" w14:textId="4E46E5EC"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She reported that mentoring </w:t>
      </w:r>
      <w:r w:rsidR="003E4C98" w:rsidRPr="00765A8B">
        <w:rPr>
          <w:rFonts w:ascii="Times New Roman" w:hAnsi="Times New Roman" w:cs="Times New Roman"/>
        </w:rPr>
        <w:t xml:space="preserve">was </w:t>
      </w:r>
      <w:r w:rsidRPr="00765A8B">
        <w:rPr>
          <w:rFonts w:ascii="Times New Roman" w:hAnsi="Times New Roman" w:cs="Times New Roman"/>
        </w:rPr>
        <w:t>now actively promoted across the organisation, facilitated through a social</w:t>
      </w:r>
      <w:r w:rsidR="00036B7B" w:rsidRPr="00765A8B">
        <w:rPr>
          <w:rFonts w:ascii="Times New Roman" w:hAnsi="Times New Roman" w:cs="Times New Roman"/>
        </w:rPr>
        <w:t>-</w:t>
      </w:r>
      <w:r w:rsidRPr="00765A8B">
        <w:rPr>
          <w:rFonts w:ascii="Times New Roman" w:hAnsi="Times New Roman" w:cs="Times New Roman"/>
        </w:rPr>
        <w:t>media group dedicated to female development opportunities</w:t>
      </w:r>
      <w:r w:rsidR="007151C0" w:rsidRPr="00765A8B">
        <w:rPr>
          <w:rFonts w:ascii="Times New Roman" w:hAnsi="Times New Roman" w:cs="Times New Roman"/>
        </w:rPr>
        <w:t>.</w:t>
      </w:r>
    </w:p>
    <w:p w14:paraId="4814F56E" w14:textId="77777777" w:rsidR="00A22D4E" w:rsidRPr="00765A8B" w:rsidRDefault="00A22D4E">
      <w:pPr>
        <w:spacing w:line="480" w:lineRule="auto"/>
        <w:rPr>
          <w:rFonts w:ascii="Times New Roman" w:hAnsi="Times New Roman" w:cs="Times New Roman"/>
        </w:rPr>
      </w:pPr>
    </w:p>
    <w:p w14:paraId="671866E8" w14:textId="44BAE437" w:rsidR="00461E7F"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These </w:t>
      </w:r>
      <w:r w:rsidR="005A4B75" w:rsidRPr="00765A8B">
        <w:rPr>
          <w:rFonts w:ascii="Times New Roman" w:hAnsi="Times New Roman" w:cs="Times New Roman"/>
        </w:rPr>
        <w:t>women</w:t>
      </w:r>
      <w:r w:rsidRPr="00765A8B">
        <w:rPr>
          <w:rFonts w:ascii="Times New Roman" w:hAnsi="Times New Roman" w:cs="Times New Roman"/>
        </w:rPr>
        <w:t xml:space="preserve"> clearly fit </w:t>
      </w:r>
      <w:proofErr w:type="spellStart"/>
      <w:r w:rsidRPr="00765A8B">
        <w:rPr>
          <w:rFonts w:ascii="Times New Roman" w:hAnsi="Times New Roman" w:cs="Times New Roman"/>
        </w:rPr>
        <w:t>Celis</w:t>
      </w:r>
      <w:proofErr w:type="spellEnd"/>
      <w:r w:rsidR="00147C87" w:rsidRPr="00765A8B">
        <w:rPr>
          <w:rFonts w:ascii="Times New Roman" w:hAnsi="Times New Roman" w:cs="Times New Roman"/>
        </w:rPr>
        <w:t xml:space="preserve"> and Childs</w:t>
      </w:r>
      <w:r w:rsidR="000C38AA" w:rsidRPr="00765A8B">
        <w:rPr>
          <w:rFonts w:ascii="Times New Roman" w:hAnsi="Times New Roman" w:cs="Times New Roman"/>
        </w:rPr>
        <w:t>’s</w:t>
      </w:r>
      <w:r w:rsidRPr="00765A8B">
        <w:rPr>
          <w:rFonts w:ascii="Times New Roman" w:hAnsi="Times New Roman" w:cs="Times New Roman"/>
        </w:rPr>
        <w:t xml:space="preserve"> (</w:t>
      </w:r>
      <w:r w:rsidR="008966E4" w:rsidRPr="00765A8B">
        <w:rPr>
          <w:rFonts w:ascii="Times New Roman" w:hAnsi="Times New Roman" w:cs="Times New Roman"/>
        </w:rPr>
        <w:t>2008</w:t>
      </w:r>
      <w:r w:rsidR="004D4500" w:rsidRPr="00765A8B">
        <w:rPr>
          <w:rFonts w:ascii="Times New Roman" w:hAnsi="Times New Roman" w:cs="Times New Roman"/>
        </w:rPr>
        <w:t>,</w:t>
      </w:r>
      <w:r w:rsidR="008966E4" w:rsidRPr="00765A8B">
        <w:rPr>
          <w:rFonts w:ascii="Times New Roman" w:hAnsi="Times New Roman" w:cs="Times New Roman"/>
        </w:rPr>
        <w:t xml:space="preserve"> </w:t>
      </w:r>
      <w:r w:rsidR="00E22206" w:rsidRPr="00765A8B">
        <w:rPr>
          <w:rFonts w:ascii="Times New Roman" w:hAnsi="Times New Roman" w:cs="Times New Roman"/>
        </w:rPr>
        <w:t>pp.</w:t>
      </w:r>
      <w:r w:rsidR="008966E4" w:rsidRPr="00765A8B">
        <w:rPr>
          <w:rFonts w:ascii="Times New Roman" w:hAnsi="Times New Roman" w:cs="Times New Roman"/>
        </w:rPr>
        <w:t>420-21)</w:t>
      </w:r>
      <w:r w:rsidRPr="00765A8B">
        <w:rPr>
          <w:rFonts w:ascii="Times New Roman" w:hAnsi="Times New Roman" w:cs="Times New Roman"/>
        </w:rPr>
        <w:t xml:space="preserve"> definition</w:t>
      </w:r>
      <w:r w:rsidR="005A4B75" w:rsidRPr="00765A8B">
        <w:rPr>
          <w:rFonts w:ascii="Times New Roman" w:hAnsi="Times New Roman" w:cs="Times New Roman"/>
        </w:rPr>
        <w:t xml:space="preserve"> of critical actors</w:t>
      </w:r>
      <w:r w:rsidRPr="00765A8B">
        <w:rPr>
          <w:rFonts w:ascii="Times New Roman" w:hAnsi="Times New Roman" w:cs="Times New Roman"/>
        </w:rPr>
        <w:t xml:space="preserve"> as</w:t>
      </w:r>
      <w:r w:rsidR="00A236C5" w:rsidRPr="00765A8B">
        <w:rPr>
          <w:rFonts w:ascii="Times New Roman" w:hAnsi="Times New Roman" w:cs="Times New Roman"/>
        </w:rPr>
        <w:t xml:space="preserve">, </w:t>
      </w:r>
      <w:r w:rsidR="00147C87" w:rsidRPr="00765A8B">
        <w:rPr>
          <w:rFonts w:ascii="Times New Roman" w:hAnsi="Times New Roman" w:cs="Times New Roman"/>
        </w:rPr>
        <w:t>‘</w:t>
      </w:r>
      <w:r w:rsidR="00A236C5" w:rsidRPr="00765A8B">
        <w:rPr>
          <w:rFonts w:ascii="Times New Roman" w:hAnsi="Times New Roman" w:cs="Times New Roman"/>
        </w:rPr>
        <w:t>…</w:t>
      </w:r>
      <w:r w:rsidR="00B97FFC" w:rsidRPr="00765A8B">
        <w:rPr>
          <w:rFonts w:ascii="Times New Roman" w:hAnsi="Times New Roman" w:cs="Times New Roman"/>
          <w:lang w:val="en-US"/>
        </w:rPr>
        <w:t>those</w:t>
      </w:r>
      <w:r w:rsidR="00147C87" w:rsidRPr="00765A8B">
        <w:rPr>
          <w:rFonts w:ascii="Times New Roman" w:hAnsi="Times New Roman" w:cs="Times New Roman"/>
          <w:lang w:val="en-US"/>
        </w:rPr>
        <w:t xml:space="preserve"> who put in motion individual and collective campaigns for women-friendly policy change: they initiate policy proposals on their own, even when women form a small minority, and embolden others to take steps to promote policies for women, regardless of the proportion of female representatives’</w:t>
      </w:r>
      <w:r w:rsidR="000C38AA" w:rsidRPr="00765A8B">
        <w:rPr>
          <w:rFonts w:ascii="Times New Roman" w:hAnsi="Times New Roman" w:cs="Times New Roman"/>
          <w:lang w:val="en-US"/>
        </w:rPr>
        <w:t>.</w:t>
      </w:r>
      <w:r w:rsidRPr="00765A8B">
        <w:rPr>
          <w:rFonts w:ascii="Times New Roman" w:hAnsi="Times New Roman" w:cs="Times New Roman"/>
        </w:rPr>
        <w:t xml:space="preserve"> Critical actors then are able to identify levers within their organisations (business case) that will be useful for furthering their aims (social justice)</w:t>
      </w:r>
      <w:r w:rsidR="003A0C03" w:rsidRPr="00765A8B">
        <w:rPr>
          <w:rFonts w:ascii="Times New Roman" w:hAnsi="Times New Roman" w:cs="Times New Roman"/>
        </w:rPr>
        <w:t xml:space="preserve">. </w:t>
      </w:r>
      <w:r w:rsidRPr="00765A8B">
        <w:rPr>
          <w:rFonts w:ascii="Times New Roman" w:hAnsi="Times New Roman" w:cs="Times New Roman"/>
        </w:rPr>
        <w:t>The ‘levers’ analogy is useful to show how critical mass is the weight that can press down on the levers identified by the critical actors</w:t>
      </w:r>
      <w:r w:rsidR="002E7584" w:rsidRPr="00765A8B">
        <w:rPr>
          <w:rFonts w:ascii="Times New Roman" w:hAnsi="Times New Roman" w:cs="Times New Roman"/>
        </w:rPr>
        <w:t>, through women signing up to the mentoring platform</w:t>
      </w:r>
      <w:r w:rsidRPr="00765A8B">
        <w:rPr>
          <w:rFonts w:ascii="Times New Roman" w:hAnsi="Times New Roman" w:cs="Times New Roman"/>
        </w:rPr>
        <w:t>.</w:t>
      </w:r>
    </w:p>
    <w:bookmarkEnd w:id="2"/>
    <w:p w14:paraId="2E30CC57" w14:textId="77777777" w:rsidR="00D068CB" w:rsidRPr="00765A8B" w:rsidRDefault="00D068CB">
      <w:pPr>
        <w:spacing w:line="480" w:lineRule="auto"/>
        <w:rPr>
          <w:rFonts w:ascii="Times New Roman" w:hAnsi="Times New Roman" w:cs="Times New Roman"/>
        </w:rPr>
      </w:pPr>
    </w:p>
    <w:p w14:paraId="211BFB53" w14:textId="0ECC40F8" w:rsidR="00A22D4E" w:rsidRPr="00765A8B" w:rsidRDefault="007151C0">
      <w:pPr>
        <w:spacing w:line="480" w:lineRule="auto"/>
        <w:rPr>
          <w:rFonts w:ascii="Times New Roman" w:hAnsi="Times New Roman" w:cs="Times New Roman"/>
        </w:rPr>
      </w:pPr>
      <w:bookmarkStart w:id="3" w:name="_Hlk32925952"/>
      <w:r w:rsidRPr="00765A8B">
        <w:rPr>
          <w:rFonts w:ascii="Times New Roman" w:hAnsi="Times New Roman" w:cs="Times New Roman"/>
        </w:rPr>
        <w:t xml:space="preserve">In summary, </w:t>
      </w:r>
      <w:r w:rsidR="005A4B75" w:rsidRPr="00765A8B">
        <w:rPr>
          <w:rFonts w:ascii="Times New Roman" w:hAnsi="Times New Roman" w:cs="Times New Roman"/>
        </w:rPr>
        <w:t>Julia</w:t>
      </w:r>
      <w:r w:rsidR="0015781D" w:rsidRPr="00765A8B">
        <w:rPr>
          <w:rFonts w:ascii="Times New Roman" w:hAnsi="Times New Roman" w:cs="Times New Roman"/>
        </w:rPr>
        <w:t xml:space="preserve"> articulated </w:t>
      </w:r>
      <w:r w:rsidR="003E070D" w:rsidRPr="00765A8B">
        <w:rPr>
          <w:rFonts w:ascii="Times New Roman" w:hAnsi="Times New Roman" w:cs="Times New Roman"/>
        </w:rPr>
        <w:t xml:space="preserve">a strong commitment to social justice </w:t>
      </w:r>
      <w:r w:rsidR="002D2069" w:rsidRPr="00765A8B">
        <w:rPr>
          <w:rFonts w:ascii="Times New Roman" w:hAnsi="Times New Roman" w:cs="Times New Roman"/>
        </w:rPr>
        <w:t xml:space="preserve">and </w:t>
      </w:r>
      <w:r w:rsidRPr="00765A8B">
        <w:rPr>
          <w:rFonts w:ascii="Times New Roman" w:hAnsi="Times New Roman" w:cs="Times New Roman"/>
        </w:rPr>
        <w:t>encouraged</w:t>
      </w:r>
      <w:r w:rsidR="003E070D" w:rsidRPr="00765A8B">
        <w:rPr>
          <w:rFonts w:ascii="Times New Roman" w:hAnsi="Times New Roman" w:cs="Times New Roman"/>
        </w:rPr>
        <w:t xml:space="preserve"> increased engagement and support for women</w:t>
      </w:r>
      <w:r w:rsidR="00925A2D" w:rsidRPr="00765A8B">
        <w:rPr>
          <w:rFonts w:ascii="Times New Roman" w:hAnsi="Times New Roman" w:cs="Times New Roman"/>
        </w:rPr>
        <w:t>.</w:t>
      </w:r>
      <w:r w:rsidR="00EE0636" w:rsidRPr="00765A8B">
        <w:rPr>
          <w:rFonts w:ascii="Times New Roman" w:hAnsi="Times New Roman" w:cs="Times New Roman"/>
        </w:rPr>
        <w:t xml:space="preserve"> </w:t>
      </w:r>
      <w:r w:rsidR="005A4B75" w:rsidRPr="00765A8B">
        <w:rPr>
          <w:rFonts w:ascii="Times New Roman" w:hAnsi="Times New Roman" w:cs="Times New Roman"/>
        </w:rPr>
        <w:t>Andrea</w:t>
      </w:r>
      <w:r w:rsidR="0015781D" w:rsidRPr="00765A8B">
        <w:rPr>
          <w:rFonts w:ascii="Times New Roman" w:hAnsi="Times New Roman" w:cs="Times New Roman"/>
        </w:rPr>
        <w:t xml:space="preserve"> saw value in raising awareness about women’s under-representation and the need for change</w:t>
      </w:r>
      <w:r w:rsidR="0049368F" w:rsidRPr="00765A8B">
        <w:rPr>
          <w:rFonts w:ascii="Times New Roman" w:hAnsi="Times New Roman" w:cs="Times New Roman"/>
        </w:rPr>
        <w:t>, expressing</w:t>
      </w:r>
      <w:r w:rsidR="0015781D" w:rsidRPr="00765A8B">
        <w:rPr>
          <w:rFonts w:ascii="Times New Roman" w:hAnsi="Times New Roman" w:cs="Times New Roman"/>
        </w:rPr>
        <w:t xml:space="preserve"> how the project had </w:t>
      </w:r>
      <w:r w:rsidR="00925A2D" w:rsidRPr="00765A8B">
        <w:rPr>
          <w:rFonts w:ascii="Times New Roman" w:hAnsi="Times New Roman" w:cs="Times New Roman"/>
        </w:rPr>
        <w:t>created an</w:t>
      </w:r>
      <w:r w:rsidR="002E7584" w:rsidRPr="00765A8B">
        <w:rPr>
          <w:rFonts w:ascii="Times New Roman" w:hAnsi="Times New Roman" w:cs="Times New Roman"/>
        </w:rPr>
        <w:t xml:space="preserve"> </w:t>
      </w:r>
      <w:r w:rsidR="009826CE" w:rsidRPr="00765A8B">
        <w:rPr>
          <w:rFonts w:ascii="Times New Roman" w:hAnsi="Times New Roman" w:cs="Times New Roman"/>
        </w:rPr>
        <w:lastRenderedPageBreak/>
        <w:t>online</w:t>
      </w:r>
      <w:r w:rsidR="002E7584" w:rsidRPr="00765A8B">
        <w:rPr>
          <w:rFonts w:ascii="Times New Roman" w:hAnsi="Times New Roman" w:cs="Times New Roman"/>
        </w:rPr>
        <w:t xml:space="preserve"> </w:t>
      </w:r>
      <w:r w:rsidR="0015781D" w:rsidRPr="00765A8B">
        <w:rPr>
          <w:rFonts w:ascii="Times New Roman" w:hAnsi="Times New Roman" w:cs="Times New Roman"/>
        </w:rPr>
        <w:t>community</w:t>
      </w:r>
      <w:r w:rsidR="003E070D" w:rsidRPr="00765A8B">
        <w:rPr>
          <w:rFonts w:ascii="Times New Roman" w:hAnsi="Times New Roman" w:cs="Times New Roman"/>
        </w:rPr>
        <w:t xml:space="preserve"> which sh</w:t>
      </w:r>
      <w:r w:rsidR="0015781D" w:rsidRPr="00765A8B">
        <w:rPr>
          <w:rFonts w:ascii="Times New Roman" w:hAnsi="Times New Roman" w:cs="Times New Roman"/>
        </w:rPr>
        <w:t>e believe</w:t>
      </w:r>
      <w:r w:rsidR="00425581" w:rsidRPr="00765A8B">
        <w:rPr>
          <w:rFonts w:ascii="Times New Roman" w:hAnsi="Times New Roman" w:cs="Times New Roman"/>
        </w:rPr>
        <w:t>d</w:t>
      </w:r>
      <w:r w:rsidR="0015781D" w:rsidRPr="00765A8B">
        <w:rPr>
          <w:rFonts w:ascii="Times New Roman" w:hAnsi="Times New Roman" w:cs="Times New Roman"/>
        </w:rPr>
        <w:t xml:space="preserve"> </w:t>
      </w:r>
      <w:r w:rsidR="003E070D" w:rsidRPr="00765A8B">
        <w:rPr>
          <w:rFonts w:ascii="Times New Roman" w:hAnsi="Times New Roman" w:cs="Times New Roman"/>
        </w:rPr>
        <w:t xml:space="preserve">would help </w:t>
      </w:r>
      <w:r w:rsidR="0015781D" w:rsidRPr="00765A8B">
        <w:rPr>
          <w:rFonts w:ascii="Times New Roman" w:hAnsi="Times New Roman" w:cs="Times New Roman"/>
        </w:rPr>
        <w:t>change the perception of what women need</w:t>
      </w:r>
      <w:r w:rsidR="003E070D" w:rsidRPr="00765A8B">
        <w:rPr>
          <w:rFonts w:ascii="Times New Roman" w:hAnsi="Times New Roman" w:cs="Times New Roman"/>
        </w:rPr>
        <w:t>ed</w:t>
      </w:r>
      <w:r w:rsidR="0015781D" w:rsidRPr="00765A8B">
        <w:rPr>
          <w:rFonts w:ascii="Times New Roman" w:hAnsi="Times New Roman" w:cs="Times New Roman"/>
        </w:rPr>
        <w:t xml:space="preserve"> to do to develop a more inclusive working environment. </w:t>
      </w:r>
      <w:r w:rsidR="005A4B75" w:rsidRPr="00765A8B">
        <w:rPr>
          <w:rFonts w:ascii="Times New Roman" w:hAnsi="Times New Roman" w:cs="Times New Roman"/>
        </w:rPr>
        <w:t>Suzanne</w:t>
      </w:r>
      <w:r w:rsidR="0015781D" w:rsidRPr="00765A8B">
        <w:rPr>
          <w:rFonts w:ascii="Times New Roman" w:hAnsi="Times New Roman" w:cs="Times New Roman"/>
        </w:rPr>
        <w:t xml:space="preserve"> saw the outcome as an opportunity to </w:t>
      </w:r>
      <w:r w:rsidR="009A6FF4" w:rsidRPr="00765A8B">
        <w:rPr>
          <w:rFonts w:ascii="Times New Roman" w:hAnsi="Times New Roman" w:cs="Times New Roman"/>
        </w:rPr>
        <w:t xml:space="preserve">raise awareness of the challenges faced by </w:t>
      </w:r>
      <w:r w:rsidR="0015781D" w:rsidRPr="00765A8B">
        <w:rPr>
          <w:rFonts w:ascii="Times New Roman" w:hAnsi="Times New Roman" w:cs="Times New Roman"/>
        </w:rPr>
        <w:t>women</w:t>
      </w:r>
      <w:r w:rsidR="009A6FF4" w:rsidRPr="00765A8B">
        <w:rPr>
          <w:rFonts w:ascii="Times New Roman" w:hAnsi="Times New Roman" w:cs="Times New Roman"/>
        </w:rPr>
        <w:t xml:space="preserve"> </w:t>
      </w:r>
      <w:r w:rsidR="0015781D" w:rsidRPr="00765A8B">
        <w:rPr>
          <w:rFonts w:ascii="Times New Roman" w:hAnsi="Times New Roman" w:cs="Times New Roman"/>
        </w:rPr>
        <w:t xml:space="preserve">and empowering them to seek development opportunities through a ‘woman friendly’ </w:t>
      </w:r>
      <w:r w:rsidR="009826CE" w:rsidRPr="00765A8B">
        <w:rPr>
          <w:rFonts w:ascii="Times New Roman" w:hAnsi="Times New Roman" w:cs="Times New Roman"/>
        </w:rPr>
        <w:t>online</w:t>
      </w:r>
      <w:r w:rsidR="002E7584" w:rsidRPr="00765A8B">
        <w:rPr>
          <w:rFonts w:ascii="Times New Roman" w:hAnsi="Times New Roman" w:cs="Times New Roman"/>
        </w:rPr>
        <w:t xml:space="preserve"> </w:t>
      </w:r>
      <w:r w:rsidR="0015781D" w:rsidRPr="00765A8B">
        <w:rPr>
          <w:rFonts w:ascii="Times New Roman" w:hAnsi="Times New Roman" w:cs="Times New Roman"/>
        </w:rPr>
        <w:t>channel</w:t>
      </w:r>
      <w:r w:rsidR="0049368F" w:rsidRPr="00765A8B">
        <w:rPr>
          <w:rFonts w:ascii="Times New Roman" w:hAnsi="Times New Roman" w:cs="Times New Roman"/>
        </w:rPr>
        <w:t>, reinforcing</w:t>
      </w:r>
      <w:r w:rsidR="0015781D" w:rsidRPr="00765A8B">
        <w:rPr>
          <w:rFonts w:ascii="Times New Roman" w:hAnsi="Times New Roman" w:cs="Times New Roman"/>
        </w:rPr>
        <w:t xml:space="preserve"> the organisation’s view that the mentoring scheme was the ‘right thing to do for women and gender equality’.</w:t>
      </w:r>
    </w:p>
    <w:p w14:paraId="49857133" w14:textId="77777777" w:rsidR="00A22D4E" w:rsidRPr="00765A8B" w:rsidRDefault="00A22D4E">
      <w:pPr>
        <w:spacing w:line="480" w:lineRule="auto"/>
        <w:rPr>
          <w:rFonts w:ascii="Times New Roman" w:hAnsi="Times New Roman" w:cs="Times New Roman"/>
        </w:rPr>
      </w:pPr>
    </w:p>
    <w:p w14:paraId="1F548766" w14:textId="376E169D"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While the founding members were the key critical actors</w:t>
      </w:r>
      <w:r w:rsidR="00F0400A" w:rsidRPr="00765A8B">
        <w:rPr>
          <w:rFonts w:ascii="Times New Roman" w:hAnsi="Times New Roman" w:cs="Times New Roman"/>
        </w:rPr>
        <w:t xml:space="preserve"> and representatives for women in the industry</w:t>
      </w:r>
      <w:r w:rsidRPr="00765A8B">
        <w:rPr>
          <w:rFonts w:ascii="Times New Roman" w:hAnsi="Times New Roman" w:cs="Times New Roman"/>
        </w:rPr>
        <w:t>, it was clear that they needed to fully reflect the issues faced by female professionals in the design of the</w:t>
      </w:r>
      <w:r w:rsidR="00A236C5" w:rsidRPr="00765A8B">
        <w:rPr>
          <w:rFonts w:ascii="Times New Roman" w:hAnsi="Times New Roman" w:cs="Times New Roman"/>
        </w:rPr>
        <w:t xml:space="preserve"> </w:t>
      </w:r>
      <w:r w:rsidRPr="00765A8B">
        <w:rPr>
          <w:rFonts w:ascii="Times New Roman" w:hAnsi="Times New Roman" w:cs="Times New Roman"/>
        </w:rPr>
        <w:t xml:space="preserve">mentoring </w:t>
      </w:r>
      <w:r w:rsidR="002E7584" w:rsidRPr="00765A8B">
        <w:rPr>
          <w:rFonts w:ascii="Times New Roman" w:hAnsi="Times New Roman" w:cs="Times New Roman"/>
        </w:rPr>
        <w:t>platform</w:t>
      </w:r>
      <w:r w:rsidR="00430140" w:rsidRPr="00765A8B">
        <w:rPr>
          <w:rFonts w:ascii="Times New Roman" w:hAnsi="Times New Roman" w:cs="Times New Roman"/>
        </w:rPr>
        <w:t xml:space="preserve"> to develop</w:t>
      </w:r>
      <w:r w:rsidR="005D5D9B" w:rsidRPr="00765A8B">
        <w:rPr>
          <w:rFonts w:ascii="Times New Roman" w:hAnsi="Times New Roman" w:cs="Times New Roman"/>
        </w:rPr>
        <w:t>, build and sustain relationships at a distance (O’Neill, 2011)</w:t>
      </w:r>
      <w:r w:rsidRPr="00765A8B">
        <w:rPr>
          <w:rFonts w:ascii="Times New Roman" w:hAnsi="Times New Roman" w:cs="Times New Roman"/>
        </w:rPr>
        <w:t xml:space="preserve">. This </w:t>
      </w:r>
      <w:r w:rsidR="00040BDE" w:rsidRPr="00765A8B">
        <w:rPr>
          <w:rFonts w:ascii="Times New Roman" w:hAnsi="Times New Roman" w:cs="Times New Roman"/>
        </w:rPr>
        <w:t>shows</w:t>
      </w:r>
      <w:r w:rsidRPr="00765A8B">
        <w:rPr>
          <w:rFonts w:ascii="Times New Roman" w:hAnsi="Times New Roman" w:cs="Times New Roman"/>
        </w:rPr>
        <w:t xml:space="preserve"> the inclusive nature of the project and how the women the critical actors sought to represent were empowered to fully express their views and suggestions for a scheme openly designed specifically for them</w:t>
      </w:r>
      <w:r w:rsidR="00A247C0" w:rsidRPr="00765A8B">
        <w:rPr>
          <w:rFonts w:ascii="Times New Roman" w:hAnsi="Times New Roman" w:cs="Times New Roman"/>
        </w:rPr>
        <w:t xml:space="preserve">: </w:t>
      </w:r>
      <w:r w:rsidRPr="00765A8B">
        <w:rPr>
          <w:rFonts w:ascii="Times New Roman" w:hAnsi="Times New Roman" w:cs="Times New Roman"/>
        </w:rPr>
        <w:t>representatives and the represented respond</w:t>
      </w:r>
      <w:r w:rsidR="00A247C0" w:rsidRPr="00765A8B">
        <w:rPr>
          <w:rFonts w:ascii="Times New Roman" w:hAnsi="Times New Roman" w:cs="Times New Roman"/>
        </w:rPr>
        <w:t>ed</w:t>
      </w:r>
      <w:r w:rsidRPr="00765A8B">
        <w:rPr>
          <w:rFonts w:ascii="Times New Roman" w:hAnsi="Times New Roman" w:cs="Times New Roman"/>
        </w:rPr>
        <w:t xml:space="preserve"> to one another in an interactive fashion (</w:t>
      </w:r>
      <w:proofErr w:type="spellStart"/>
      <w:r w:rsidRPr="00765A8B">
        <w:rPr>
          <w:rFonts w:ascii="Times New Roman" w:hAnsi="Times New Roman" w:cs="Times New Roman"/>
        </w:rPr>
        <w:t>Celis</w:t>
      </w:r>
      <w:proofErr w:type="spellEnd"/>
      <w:r w:rsidR="000A32DF" w:rsidRPr="00765A8B">
        <w:rPr>
          <w:rFonts w:ascii="Times New Roman" w:hAnsi="Times New Roman" w:cs="Times New Roman"/>
        </w:rPr>
        <w:t>,</w:t>
      </w:r>
      <w:r w:rsidRPr="00765A8B">
        <w:rPr>
          <w:rFonts w:ascii="Times New Roman" w:hAnsi="Times New Roman" w:cs="Times New Roman"/>
        </w:rPr>
        <w:t xml:space="preserve"> 2012</w:t>
      </w:r>
      <w:r w:rsidR="004D4500" w:rsidRPr="00765A8B">
        <w:rPr>
          <w:rFonts w:ascii="Times New Roman" w:hAnsi="Times New Roman" w:cs="Times New Roman"/>
        </w:rPr>
        <w:t>,</w:t>
      </w:r>
      <w:r w:rsidRPr="00765A8B">
        <w:rPr>
          <w:rFonts w:ascii="Times New Roman" w:hAnsi="Times New Roman" w:cs="Times New Roman"/>
        </w:rPr>
        <w:t xml:space="preserve"> 527).</w:t>
      </w:r>
    </w:p>
    <w:bookmarkEnd w:id="3"/>
    <w:p w14:paraId="08DB0DAE" w14:textId="77777777" w:rsidR="00A22D4E" w:rsidRPr="00765A8B" w:rsidRDefault="00A22D4E">
      <w:pPr>
        <w:spacing w:line="480" w:lineRule="auto"/>
        <w:rPr>
          <w:rFonts w:ascii="Times New Roman" w:hAnsi="Times New Roman" w:cs="Times New Roman"/>
        </w:rPr>
      </w:pPr>
    </w:p>
    <w:p w14:paraId="1762C9B1" w14:textId="0F7B7548" w:rsidR="00A22D4E" w:rsidRPr="00765A8B" w:rsidRDefault="002876B4" w:rsidP="002876B4">
      <w:pPr>
        <w:spacing w:line="480" w:lineRule="auto"/>
        <w:jc w:val="center"/>
        <w:rPr>
          <w:rFonts w:ascii="Times New Roman" w:hAnsi="Times New Roman" w:cs="Times New Roman"/>
        </w:rPr>
      </w:pPr>
      <w:r w:rsidRPr="00765A8B">
        <w:rPr>
          <w:rFonts w:ascii="Times New Roman" w:hAnsi="Times New Roman" w:cs="Times New Roman"/>
          <w:b/>
        </w:rPr>
        <w:t xml:space="preserve">Challenging gender norms in a </w:t>
      </w:r>
      <w:r w:rsidR="0084459C" w:rsidRPr="00765A8B">
        <w:rPr>
          <w:rFonts w:ascii="Times New Roman" w:hAnsi="Times New Roman" w:cs="Times New Roman"/>
          <w:b/>
        </w:rPr>
        <w:t>male-dominated</w:t>
      </w:r>
      <w:r w:rsidRPr="00765A8B">
        <w:rPr>
          <w:rFonts w:ascii="Times New Roman" w:hAnsi="Times New Roman" w:cs="Times New Roman"/>
          <w:b/>
        </w:rPr>
        <w:t xml:space="preserve"> industry: </w:t>
      </w:r>
      <w:r w:rsidR="00D84764" w:rsidRPr="00765A8B">
        <w:rPr>
          <w:rFonts w:ascii="Times New Roman" w:hAnsi="Times New Roman" w:cs="Times New Roman"/>
          <w:b/>
        </w:rPr>
        <w:t xml:space="preserve">how the voices of the ‘represented’ were heard and acted upon </w:t>
      </w:r>
    </w:p>
    <w:p w14:paraId="094BCEC1" w14:textId="77777777" w:rsidR="002876B4" w:rsidRPr="00765A8B" w:rsidRDefault="002876B4" w:rsidP="002876B4">
      <w:pPr>
        <w:spacing w:line="480" w:lineRule="auto"/>
        <w:jc w:val="center"/>
        <w:rPr>
          <w:rFonts w:ascii="Times New Roman" w:hAnsi="Times New Roman" w:cs="Times New Roman"/>
        </w:rPr>
      </w:pPr>
    </w:p>
    <w:p w14:paraId="43E051E2" w14:textId="652C3521" w:rsidR="006F5F13" w:rsidRPr="00765A8B" w:rsidRDefault="0015781D">
      <w:pPr>
        <w:spacing w:line="480" w:lineRule="auto"/>
        <w:rPr>
          <w:rFonts w:ascii="Times New Roman" w:hAnsi="Times New Roman" w:cs="Times New Roman"/>
        </w:rPr>
      </w:pPr>
      <w:proofErr w:type="gramStart"/>
      <w:r w:rsidRPr="00765A8B">
        <w:rPr>
          <w:rFonts w:ascii="Times New Roman" w:hAnsi="Times New Roman" w:cs="Times New Roman"/>
        </w:rPr>
        <w:t>In order for</w:t>
      </w:r>
      <w:proofErr w:type="gramEnd"/>
      <w:r w:rsidRPr="00765A8B">
        <w:rPr>
          <w:rFonts w:ascii="Times New Roman" w:hAnsi="Times New Roman" w:cs="Times New Roman"/>
        </w:rPr>
        <w:t xml:space="preserve"> the mentoring </w:t>
      </w:r>
      <w:r w:rsidR="00323340" w:rsidRPr="00765A8B">
        <w:rPr>
          <w:rFonts w:ascii="Times New Roman" w:hAnsi="Times New Roman" w:cs="Times New Roman"/>
        </w:rPr>
        <w:t xml:space="preserve">platform </w:t>
      </w:r>
      <w:r w:rsidRPr="00765A8B">
        <w:rPr>
          <w:rFonts w:ascii="Times New Roman" w:hAnsi="Times New Roman" w:cs="Times New Roman"/>
        </w:rPr>
        <w:t xml:space="preserve">to become a </w:t>
      </w:r>
      <w:r w:rsidR="00323340" w:rsidRPr="00765A8B">
        <w:rPr>
          <w:rFonts w:ascii="Times New Roman" w:hAnsi="Times New Roman" w:cs="Times New Roman"/>
        </w:rPr>
        <w:t xml:space="preserve">success, </w:t>
      </w:r>
      <w:r w:rsidRPr="00765A8B">
        <w:rPr>
          <w:rFonts w:ascii="Times New Roman" w:hAnsi="Times New Roman" w:cs="Times New Roman"/>
        </w:rPr>
        <w:t>the critical actors</w:t>
      </w:r>
      <w:r w:rsidR="00323340" w:rsidRPr="00765A8B">
        <w:rPr>
          <w:rFonts w:ascii="Times New Roman" w:hAnsi="Times New Roman" w:cs="Times New Roman"/>
        </w:rPr>
        <w:t xml:space="preserve">, through the substantive representation of women, consulted women across the industry about </w:t>
      </w:r>
      <w:r w:rsidR="0049368F" w:rsidRPr="00765A8B">
        <w:rPr>
          <w:rFonts w:ascii="Times New Roman" w:hAnsi="Times New Roman" w:cs="Times New Roman"/>
        </w:rPr>
        <w:t>their experiences</w:t>
      </w:r>
      <w:r w:rsidRPr="00765A8B">
        <w:rPr>
          <w:rFonts w:ascii="Times New Roman" w:hAnsi="Times New Roman" w:cs="Times New Roman"/>
        </w:rPr>
        <w:t xml:space="preserve">, perceptions and </w:t>
      </w:r>
      <w:r w:rsidR="00A247C0" w:rsidRPr="00765A8B">
        <w:rPr>
          <w:rFonts w:ascii="Times New Roman" w:hAnsi="Times New Roman" w:cs="Times New Roman"/>
        </w:rPr>
        <w:t>mentoring needs</w:t>
      </w:r>
      <w:r w:rsidRPr="00765A8B">
        <w:rPr>
          <w:rFonts w:ascii="Times New Roman" w:hAnsi="Times New Roman" w:cs="Times New Roman"/>
        </w:rPr>
        <w:t xml:space="preserve">. More volunteers came forward than could be interviewed and </w:t>
      </w:r>
      <w:r w:rsidR="009B3CE5" w:rsidRPr="00765A8B">
        <w:rPr>
          <w:rFonts w:ascii="Times New Roman" w:hAnsi="Times New Roman" w:cs="Times New Roman"/>
        </w:rPr>
        <w:t>al</w:t>
      </w:r>
      <w:r w:rsidR="008F2F7D" w:rsidRPr="00765A8B">
        <w:rPr>
          <w:rFonts w:ascii="Times New Roman" w:hAnsi="Times New Roman" w:cs="Times New Roman"/>
        </w:rPr>
        <w:t>t</w:t>
      </w:r>
      <w:r w:rsidRPr="00765A8B">
        <w:rPr>
          <w:rFonts w:ascii="Times New Roman" w:hAnsi="Times New Roman" w:cs="Times New Roman"/>
        </w:rPr>
        <w:t xml:space="preserve">hough these women were far from being part of a critical mass (due to their poor representation) they understood that this was a starting point </w:t>
      </w:r>
      <w:r w:rsidR="00CD64EF" w:rsidRPr="00765A8B">
        <w:rPr>
          <w:rFonts w:ascii="Times New Roman" w:hAnsi="Times New Roman" w:cs="Times New Roman"/>
        </w:rPr>
        <w:t>to</w:t>
      </w:r>
      <w:r w:rsidRPr="00765A8B">
        <w:rPr>
          <w:rFonts w:ascii="Times New Roman" w:hAnsi="Times New Roman" w:cs="Times New Roman"/>
        </w:rPr>
        <w:t xml:space="preserve"> </w:t>
      </w:r>
      <w:r w:rsidR="0049368F" w:rsidRPr="00765A8B">
        <w:rPr>
          <w:rFonts w:ascii="Times New Roman" w:hAnsi="Times New Roman" w:cs="Times New Roman"/>
        </w:rPr>
        <w:t>building an</w:t>
      </w:r>
      <w:r w:rsidRPr="00765A8B">
        <w:rPr>
          <w:rFonts w:ascii="Times New Roman" w:hAnsi="Times New Roman" w:cs="Times New Roman"/>
        </w:rPr>
        <w:t xml:space="preserve"> </w:t>
      </w:r>
      <w:r w:rsidR="0084459C" w:rsidRPr="00765A8B">
        <w:rPr>
          <w:rFonts w:ascii="Times New Roman" w:hAnsi="Times New Roman" w:cs="Times New Roman"/>
        </w:rPr>
        <w:t>industry-wide</w:t>
      </w:r>
      <w:r w:rsidR="00F24982" w:rsidRPr="00765A8B">
        <w:rPr>
          <w:rFonts w:ascii="Times New Roman" w:hAnsi="Times New Roman" w:cs="Times New Roman"/>
        </w:rPr>
        <w:t xml:space="preserve">, </w:t>
      </w:r>
      <w:r w:rsidR="009826CE" w:rsidRPr="00765A8B">
        <w:rPr>
          <w:rFonts w:ascii="Times New Roman" w:hAnsi="Times New Roman" w:cs="Times New Roman"/>
        </w:rPr>
        <w:t>online</w:t>
      </w:r>
      <w:r w:rsidRPr="00765A8B">
        <w:rPr>
          <w:rFonts w:ascii="Times New Roman" w:hAnsi="Times New Roman" w:cs="Times New Roman"/>
        </w:rPr>
        <w:t xml:space="preserve"> community. Having discussed themes </w:t>
      </w:r>
      <w:r w:rsidR="003E4C98" w:rsidRPr="00765A8B">
        <w:rPr>
          <w:rFonts w:ascii="Times New Roman" w:hAnsi="Times New Roman" w:cs="Times New Roman"/>
        </w:rPr>
        <w:t>identified</w:t>
      </w:r>
      <w:r w:rsidRPr="00765A8B">
        <w:rPr>
          <w:rFonts w:ascii="Times New Roman" w:hAnsi="Times New Roman" w:cs="Times New Roman"/>
        </w:rPr>
        <w:t xml:space="preserve"> </w:t>
      </w:r>
      <w:r w:rsidR="003E4C98" w:rsidRPr="00765A8B">
        <w:rPr>
          <w:rFonts w:ascii="Times New Roman" w:hAnsi="Times New Roman" w:cs="Times New Roman"/>
        </w:rPr>
        <w:t xml:space="preserve">from </w:t>
      </w:r>
      <w:r w:rsidRPr="00765A8B">
        <w:rPr>
          <w:rFonts w:ascii="Times New Roman" w:hAnsi="Times New Roman" w:cs="Times New Roman"/>
        </w:rPr>
        <w:t xml:space="preserve">interviews with </w:t>
      </w:r>
      <w:r w:rsidRPr="00765A8B">
        <w:rPr>
          <w:rFonts w:ascii="Times New Roman" w:hAnsi="Times New Roman" w:cs="Times New Roman"/>
        </w:rPr>
        <w:lastRenderedPageBreak/>
        <w:t xml:space="preserve">critical actors, we now move on to discuss </w:t>
      </w:r>
      <w:r w:rsidR="000F554B" w:rsidRPr="00765A8B">
        <w:rPr>
          <w:rFonts w:ascii="Times New Roman" w:hAnsi="Times New Roman" w:cs="Times New Roman"/>
        </w:rPr>
        <w:t xml:space="preserve">the </w:t>
      </w:r>
      <w:r w:rsidR="00005C26" w:rsidRPr="00765A8B">
        <w:rPr>
          <w:rFonts w:ascii="Times New Roman" w:hAnsi="Times New Roman" w:cs="Times New Roman"/>
        </w:rPr>
        <w:t xml:space="preserve">views of </w:t>
      </w:r>
      <w:r w:rsidR="001B0A89" w:rsidRPr="00765A8B">
        <w:rPr>
          <w:rFonts w:ascii="Times New Roman" w:hAnsi="Times New Roman" w:cs="Times New Roman"/>
        </w:rPr>
        <w:t xml:space="preserve">other </w:t>
      </w:r>
      <w:r w:rsidRPr="00765A8B">
        <w:rPr>
          <w:rFonts w:ascii="Times New Roman" w:hAnsi="Times New Roman" w:cs="Times New Roman"/>
        </w:rPr>
        <w:t xml:space="preserve">female professionals in the industry. </w:t>
      </w:r>
    </w:p>
    <w:p w14:paraId="0FB228FD" w14:textId="77777777" w:rsidR="006F5F13" w:rsidRPr="00765A8B" w:rsidRDefault="006F5F13">
      <w:pPr>
        <w:spacing w:line="480" w:lineRule="auto"/>
        <w:rPr>
          <w:rFonts w:ascii="Times New Roman" w:hAnsi="Times New Roman" w:cs="Times New Roman"/>
        </w:rPr>
      </w:pPr>
    </w:p>
    <w:p w14:paraId="40DB3C3D" w14:textId="032C633D" w:rsidR="00A22D4E" w:rsidRPr="00765A8B" w:rsidRDefault="001A19EF">
      <w:pPr>
        <w:spacing w:line="480" w:lineRule="auto"/>
        <w:rPr>
          <w:rFonts w:ascii="Times New Roman" w:hAnsi="Times New Roman" w:cs="Times New Roman"/>
        </w:rPr>
      </w:pPr>
      <w:r w:rsidRPr="00765A8B">
        <w:rPr>
          <w:rFonts w:ascii="Times New Roman" w:hAnsi="Times New Roman" w:cs="Times New Roman"/>
        </w:rPr>
        <w:t xml:space="preserve">The research </w:t>
      </w:r>
      <w:r w:rsidR="0015781D" w:rsidRPr="00765A8B">
        <w:rPr>
          <w:rFonts w:ascii="Times New Roman" w:hAnsi="Times New Roman" w:cs="Times New Roman"/>
        </w:rPr>
        <w:t xml:space="preserve">found a high level of awareness about the lack of </w:t>
      </w:r>
      <w:r w:rsidR="00A247C0" w:rsidRPr="00765A8B">
        <w:rPr>
          <w:rFonts w:ascii="Times New Roman" w:hAnsi="Times New Roman" w:cs="Times New Roman"/>
        </w:rPr>
        <w:t xml:space="preserve">mentoring </w:t>
      </w:r>
      <w:r w:rsidR="00323340" w:rsidRPr="00765A8B">
        <w:rPr>
          <w:rFonts w:ascii="Times New Roman" w:hAnsi="Times New Roman" w:cs="Times New Roman"/>
        </w:rPr>
        <w:t xml:space="preserve">and female mentors </w:t>
      </w:r>
      <w:r w:rsidR="00A247C0" w:rsidRPr="00765A8B">
        <w:rPr>
          <w:rFonts w:ascii="Times New Roman" w:hAnsi="Times New Roman" w:cs="Times New Roman"/>
        </w:rPr>
        <w:t>available to them</w:t>
      </w:r>
      <w:r w:rsidR="0015781D" w:rsidRPr="00765A8B">
        <w:rPr>
          <w:rFonts w:ascii="Times New Roman" w:hAnsi="Times New Roman" w:cs="Times New Roman"/>
        </w:rPr>
        <w:t xml:space="preserve"> in their own organisations</w:t>
      </w:r>
      <w:r w:rsidR="00A247C0" w:rsidRPr="00765A8B">
        <w:rPr>
          <w:rFonts w:ascii="Times New Roman" w:hAnsi="Times New Roman" w:cs="Times New Roman"/>
        </w:rPr>
        <w:t xml:space="preserve">. </w:t>
      </w:r>
      <w:r w:rsidR="00323340" w:rsidRPr="00765A8B">
        <w:rPr>
          <w:rFonts w:ascii="Times New Roman" w:hAnsi="Times New Roman" w:cs="Times New Roman"/>
        </w:rPr>
        <w:t>I</w:t>
      </w:r>
      <w:r w:rsidR="009E2FBA" w:rsidRPr="00765A8B">
        <w:rPr>
          <w:rFonts w:ascii="Times New Roman" w:hAnsi="Times New Roman" w:cs="Times New Roman"/>
        </w:rPr>
        <w:t xml:space="preserve">nterviewees </w:t>
      </w:r>
      <w:r w:rsidR="0015781D" w:rsidRPr="00765A8B">
        <w:rPr>
          <w:rFonts w:ascii="Times New Roman" w:hAnsi="Times New Roman" w:cs="Times New Roman"/>
        </w:rPr>
        <w:t xml:space="preserve">were asked whether they felt there was a need for an </w:t>
      </w:r>
      <w:r w:rsidR="0084459C" w:rsidRPr="00765A8B">
        <w:rPr>
          <w:rFonts w:ascii="Times New Roman" w:hAnsi="Times New Roman" w:cs="Times New Roman"/>
        </w:rPr>
        <w:t>industry-wide</w:t>
      </w:r>
      <w:r w:rsidR="00F24982" w:rsidRPr="00765A8B">
        <w:rPr>
          <w:rFonts w:ascii="Times New Roman" w:hAnsi="Times New Roman" w:cs="Times New Roman"/>
        </w:rPr>
        <w:t xml:space="preserve">, </w:t>
      </w:r>
      <w:r w:rsidR="009826CE" w:rsidRPr="00765A8B">
        <w:rPr>
          <w:rFonts w:ascii="Times New Roman" w:hAnsi="Times New Roman" w:cs="Times New Roman"/>
        </w:rPr>
        <w:t>online</w:t>
      </w:r>
      <w:r w:rsidR="0015781D" w:rsidRPr="00765A8B">
        <w:rPr>
          <w:rFonts w:ascii="Times New Roman" w:hAnsi="Times New Roman" w:cs="Times New Roman"/>
        </w:rPr>
        <w:t xml:space="preserve"> mentoring </w:t>
      </w:r>
      <w:r w:rsidR="00F24982" w:rsidRPr="00765A8B">
        <w:rPr>
          <w:rFonts w:ascii="Times New Roman" w:hAnsi="Times New Roman" w:cs="Times New Roman"/>
        </w:rPr>
        <w:t xml:space="preserve">platform </w:t>
      </w:r>
      <w:r w:rsidR="0015781D" w:rsidRPr="00765A8B">
        <w:rPr>
          <w:rFonts w:ascii="Times New Roman" w:hAnsi="Times New Roman" w:cs="Times New Roman"/>
        </w:rPr>
        <w:t xml:space="preserve">specifically for women. The answer was a resounding </w:t>
      </w:r>
      <w:r w:rsidR="009A6FF4" w:rsidRPr="00765A8B">
        <w:rPr>
          <w:rFonts w:ascii="Times New Roman" w:hAnsi="Times New Roman" w:cs="Times New Roman"/>
        </w:rPr>
        <w:t xml:space="preserve">and emphatic </w:t>
      </w:r>
      <w:r w:rsidR="008C2F1C" w:rsidRPr="00765A8B">
        <w:rPr>
          <w:rFonts w:ascii="Times New Roman" w:hAnsi="Times New Roman" w:cs="Times New Roman"/>
        </w:rPr>
        <w:t>‘yes’,</w:t>
      </w:r>
      <w:r w:rsidRPr="00765A8B">
        <w:rPr>
          <w:rFonts w:ascii="Times New Roman" w:hAnsi="Times New Roman" w:cs="Times New Roman"/>
        </w:rPr>
        <w:t xml:space="preserve"> </w:t>
      </w:r>
      <w:r w:rsidR="009B3CE5" w:rsidRPr="00765A8B">
        <w:rPr>
          <w:rFonts w:ascii="Times New Roman" w:hAnsi="Times New Roman" w:cs="Times New Roman"/>
        </w:rPr>
        <w:t>an important validation for the critical actors.</w:t>
      </w:r>
    </w:p>
    <w:p w14:paraId="35A2D131" w14:textId="77777777" w:rsidR="00A22D4E" w:rsidRPr="00765A8B" w:rsidRDefault="00A22D4E">
      <w:pPr>
        <w:spacing w:line="480" w:lineRule="auto"/>
        <w:rPr>
          <w:rFonts w:ascii="Times New Roman" w:hAnsi="Times New Roman" w:cs="Times New Roman"/>
        </w:rPr>
      </w:pPr>
    </w:p>
    <w:p w14:paraId="42402742" w14:textId="32A4924D" w:rsidR="00A22D4E" w:rsidRPr="00765A8B" w:rsidRDefault="00CD64EF" w:rsidP="007C0A51">
      <w:pPr>
        <w:spacing w:line="480" w:lineRule="auto"/>
        <w:rPr>
          <w:rFonts w:ascii="Times New Roman" w:hAnsi="Times New Roman" w:cs="Times New Roman"/>
        </w:rPr>
      </w:pPr>
      <w:r w:rsidRPr="00765A8B">
        <w:rPr>
          <w:rFonts w:ascii="Times New Roman" w:hAnsi="Times New Roman" w:cs="Times New Roman"/>
        </w:rPr>
        <w:t>Several</w:t>
      </w:r>
      <w:r w:rsidR="0015781D" w:rsidRPr="00765A8B">
        <w:rPr>
          <w:rFonts w:ascii="Times New Roman" w:hAnsi="Times New Roman" w:cs="Times New Roman"/>
        </w:rPr>
        <w:t xml:space="preserve"> benefits of the </w:t>
      </w:r>
      <w:r w:rsidR="009E2FBA" w:rsidRPr="00765A8B">
        <w:rPr>
          <w:rFonts w:ascii="Times New Roman" w:hAnsi="Times New Roman" w:cs="Times New Roman"/>
        </w:rPr>
        <w:t xml:space="preserve">mentoring platform </w:t>
      </w:r>
      <w:r w:rsidR="0015781D" w:rsidRPr="00765A8B">
        <w:rPr>
          <w:rFonts w:ascii="Times New Roman" w:hAnsi="Times New Roman" w:cs="Times New Roman"/>
        </w:rPr>
        <w:t>were identified</w:t>
      </w:r>
      <w:r w:rsidR="00D068CB" w:rsidRPr="00765A8B">
        <w:rPr>
          <w:rFonts w:ascii="Times New Roman" w:hAnsi="Times New Roman" w:cs="Times New Roman"/>
        </w:rPr>
        <w:t xml:space="preserve"> </w:t>
      </w:r>
      <w:r w:rsidR="00C01A86" w:rsidRPr="00765A8B">
        <w:rPr>
          <w:rFonts w:ascii="Times New Roman" w:hAnsi="Times New Roman" w:cs="Times New Roman"/>
        </w:rPr>
        <w:t xml:space="preserve">by </w:t>
      </w:r>
      <w:r w:rsidR="007151C0" w:rsidRPr="00765A8B">
        <w:rPr>
          <w:rFonts w:ascii="Times New Roman" w:hAnsi="Times New Roman" w:cs="Times New Roman"/>
        </w:rPr>
        <w:t xml:space="preserve">interviewees. </w:t>
      </w:r>
      <w:r w:rsidR="0015781D" w:rsidRPr="00765A8B">
        <w:rPr>
          <w:rFonts w:ascii="Times New Roman" w:hAnsi="Times New Roman" w:cs="Times New Roman"/>
        </w:rPr>
        <w:t>Cynthia</w:t>
      </w:r>
      <w:r w:rsidR="000F554B" w:rsidRPr="00765A8B">
        <w:rPr>
          <w:rFonts w:ascii="Times New Roman" w:hAnsi="Times New Roman" w:cs="Times New Roman"/>
        </w:rPr>
        <w:t>, advocating the importance of a critical mass,</w:t>
      </w:r>
      <w:r w:rsidR="0015781D" w:rsidRPr="00765A8B">
        <w:rPr>
          <w:rFonts w:ascii="Times New Roman" w:hAnsi="Times New Roman" w:cs="Times New Roman"/>
        </w:rPr>
        <w:t xml:space="preserve"> felt </w:t>
      </w:r>
      <w:r w:rsidR="00721842" w:rsidRPr="00765A8B">
        <w:rPr>
          <w:rFonts w:ascii="Times New Roman" w:hAnsi="Times New Roman" w:cs="Times New Roman"/>
        </w:rPr>
        <w:t xml:space="preserve">the </w:t>
      </w:r>
      <w:r w:rsidR="00A236C5" w:rsidRPr="00765A8B">
        <w:rPr>
          <w:rFonts w:ascii="Times New Roman" w:hAnsi="Times New Roman" w:cs="Times New Roman"/>
        </w:rPr>
        <w:t xml:space="preserve">mentoring </w:t>
      </w:r>
      <w:r w:rsidR="009E2FBA" w:rsidRPr="00765A8B">
        <w:rPr>
          <w:rFonts w:ascii="Times New Roman" w:hAnsi="Times New Roman" w:cs="Times New Roman"/>
        </w:rPr>
        <w:t xml:space="preserve">platform </w:t>
      </w:r>
      <w:r w:rsidR="0015781D" w:rsidRPr="00765A8B">
        <w:rPr>
          <w:rFonts w:ascii="Times New Roman" w:hAnsi="Times New Roman" w:cs="Times New Roman"/>
        </w:rPr>
        <w:t xml:space="preserve">was essential for an industry with such a low representation of females and that some form of positive </w:t>
      </w:r>
      <w:r w:rsidRPr="00765A8B">
        <w:rPr>
          <w:rFonts w:ascii="Times New Roman" w:hAnsi="Times New Roman" w:cs="Times New Roman"/>
        </w:rPr>
        <w:t xml:space="preserve">action </w:t>
      </w:r>
      <w:r w:rsidR="0015781D" w:rsidRPr="00765A8B">
        <w:rPr>
          <w:rFonts w:ascii="Times New Roman" w:hAnsi="Times New Roman" w:cs="Times New Roman"/>
        </w:rPr>
        <w:t>was necessary in industries with less than 30</w:t>
      </w:r>
      <w:r w:rsidR="00924410" w:rsidRPr="00765A8B">
        <w:rPr>
          <w:rFonts w:ascii="Times New Roman" w:hAnsi="Times New Roman" w:cs="Times New Roman"/>
        </w:rPr>
        <w:t xml:space="preserve"> per</w:t>
      </w:r>
      <w:r w:rsidR="003E4C98" w:rsidRPr="00765A8B">
        <w:rPr>
          <w:rFonts w:ascii="Times New Roman" w:hAnsi="Times New Roman" w:cs="Times New Roman"/>
        </w:rPr>
        <w:t xml:space="preserve"> </w:t>
      </w:r>
      <w:r w:rsidR="00924410" w:rsidRPr="00765A8B">
        <w:rPr>
          <w:rFonts w:ascii="Times New Roman" w:hAnsi="Times New Roman" w:cs="Times New Roman"/>
        </w:rPr>
        <w:t>cent</w:t>
      </w:r>
      <w:r w:rsidR="0015781D" w:rsidRPr="00765A8B">
        <w:rPr>
          <w:rFonts w:ascii="Times New Roman" w:hAnsi="Times New Roman" w:cs="Times New Roman"/>
        </w:rPr>
        <w:t xml:space="preserve"> female representation. Angela </w:t>
      </w:r>
      <w:r w:rsidR="000F554B" w:rsidRPr="00765A8B">
        <w:rPr>
          <w:rFonts w:ascii="Times New Roman" w:hAnsi="Times New Roman" w:cs="Times New Roman"/>
        </w:rPr>
        <w:t xml:space="preserve">also </w:t>
      </w:r>
      <w:r w:rsidR="0015781D" w:rsidRPr="00765A8B">
        <w:rPr>
          <w:rFonts w:ascii="Times New Roman" w:hAnsi="Times New Roman" w:cs="Times New Roman"/>
        </w:rPr>
        <w:t xml:space="preserve">felt there was a place for mentoring, especially in </w:t>
      </w:r>
      <w:r w:rsidR="0049368F" w:rsidRPr="00765A8B">
        <w:rPr>
          <w:rFonts w:ascii="Times New Roman" w:hAnsi="Times New Roman" w:cs="Times New Roman"/>
        </w:rPr>
        <w:t>the areas</w:t>
      </w:r>
      <w:r w:rsidR="0015781D" w:rsidRPr="00765A8B">
        <w:rPr>
          <w:rFonts w:ascii="Times New Roman" w:hAnsi="Times New Roman" w:cs="Times New Roman"/>
        </w:rPr>
        <w:t xml:space="preserve"> where women were ‘still working out what it means to be a professional woman in a </w:t>
      </w:r>
      <w:r w:rsidR="0084459C" w:rsidRPr="00765A8B">
        <w:rPr>
          <w:rFonts w:ascii="Times New Roman" w:hAnsi="Times New Roman" w:cs="Times New Roman"/>
        </w:rPr>
        <w:t>male-dominated</w:t>
      </w:r>
      <w:r w:rsidR="0015781D" w:rsidRPr="00765A8B">
        <w:rPr>
          <w:rFonts w:ascii="Times New Roman" w:hAnsi="Times New Roman" w:cs="Times New Roman"/>
        </w:rPr>
        <w:t xml:space="preserve"> organisation’. Pamela saw the </w:t>
      </w:r>
      <w:r w:rsidR="0058182F" w:rsidRPr="00765A8B">
        <w:rPr>
          <w:rFonts w:ascii="Times New Roman" w:hAnsi="Times New Roman" w:cs="Times New Roman"/>
        </w:rPr>
        <w:t xml:space="preserve">platform </w:t>
      </w:r>
      <w:r w:rsidR="0015781D" w:rsidRPr="00765A8B">
        <w:rPr>
          <w:rFonts w:ascii="Times New Roman" w:hAnsi="Times New Roman" w:cs="Times New Roman"/>
        </w:rPr>
        <w:t>as a place for women to seek support. She described how she was ‘feeling lost’ and wanted to progress but was not getting the help she needed to do this. She felt it would be helpful to have someone ‘out there’</w:t>
      </w:r>
      <w:r w:rsidR="009E2FBA" w:rsidRPr="00765A8B">
        <w:rPr>
          <w:rFonts w:ascii="Times New Roman" w:hAnsi="Times New Roman" w:cs="Times New Roman"/>
        </w:rPr>
        <w:t xml:space="preserve"> in the industry</w:t>
      </w:r>
      <w:r w:rsidR="0015781D" w:rsidRPr="00765A8B">
        <w:rPr>
          <w:rFonts w:ascii="Times New Roman" w:hAnsi="Times New Roman" w:cs="Times New Roman"/>
        </w:rPr>
        <w:t>, to offer advice.</w:t>
      </w:r>
      <w:r w:rsidR="007C0A51" w:rsidRPr="00765A8B">
        <w:rPr>
          <w:rFonts w:ascii="Times New Roman" w:hAnsi="Times New Roman" w:cs="Times New Roman"/>
        </w:rPr>
        <w:t xml:space="preserve"> </w:t>
      </w:r>
      <w:r w:rsidR="0015781D" w:rsidRPr="00765A8B">
        <w:rPr>
          <w:rFonts w:ascii="Times New Roman" w:hAnsi="Times New Roman" w:cs="Times New Roman"/>
        </w:rPr>
        <w:t xml:space="preserve">Many interviewees felt the proposed mentoring </w:t>
      </w:r>
      <w:r w:rsidR="0058182F" w:rsidRPr="00765A8B">
        <w:rPr>
          <w:rFonts w:ascii="Times New Roman" w:hAnsi="Times New Roman" w:cs="Times New Roman"/>
        </w:rPr>
        <w:t xml:space="preserve">platform </w:t>
      </w:r>
      <w:r w:rsidR="0015781D" w:rsidRPr="00765A8B">
        <w:rPr>
          <w:rFonts w:ascii="Times New Roman" w:hAnsi="Times New Roman" w:cs="Times New Roman"/>
        </w:rPr>
        <w:t>would help to address the shortage of female mentors in the industry, by encouraging more experienced women to come forward as mentors</w:t>
      </w:r>
      <w:r w:rsidR="00080612" w:rsidRPr="00765A8B">
        <w:rPr>
          <w:rFonts w:ascii="Times New Roman" w:hAnsi="Times New Roman" w:cs="Times New Roman"/>
        </w:rPr>
        <w:t>,</w:t>
      </w:r>
      <w:r w:rsidR="0015781D" w:rsidRPr="00765A8B">
        <w:rPr>
          <w:rFonts w:ascii="Times New Roman" w:hAnsi="Times New Roman" w:cs="Times New Roman"/>
        </w:rPr>
        <w:t xml:space="preserve"> and to build supportive alliances between women.</w:t>
      </w:r>
    </w:p>
    <w:p w14:paraId="322EDC61" w14:textId="77777777" w:rsidR="00A22D4E" w:rsidRPr="00765A8B" w:rsidRDefault="00A22D4E">
      <w:pPr>
        <w:spacing w:line="480" w:lineRule="auto"/>
        <w:rPr>
          <w:rFonts w:ascii="Times New Roman" w:hAnsi="Times New Roman" w:cs="Times New Roman"/>
        </w:rPr>
      </w:pPr>
    </w:p>
    <w:p w14:paraId="4AC94111" w14:textId="6E8D6112"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The </w:t>
      </w:r>
      <w:r w:rsidR="00080612" w:rsidRPr="00765A8B">
        <w:rPr>
          <w:rFonts w:ascii="Times New Roman" w:hAnsi="Times New Roman" w:cs="Times New Roman"/>
        </w:rPr>
        <w:t>women-only</w:t>
      </w:r>
      <w:r w:rsidRPr="00765A8B">
        <w:rPr>
          <w:rFonts w:ascii="Times New Roman" w:hAnsi="Times New Roman" w:cs="Times New Roman"/>
        </w:rPr>
        <w:t xml:space="preserve"> focus of the scheme, alongside its </w:t>
      </w:r>
      <w:r w:rsidR="009826CE" w:rsidRPr="00765A8B">
        <w:rPr>
          <w:rFonts w:ascii="Times New Roman" w:hAnsi="Times New Roman" w:cs="Times New Roman"/>
        </w:rPr>
        <w:t>online</w:t>
      </w:r>
      <w:r w:rsidR="009E2FBA" w:rsidRPr="00765A8B">
        <w:rPr>
          <w:rFonts w:ascii="Times New Roman" w:hAnsi="Times New Roman" w:cs="Times New Roman"/>
        </w:rPr>
        <w:t xml:space="preserve"> </w:t>
      </w:r>
      <w:r w:rsidRPr="00765A8B">
        <w:rPr>
          <w:rFonts w:ascii="Times New Roman" w:hAnsi="Times New Roman" w:cs="Times New Roman"/>
        </w:rPr>
        <w:t xml:space="preserve">reach across the industry, was </w:t>
      </w:r>
      <w:r w:rsidR="0049368F" w:rsidRPr="00765A8B">
        <w:rPr>
          <w:rFonts w:ascii="Times New Roman" w:hAnsi="Times New Roman" w:cs="Times New Roman"/>
        </w:rPr>
        <w:t>appealing to</w:t>
      </w:r>
      <w:r w:rsidRPr="00765A8B">
        <w:rPr>
          <w:rFonts w:ascii="Times New Roman" w:hAnsi="Times New Roman" w:cs="Times New Roman"/>
        </w:rPr>
        <w:t xml:space="preserve"> most interviewees. </w:t>
      </w:r>
      <w:r w:rsidR="00F9317C" w:rsidRPr="00765A8B">
        <w:rPr>
          <w:rFonts w:ascii="Times New Roman" w:hAnsi="Times New Roman" w:cs="Times New Roman"/>
        </w:rPr>
        <w:t>To be clear, women do</w:t>
      </w:r>
      <w:r w:rsidR="005A4B75" w:rsidRPr="00765A8B">
        <w:rPr>
          <w:rFonts w:ascii="Times New Roman" w:hAnsi="Times New Roman" w:cs="Times New Roman"/>
        </w:rPr>
        <w:t xml:space="preserve"> </w:t>
      </w:r>
      <w:r w:rsidR="00F9317C" w:rsidRPr="00765A8B">
        <w:rPr>
          <w:rFonts w:ascii="Times New Roman" w:hAnsi="Times New Roman" w:cs="Times New Roman"/>
        </w:rPr>
        <w:t>n</w:t>
      </w:r>
      <w:r w:rsidR="005A4B75" w:rsidRPr="00765A8B">
        <w:rPr>
          <w:rFonts w:ascii="Times New Roman" w:hAnsi="Times New Roman" w:cs="Times New Roman"/>
        </w:rPr>
        <w:t>o</w:t>
      </w:r>
      <w:r w:rsidR="00F9317C" w:rsidRPr="00765A8B">
        <w:rPr>
          <w:rFonts w:ascii="Times New Roman" w:hAnsi="Times New Roman" w:cs="Times New Roman"/>
        </w:rPr>
        <w:t>t need ‘saving’, but many women do face greater barriers to advancement and in finding mentors.</w:t>
      </w:r>
      <w:r w:rsidR="00F235F7" w:rsidRPr="00765A8B">
        <w:rPr>
          <w:rFonts w:ascii="Times New Roman" w:hAnsi="Times New Roman" w:cs="Times New Roman"/>
        </w:rPr>
        <w:t xml:space="preserve"> </w:t>
      </w:r>
      <w:r w:rsidR="00080612" w:rsidRPr="00765A8B">
        <w:rPr>
          <w:rFonts w:ascii="Times New Roman" w:hAnsi="Times New Roman" w:cs="Times New Roman"/>
        </w:rPr>
        <w:t>Generally,</w:t>
      </w:r>
      <w:r w:rsidR="009A6FF4" w:rsidRPr="00765A8B">
        <w:rPr>
          <w:rFonts w:ascii="Times New Roman" w:hAnsi="Times New Roman" w:cs="Times New Roman"/>
        </w:rPr>
        <w:t xml:space="preserve"> in this</w:t>
      </w:r>
      <w:r w:rsidR="00F9317C" w:rsidRPr="00765A8B">
        <w:rPr>
          <w:rFonts w:ascii="Times New Roman" w:hAnsi="Times New Roman" w:cs="Times New Roman"/>
        </w:rPr>
        <w:t xml:space="preserve"> industry, mentors tend to be from </w:t>
      </w:r>
      <w:r w:rsidR="00D02800" w:rsidRPr="00765A8B">
        <w:rPr>
          <w:rFonts w:ascii="Times New Roman" w:hAnsi="Times New Roman" w:cs="Times New Roman"/>
        </w:rPr>
        <w:t xml:space="preserve">the </w:t>
      </w:r>
      <w:r w:rsidR="00F9317C" w:rsidRPr="00765A8B">
        <w:rPr>
          <w:rFonts w:ascii="Times New Roman" w:hAnsi="Times New Roman" w:cs="Times New Roman"/>
        </w:rPr>
        <w:t>same organisation</w:t>
      </w:r>
      <w:r w:rsidR="00D02800" w:rsidRPr="00765A8B">
        <w:rPr>
          <w:rFonts w:ascii="Times New Roman" w:hAnsi="Times New Roman" w:cs="Times New Roman"/>
        </w:rPr>
        <w:t xml:space="preserve"> as the mentee,</w:t>
      </w:r>
      <w:r w:rsidR="00F9317C" w:rsidRPr="00765A8B">
        <w:rPr>
          <w:rFonts w:ascii="Times New Roman" w:hAnsi="Times New Roman" w:cs="Times New Roman"/>
        </w:rPr>
        <w:t xml:space="preserve"> and the majority tend to be </w:t>
      </w:r>
      <w:r w:rsidR="00F9317C" w:rsidRPr="00765A8B">
        <w:rPr>
          <w:rFonts w:ascii="Times New Roman" w:hAnsi="Times New Roman" w:cs="Times New Roman"/>
        </w:rPr>
        <w:lastRenderedPageBreak/>
        <w:t xml:space="preserve">male. </w:t>
      </w:r>
      <w:r w:rsidRPr="00765A8B">
        <w:rPr>
          <w:rFonts w:ascii="Times New Roman" w:hAnsi="Times New Roman" w:cs="Times New Roman"/>
        </w:rPr>
        <w:t>While one interviewee could see that having a</w:t>
      </w:r>
      <w:r w:rsidR="00BF52F9" w:rsidRPr="00765A8B">
        <w:rPr>
          <w:rFonts w:ascii="Times New Roman" w:hAnsi="Times New Roman" w:cs="Times New Roman"/>
        </w:rPr>
        <w:t>n online</w:t>
      </w:r>
      <w:r w:rsidRPr="00765A8B">
        <w:rPr>
          <w:rFonts w:ascii="Times New Roman" w:hAnsi="Times New Roman" w:cs="Times New Roman"/>
        </w:rPr>
        <w:t xml:space="preserve"> cross-industry scheme would </w:t>
      </w:r>
      <w:r w:rsidR="00C01A86" w:rsidRPr="00765A8B">
        <w:rPr>
          <w:rFonts w:ascii="Times New Roman" w:hAnsi="Times New Roman" w:cs="Times New Roman"/>
        </w:rPr>
        <w:t xml:space="preserve">enable her to </w:t>
      </w:r>
      <w:r w:rsidRPr="00765A8B">
        <w:rPr>
          <w:rFonts w:ascii="Times New Roman" w:hAnsi="Times New Roman" w:cs="Times New Roman"/>
        </w:rPr>
        <w:t xml:space="preserve">share experiences as a woman, another recognised that women were in the minority and needed to be able to connect with other women. The ‘woman to woman’ aspect of the scheme was </w:t>
      </w:r>
      <w:r w:rsidR="009B3CE5" w:rsidRPr="00765A8B">
        <w:rPr>
          <w:rFonts w:ascii="Times New Roman" w:hAnsi="Times New Roman" w:cs="Times New Roman"/>
        </w:rPr>
        <w:t xml:space="preserve">therefore </w:t>
      </w:r>
      <w:r w:rsidRPr="00765A8B">
        <w:rPr>
          <w:rFonts w:ascii="Times New Roman" w:hAnsi="Times New Roman" w:cs="Times New Roman"/>
        </w:rPr>
        <w:t xml:space="preserve">highly valued. Cristina </w:t>
      </w:r>
      <w:r w:rsidR="00D02800" w:rsidRPr="00765A8B">
        <w:rPr>
          <w:rFonts w:ascii="Times New Roman" w:hAnsi="Times New Roman" w:cs="Times New Roman"/>
        </w:rPr>
        <w:t>was happy to see that there was an interest in developing women in engineering which she felt was lacking</w:t>
      </w:r>
      <w:r w:rsidRPr="00765A8B">
        <w:rPr>
          <w:rFonts w:ascii="Times New Roman" w:hAnsi="Times New Roman" w:cs="Times New Roman"/>
        </w:rPr>
        <w:t xml:space="preserve">. Having a more experienced woman to guide her through was also important and </w:t>
      </w:r>
      <w:r w:rsidR="001A19EF" w:rsidRPr="00765A8B">
        <w:rPr>
          <w:rFonts w:ascii="Times New Roman" w:hAnsi="Times New Roman" w:cs="Times New Roman"/>
        </w:rPr>
        <w:t>missing</w:t>
      </w:r>
      <w:r w:rsidRPr="00765A8B">
        <w:rPr>
          <w:rFonts w:ascii="Times New Roman" w:hAnsi="Times New Roman" w:cs="Times New Roman"/>
        </w:rPr>
        <w:t xml:space="preserve"> in her own organisation. </w:t>
      </w:r>
      <w:r w:rsidR="001B0A89" w:rsidRPr="00765A8B">
        <w:rPr>
          <w:rFonts w:ascii="Times New Roman" w:hAnsi="Times New Roman" w:cs="Times New Roman"/>
        </w:rPr>
        <w:t xml:space="preserve">Others </w:t>
      </w:r>
      <w:r w:rsidR="00DC2537" w:rsidRPr="00765A8B">
        <w:rPr>
          <w:rFonts w:ascii="Times New Roman" w:hAnsi="Times New Roman" w:cs="Times New Roman"/>
        </w:rPr>
        <w:t>made the point that</w:t>
      </w:r>
      <w:r w:rsidRPr="00765A8B">
        <w:rPr>
          <w:rFonts w:ascii="Times New Roman" w:hAnsi="Times New Roman" w:cs="Times New Roman"/>
        </w:rPr>
        <w:t xml:space="preserve"> women would be more likely to open up to each other and that it was easier to express feelings to another woman. </w:t>
      </w:r>
      <w:r w:rsidR="00CD64EF" w:rsidRPr="00765A8B">
        <w:rPr>
          <w:rFonts w:ascii="Times New Roman" w:hAnsi="Times New Roman" w:cs="Times New Roman"/>
        </w:rPr>
        <w:t>For Paula, r</w:t>
      </w:r>
      <w:r w:rsidRPr="00765A8B">
        <w:rPr>
          <w:rFonts w:ascii="Times New Roman" w:hAnsi="Times New Roman" w:cs="Times New Roman"/>
        </w:rPr>
        <w:t>aising awareness and creating a network were the most important aspects of the scheme</w:t>
      </w:r>
      <w:r w:rsidR="00CD64EF" w:rsidRPr="00765A8B">
        <w:rPr>
          <w:rFonts w:ascii="Times New Roman" w:hAnsi="Times New Roman" w:cs="Times New Roman"/>
        </w:rPr>
        <w:t>,</w:t>
      </w:r>
      <w:r w:rsidRPr="00765A8B">
        <w:rPr>
          <w:rFonts w:ascii="Times New Roman" w:hAnsi="Times New Roman" w:cs="Times New Roman"/>
        </w:rPr>
        <w:t xml:space="preserve"> enabl</w:t>
      </w:r>
      <w:r w:rsidR="00CD64EF" w:rsidRPr="00765A8B">
        <w:rPr>
          <w:rFonts w:ascii="Times New Roman" w:hAnsi="Times New Roman" w:cs="Times New Roman"/>
        </w:rPr>
        <w:t>ing</w:t>
      </w:r>
      <w:r w:rsidRPr="00765A8B">
        <w:rPr>
          <w:rFonts w:ascii="Times New Roman" w:hAnsi="Times New Roman" w:cs="Times New Roman"/>
        </w:rPr>
        <w:t xml:space="preserve"> women to focus more on their industry than one single company in relation </w:t>
      </w:r>
      <w:r w:rsidR="001B0A89" w:rsidRPr="00765A8B">
        <w:rPr>
          <w:rFonts w:ascii="Times New Roman" w:hAnsi="Times New Roman" w:cs="Times New Roman"/>
        </w:rPr>
        <w:t xml:space="preserve">to </w:t>
      </w:r>
      <w:r w:rsidRPr="00765A8B">
        <w:rPr>
          <w:rFonts w:ascii="Times New Roman" w:hAnsi="Times New Roman" w:cs="Times New Roman"/>
        </w:rPr>
        <w:t>their careers. Brenda felt that female mentees would have more shared experiences with a female mentor</w:t>
      </w:r>
      <w:r w:rsidR="009D41A4" w:rsidRPr="00765A8B">
        <w:rPr>
          <w:rFonts w:ascii="Times New Roman" w:hAnsi="Times New Roman" w:cs="Times New Roman"/>
        </w:rPr>
        <w:t>:</w:t>
      </w:r>
    </w:p>
    <w:p w14:paraId="25D1FC20" w14:textId="77777777" w:rsidR="00A22D4E" w:rsidRPr="00765A8B" w:rsidRDefault="00A22D4E">
      <w:pPr>
        <w:spacing w:line="480" w:lineRule="auto"/>
        <w:rPr>
          <w:rFonts w:ascii="Times New Roman" w:hAnsi="Times New Roman" w:cs="Times New Roman"/>
        </w:rPr>
      </w:pPr>
    </w:p>
    <w:p w14:paraId="03C20E07" w14:textId="293F6BD5" w:rsidR="00A22D4E" w:rsidRPr="00765A8B" w:rsidRDefault="0015781D">
      <w:pPr>
        <w:spacing w:line="480" w:lineRule="auto"/>
        <w:ind w:left="720"/>
        <w:rPr>
          <w:rFonts w:ascii="Times New Roman" w:hAnsi="Times New Roman" w:cs="Times New Roman"/>
        </w:rPr>
      </w:pPr>
      <w:r w:rsidRPr="00765A8B">
        <w:rPr>
          <w:rFonts w:ascii="Times New Roman" w:hAnsi="Times New Roman" w:cs="Times New Roman"/>
        </w:rPr>
        <w:t>Women can talk about their experiences, especially about issues to do with sexism and maternity leave</w:t>
      </w:r>
      <w:r w:rsidR="00D02800" w:rsidRPr="00765A8B">
        <w:rPr>
          <w:rFonts w:ascii="Times New Roman" w:hAnsi="Times New Roman" w:cs="Times New Roman"/>
        </w:rPr>
        <w:t xml:space="preserve"> and </w:t>
      </w:r>
      <w:r w:rsidRPr="00765A8B">
        <w:rPr>
          <w:rFonts w:ascii="Times New Roman" w:hAnsi="Times New Roman" w:cs="Times New Roman"/>
        </w:rPr>
        <w:t>pregnancy</w:t>
      </w:r>
      <w:r w:rsidR="00D02800" w:rsidRPr="00765A8B">
        <w:rPr>
          <w:rFonts w:ascii="Times New Roman" w:hAnsi="Times New Roman" w:cs="Times New Roman"/>
        </w:rPr>
        <w:t>.</w:t>
      </w:r>
    </w:p>
    <w:p w14:paraId="46A0D113" w14:textId="77777777" w:rsidR="00A22D4E" w:rsidRPr="00765A8B" w:rsidRDefault="00A22D4E">
      <w:pPr>
        <w:spacing w:line="480" w:lineRule="auto"/>
        <w:rPr>
          <w:rFonts w:ascii="Times New Roman" w:hAnsi="Times New Roman" w:cs="Times New Roman"/>
        </w:rPr>
      </w:pPr>
    </w:p>
    <w:p w14:paraId="6F7683CE" w14:textId="07A75CFA" w:rsidR="00A22D4E" w:rsidRPr="00765A8B" w:rsidRDefault="0015781D">
      <w:pPr>
        <w:spacing w:line="480" w:lineRule="auto"/>
        <w:rPr>
          <w:rFonts w:ascii="Times New Roman" w:hAnsi="Times New Roman" w:cs="Times New Roman"/>
        </w:rPr>
      </w:pPr>
      <w:r w:rsidRPr="00765A8B">
        <w:rPr>
          <w:rFonts w:ascii="Times New Roman" w:hAnsi="Times New Roman" w:cs="Times New Roman"/>
        </w:rPr>
        <w:t xml:space="preserve">This strong support for the mentoring </w:t>
      </w:r>
      <w:r w:rsidR="009E2FBA" w:rsidRPr="00765A8B">
        <w:rPr>
          <w:rFonts w:ascii="Times New Roman" w:hAnsi="Times New Roman" w:cs="Times New Roman"/>
        </w:rPr>
        <w:t xml:space="preserve">platform </w:t>
      </w:r>
      <w:r w:rsidRPr="00765A8B">
        <w:rPr>
          <w:rFonts w:ascii="Times New Roman" w:hAnsi="Times New Roman" w:cs="Times New Roman"/>
        </w:rPr>
        <w:t xml:space="preserve">demonstrated to the critical actors not only </w:t>
      </w:r>
      <w:r w:rsidR="00C01A86" w:rsidRPr="00765A8B">
        <w:rPr>
          <w:rFonts w:ascii="Times New Roman" w:hAnsi="Times New Roman" w:cs="Times New Roman"/>
        </w:rPr>
        <w:t xml:space="preserve">the need for </w:t>
      </w:r>
      <w:r w:rsidRPr="00765A8B">
        <w:rPr>
          <w:rFonts w:ascii="Times New Roman" w:hAnsi="Times New Roman" w:cs="Times New Roman"/>
        </w:rPr>
        <w:t xml:space="preserve">the </w:t>
      </w:r>
      <w:r w:rsidR="00C01A86" w:rsidRPr="00765A8B">
        <w:rPr>
          <w:rFonts w:ascii="Times New Roman" w:hAnsi="Times New Roman" w:cs="Times New Roman"/>
        </w:rPr>
        <w:t xml:space="preserve">mentoring </w:t>
      </w:r>
      <w:r w:rsidRPr="00765A8B">
        <w:rPr>
          <w:rFonts w:ascii="Times New Roman" w:hAnsi="Times New Roman" w:cs="Times New Roman"/>
        </w:rPr>
        <w:t xml:space="preserve">scheme but that the ‘woman to woman’ </w:t>
      </w:r>
      <w:r w:rsidR="009E16DE" w:rsidRPr="00765A8B">
        <w:rPr>
          <w:rFonts w:ascii="Times New Roman" w:hAnsi="Times New Roman" w:cs="Times New Roman"/>
        </w:rPr>
        <w:t xml:space="preserve">and </w:t>
      </w:r>
      <w:r w:rsidR="009826CE" w:rsidRPr="00765A8B">
        <w:rPr>
          <w:rFonts w:ascii="Times New Roman" w:hAnsi="Times New Roman" w:cs="Times New Roman"/>
        </w:rPr>
        <w:t>online</w:t>
      </w:r>
      <w:r w:rsidR="009E16DE" w:rsidRPr="00765A8B">
        <w:rPr>
          <w:rFonts w:ascii="Times New Roman" w:hAnsi="Times New Roman" w:cs="Times New Roman"/>
        </w:rPr>
        <w:t xml:space="preserve"> </w:t>
      </w:r>
      <w:r w:rsidRPr="00765A8B">
        <w:rPr>
          <w:rFonts w:ascii="Times New Roman" w:hAnsi="Times New Roman" w:cs="Times New Roman"/>
        </w:rPr>
        <w:t>aspect</w:t>
      </w:r>
      <w:r w:rsidR="009E16DE" w:rsidRPr="00765A8B">
        <w:rPr>
          <w:rFonts w:ascii="Times New Roman" w:hAnsi="Times New Roman" w:cs="Times New Roman"/>
        </w:rPr>
        <w:t>s</w:t>
      </w:r>
      <w:r w:rsidRPr="00765A8B">
        <w:rPr>
          <w:rFonts w:ascii="Times New Roman" w:hAnsi="Times New Roman" w:cs="Times New Roman"/>
        </w:rPr>
        <w:t xml:space="preserve"> </w:t>
      </w:r>
      <w:r w:rsidR="009E16DE" w:rsidRPr="00765A8B">
        <w:rPr>
          <w:rFonts w:ascii="Times New Roman" w:hAnsi="Times New Roman" w:cs="Times New Roman"/>
        </w:rPr>
        <w:t xml:space="preserve">were </w:t>
      </w:r>
      <w:r w:rsidRPr="00765A8B">
        <w:rPr>
          <w:rFonts w:ascii="Times New Roman" w:hAnsi="Times New Roman" w:cs="Times New Roman"/>
        </w:rPr>
        <w:t xml:space="preserve">vital. Consulting with the women in this way enabled the critical actors to </w:t>
      </w:r>
      <w:r w:rsidR="00323340" w:rsidRPr="00765A8B">
        <w:rPr>
          <w:rFonts w:ascii="Times New Roman" w:hAnsi="Times New Roman" w:cs="Times New Roman"/>
        </w:rPr>
        <w:t xml:space="preserve">represent their needs and to build this into the </w:t>
      </w:r>
      <w:r w:rsidR="00C01A86" w:rsidRPr="00765A8B">
        <w:rPr>
          <w:rFonts w:ascii="Times New Roman" w:hAnsi="Times New Roman" w:cs="Times New Roman"/>
        </w:rPr>
        <w:t xml:space="preserve">design </w:t>
      </w:r>
      <w:r w:rsidR="00323340" w:rsidRPr="00765A8B">
        <w:rPr>
          <w:rFonts w:ascii="Times New Roman" w:hAnsi="Times New Roman" w:cs="Times New Roman"/>
        </w:rPr>
        <w:t xml:space="preserve">of </w:t>
      </w:r>
      <w:r w:rsidRPr="00765A8B">
        <w:rPr>
          <w:rFonts w:ascii="Times New Roman" w:hAnsi="Times New Roman" w:cs="Times New Roman"/>
        </w:rPr>
        <w:t xml:space="preserve">the </w:t>
      </w:r>
      <w:r w:rsidR="00323340" w:rsidRPr="00765A8B">
        <w:rPr>
          <w:rFonts w:ascii="Times New Roman" w:hAnsi="Times New Roman" w:cs="Times New Roman"/>
        </w:rPr>
        <w:t>platform</w:t>
      </w:r>
      <w:r w:rsidRPr="00765A8B">
        <w:rPr>
          <w:rFonts w:ascii="Times New Roman" w:hAnsi="Times New Roman" w:cs="Times New Roman"/>
        </w:rPr>
        <w:t>. The momentum towards building a critical mass of women was growing.</w:t>
      </w:r>
      <w:r w:rsidR="00721842" w:rsidRPr="00765A8B">
        <w:rPr>
          <w:rFonts w:ascii="Times New Roman" w:hAnsi="Times New Roman" w:cs="Times New Roman"/>
        </w:rPr>
        <w:t xml:space="preserve"> </w:t>
      </w:r>
      <w:r w:rsidRPr="00765A8B">
        <w:rPr>
          <w:rFonts w:ascii="Times New Roman" w:hAnsi="Times New Roman" w:cs="Times New Roman"/>
        </w:rPr>
        <w:t xml:space="preserve">What we see here is that </w:t>
      </w:r>
      <w:r w:rsidR="00C01A86" w:rsidRPr="00765A8B">
        <w:rPr>
          <w:rFonts w:ascii="Times New Roman" w:hAnsi="Times New Roman" w:cs="Times New Roman"/>
        </w:rPr>
        <w:t xml:space="preserve">the substantive representation of women </w:t>
      </w:r>
      <w:r w:rsidRPr="00765A8B">
        <w:rPr>
          <w:rFonts w:ascii="Times New Roman" w:hAnsi="Times New Roman" w:cs="Times New Roman"/>
        </w:rPr>
        <w:t>is underpinned by the strong links between critical actors and those they represented. Such links rest</w:t>
      </w:r>
      <w:r w:rsidR="009D41A4" w:rsidRPr="00765A8B">
        <w:rPr>
          <w:rFonts w:ascii="Times New Roman" w:hAnsi="Times New Roman" w:cs="Times New Roman"/>
        </w:rPr>
        <w:t>ed</w:t>
      </w:r>
      <w:r w:rsidRPr="00765A8B">
        <w:rPr>
          <w:rFonts w:ascii="Times New Roman" w:hAnsi="Times New Roman" w:cs="Times New Roman"/>
        </w:rPr>
        <w:t xml:space="preserve"> on shared experiences that bec</w:t>
      </w:r>
      <w:r w:rsidR="009D41A4" w:rsidRPr="00765A8B">
        <w:rPr>
          <w:rFonts w:ascii="Times New Roman" w:hAnsi="Times New Roman" w:cs="Times New Roman"/>
        </w:rPr>
        <w:t>a</w:t>
      </w:r>
      <w:r w:rsidRPr="00765A8B">
        <w:rPr>
          <w:rFonts w:ascii="Times New Roman" w:hAnsi="Times New Roman" w:cs="Times New Roman"/>
        </w:rPr>
        <w:t>me visible through the woman to woman aspect of the project.</w:t>
      </w:r>
    </w:p>
    <w:p w14:paraId="30AB748A" w14:textId="77777777" w:rsidR="00A22D4E" w:rsidRPr="00765A8B" w:rsidRDefault="00A22D4E">
      <w:pPr>
        <w:spacing w:line="480" w:lineRule="auto"/>
        <w:rPr>
          <w:rFonts w:ascii="Times New Roman" w:hAnsi="Times New Roman" w:cs="Times New Roman"/>
        </w:rPr>
      </w:pPr>
    </w:p>
    <w:p w14:paraId="3CA2B1F7" w14:textId="24568DFB" w:rsidR="00A22D4E" w:rsidRPr="00765A8B" w:rsidRDefault="002876B4" w:rsidP="00CD0B2B">
      <w:pPr>
        <w:spacing w:line="480" w:lineRule="auto"/>
        <w:jc w:val="center"/>
        <w:rPr>
          <w:rFonts w:ascii="Times New Roman" w:hAnsi="Times New Roman" w:cs="Times New Roman"/>
          <w:b/>
        </w:rPr>
      </w:pPr>
      <w:r w:rsidRPr="00765A8B">
        <w:rPr>
          <w:rFonts w:ascii="Times New Roman" w:hAnsi="Times New Roman" w:cs="Times New Roman"/>
          <w:b/>
        </w:rPr>
        <w:t xml:space="preserve">The </w:t>
      </w:r>
      <w:r w:rsidR="009826CE" w:rsidRPr="00765A8B">
        <w:rPr>
          <w:rFonts w:ascii="Times New Roman" w:hAnsi="Times New Roman" w:cs="Times New Roman"/>
          <w:b/>
        </w:rPr>
        <w:t>online</w:t>
      </w:r>
      <w:r w:rsidRPr="00765A8B">
        <w:rPr>
          <w:rFonts w:ascii="Times New Roman" w:hAnsi="Times New Roman" w:cs="Times New Roman"/>
          <w:b/>
        </w:rPr>
        <w:t xml:space="preserve"> mentoring platform: what women want</w:t>
      </w:r>
      <w:r w:rsidR="00323340" w:rsidRPr="00765A8B">
        <w:rPr>
          <w:rFonts w:ascii="Times New Roman" w:hAnsi="Times New Roman" w:cs="Times New Roman"/>
          <w:b/>
        </w:rPr>
        <w:t>?</w:t>
      </w:r>
    </w:p>
    <w:p w14:paraId="489236C8" w14:textId="77777777" w:rsidR="00A22D4E" w:rsidRPr="00765A8B" w:rsidRDefault="00A22D4E">
      <w:pPr>
        <w:spacing w:line="480" w:lineRule="auto"/>
        <w:rPr>
          <w:rFonts w:ascii="Times New Roman" w:hAnsi="Times New Roman" w:cs="Times New Roman"/>
        </w:rPr>
      </w:pPr>
    </w:p>
    <w:p w14:paraId="3697A243" w14:textId="6DB60200" w:rsidR="00EA25B0" w:rsidRPr="00765A8B" w:rsidRDefault="0015781D" w:rsidP="00EA25B0">
      <w:pPr>
        <w:spacing w:line="480" w:lineRule="auto"/>
        <w:rPr>
          <w:rFonts w:ascii="Times New Roman" w:hAnsi="Times New Roman" w:cs="Times New Roman"/>
        </w:rPr>
      </w:pPr>
      <w:r w:rsidRPr="00765A8B">
        <w:rPr>
          <w:rFonts w:ascii="Times New Roman" w:hAnsi="Times New Roman" w:cs="Times New Roman"/>
        </w:rPr>
        <w:t xml:space="preserve">The need for the mentoring scheme was </w:t>
      </w:r>
      <w:r w:rsidR="009B3CE5" w:rsidRPr="00765A8B">
        <w:rPr>
          <w:rFonts w:ascii="Times New Roman" w:hAnsi="Times New Roman" w:cs="Times New Roman"/>
        </w:rPr>
        <w:t xml:space="preserve">in no </w:t>
      </w:r>
      <w:r w:rsidRPr="00765A8B">
        <w:rPr>
          <w:rFonts w:ascii="Times New Roman" w:hAnsi="Times New Roman" w:cs="Times New Roman"/>
        </w:rPr>
        <w:t>doubt</w:t>
      </w:r>
      <w:r w:rsidR="00C90C15" w:rsidRPr="00765A8B">
        <w:rPr>
          <w:rFonts w:ascii="Times New Roman" w:hAnsi="Times New Roman" w:cs="Times New Roman"/>
        </w:rPr>
        <w:t>.</w:t>
      </w:r>
      <w:r w:rsidR="00E13F99" w:rsidRPr="00765A8B">
        <w:rPr>
          <w:rFonts w:ascii="Times New Roman" w:hAnsi="Times New Roman" w:cs="Times New Roman"/>
        </w:rPr>
        <w:t xml:space="preserve"> The limited number of senior women in the industry means there is less opportunity to find one in the first place, and </w:t>
      </w:r>
      <w:r w:rsidR="00040BDE" w:rsidRPr="00765A8B">
        <w:rPr>
          <w:rFonts w:ascii="Times New Roman" w:hAnsi="Times New Roman" w:cs="Times New Roman"/>
        </w:rPr>
        <w:t>given</w:t>
      </w:r>
      <w:r w:rsidR="00E13F99" w:rsidRPr="00765A8B">
        <w:rPr>
          <w:rFonts w:ascii="Times New Roman" w:hAnsi="Times New Roman" w:cs="Times New Roman"/>
        </w:rPr>
        <w:t xml:space="preserve"> their scarcity, the ‘good’ ones may not have the capacity to take on further mentoring commitments.</w:t>
      </w:r>
      <w:r w:rsidR="00C90C15" w:rsidRPr="00765A8B">
        <w:rPr>
          <w:rFonts w:ascii="Times New Roman" w:hAnsi="Times New Roman" w:cs="Times New Roman"/>
        </w:rPr>
        <w:t xml:space="preserve"> </w:t>
      </w:r>
      <w:r w:rsidR="00272C19" w:rsidRPr="00765A8B">
        <w:rPr>
          <w:rFonts w:ascii="Times New Roman" w:hAnsi="Times New Roman" w:cs="Times New Roman"/>
          <w:szCs w:val="28"/>
          <w:lang w:val="en-US"/>
        </w:rPr>
        <w:t>The mentoring platform design was based upon the experience</w:t>
      </w:r>
      <w:r w:rsidR="008F12A0" w:rsidRPr="00765A8B">
        <w:rPr>
          <w:rFonts w:ascii="Times New Roman" w:hAnsi="Times New Roman" w:cs="Times New Roman"/>
          <w:szCs w:val="28"/>
          <w:lang w:val="en-US"/>
        </w:rPr>
        <w:t>s</w:t>
      </w:r>
      <w:r w:rsidR="00272C19" w:rsidRPr="00765A8B">
        <w:rPr>
          <w:rFonts w:ascii="Times New Roman" w:hAnsi="Times New Roman" w:cs="Times New Roman"/>
          <w:szCs w:val="28"/>
          <w:lang w:val="en-US"/>
        </w:rPr>
        <w:t xml:space="preserve"> and needs of both the critical actors and the professional women interviewed. </w:t>
      </w:r>
      <w:r w:rsidR="00AA186B" w:rsidRPr="00765A8B">
        <w:rPr>
          <w:rFonts w:ascii="Times New Roman" w:hAnsi="Times New Roman" w:cs="Times New Roman"/>
          <w:szCs w:val="28"/>
          <w:lang w:val="en-US"/>
        </w:rPr>
        <w:t>The</w:t>
      </w:r>
      <w:r w:rsidR="00272C19" w:rsidRPr="00765A8B">
        <w:rPr>
          <w:rFonts w:ascii="Times New Roman" w:hAnsi="Times New Roman" w:cs="Times New Roman"/>
          <w:szCs w:val="28"/>
          <w:lang w:val="en-US"/>
        </w:rPr>
        <w:t xml:space="preserve"> project group, formed amongst the critical actors, </w:t>
      </w:r>
      <w:r w:rsidR="00E62A6A" w:rsidRPr="00765A8B">
        <w:rPr>
          <w:rFonts w:ascii="Times New Roman" w:hAnsi="Times New Roman" w:cs="Times New Roman"/>
          <w:szCs w:val="28"/>
          <w:lang w:val="en-US"/>
        </w:rPr>
        <w:t>reviewed</w:t>
      </w:r>
      <w:r w:rsidR="008F12A0" w:rsidRPr="00765A8B">
        <w:rPr>
          <w:rFonts w:ascii="Times New Roman" w:hAnsi="Times New Roman" w:cs="Times New Roman"/>
          <w:szCs w:val="28"/>
          <w:lang w:val="en-US"/>
        </w:rPr>
        <w:t xml:space="preserve"> </w:t>
      </w:r>
      <w:r w:rsidR="00272C19" w:rsidRPr="00765A8B">
        <w:rPr>
          <w:rFonts w:ascii="Times New Roman" w:hAnsi="Times New Roman" w:cs="Times New Roman"/>
          <w:szCs w:val="28"/>
          <w:lang w:val="en-US"/>
        </w:rPr>
        <w:t xml:space="preserve">the research findings </w:t>
      </w:r>
      <w:r w:rsidR="00E62A6A" w:rsidRPr="00765A8B">
        <w:rPr>
          <w:rFonts w:ascii="Times New Roman" w:hAnsi="Times New Roman" w:cs="Times New Roman"/>
          <w:szCs w:val="28"/>
          <w:lang w:val="en-US"/>
        </w:rPr>
        <w:t xml:space="preserve">which, </w:t>
      </w:r>
      <w:r w:rsidR="00272C19" w:rsidRPr="00765A8B">
        <w:rPr>
          <w:rFonts w:ascii="Times New Roman" w:hAnsi="Times New Roman" w:cs="Times New Roman"/>
          <w:szCs w:val="28"/>
          <w:lang w:val="en-US"/>
        </w:rPr>
        <w:t>in turn</w:t>
      </w:r>
      <w:r w:rsidR="008F12A0" w:rsidRPr="00765A8B">
        <w:rPr>
          <w:rFonts w:ascii="Times New Roman" w:hAnsi="Times New Roman" w:cs="Times New Roman"/>
          <w:szCs w:val="28"/>
          <w:lang w:val="en-US"/>
        </w:rPr>
        <w:t xml:space="preserve">, </w:t>
      </w:r>
      <w:r w:rsidR="00AA186B" w:rsidRPr="00765A8B">
        <w:rPr>
          <w:rFonts w:ascii="Times New Roman" w:hAnsi="Times New Roman" w:cs="Times New Roman"/>
          <w:szCs w:val="28"/>
          <w:lang w:val="en-US"/>
        </w:rPr>
        <w:t xml:space="preserve">determined </w:t>
      </w:r>
      <w:r w:rsidR="00272C19" w:rsidRPr="00765A8B">
        <w:rPr>
          <w:rFonts w:ascii="Times New Roman" w:hAnsi="Times New Roman" w:cs="Times New Roman"/>
          <w:szCs w:val="28"/>
          <w:lang w:val="en-US"/>
        </w:rPr>
        <w:t xml:space="preserve">the </w:t>
      </w:r>
      <w:r w:rsidR="00CA5FB8" w:rsidRPr="00765A8B">
        <w:rPr>
          <w:rFonts w:ascii="Times New Roman" w:hAnsi="Times New Roman" w:cs="Times New Roman"/>
          <w:szCs w:val="28"/>
          <w:lang w:val="en-US"/>
        </w:rPr>
        <w:t>configuration</w:t>
      </w:r>
      <w:r w:rsidR="00272C19" w:rsidRPr="00765A8B">
        <w:rPr>
          <w:rFonts w:ascii="Times New Roman" w:hAnsi="Times New Roman" w:cs="Times New Roman"/>
          <w:szCs w:val="28"/>
          <w:lang w:val="en-US"/>
        </w:rPr>
        <w:t xml:space="preserve"> of the technology to support the mentoring platform</w:t>
      </w:r>
      <w:r w:rsidR="004948FF" w:rsidRPr="00765A8B">
        <w:rPr>
          <w:rFonts w:ascii="Times New Roman" w:hAnsi="Times New Roman" w:cs="Times New Roman"/>
          <w:szCs w:val="28"/>
          <w:lang w:val="en-US"/>
        </w:rPr>
        <w:t xml:space="preserve"> </w:t>
      </w:r>
      <w:r w:rsidR="004948FF" w:rsidRPr="00765A8B">
        <w:rPr>
          <w:rFonts w:ascii="Times New Roman" w:hAnsi="Times New Roman" w:cs="Times New Roman"/>
        </w:rPr>
        <w:t>whilst maintaining an intuitive user interface</w:t>
      </w:r>
      <w:r w:rsidR="00272C19" w:rsidRPr="00765A8B">
        <w:rPr>
          <w:rFonts w:ascii="Times New Roman" w:hAnsi="Times New Roman" w:cs="Times New Roman"/>
          <w:szCs w:val="28"/>
          <w:lang w:val="en-US"/>
        </w:rPr>
        <w:t xml:space="preserve">. </w:t>
      </w:r>
      <w:r w:rsidR="008F12A0" w:rsidRPr="00765A8B">
        <w:rPr>
          <w:rFonts w:ascii="Times New Roman" w:hAnsi="Times New Roman" w:cs="Times New Roman"/>
          <w:szCs w:val="28"/>
          <w:lang w:val="en-US"/>
        </w:rPr>
        <w:t>T</w:t>
      </w:r>
      <w:r w:rsidR="00005C26" w:rsidRPr="00765A8B">
        <w:rPr>
          <w:rFonts w:ascii="Times New Roman" w:hAnsi="Times New Roman" w:cs="Times New Roman"/>
          <w:szCs w:val="28"/>
          <w:lang w:val="en-US"/>
        </w:rPr>
        <w:t xml:space="preserve">he </w:t>
      </w:r>
      <w:r w:rsidR="00272C19" w:rsidRPr="00765A8B">
        <w:rPr>
          <w:rFonts w:ascii="Times New Roman" w:hAnsi="Times New Roman" w:cs="Times New Roman"/>
          <w:szCs w:val="28"/>
          <w:lang w:val="en-US"/>
        </w:rPr>
        <w:t xml:space="preserve">consensus </w:t>
      </w:r>
      <w:r w:rsidR="00C2169D" w:rsidRPr="00765A8B">
        <w:rPr>
          <w:rFonts w:ascii="Times New Roman" w:hAnsi="Times New Roman" w:cs="Times New Roman"/>
          <w:szCs w:val="28"/>
          <w:lang w:val="en-US"/>
        </w:rPr>
        <w:t xml:space="preserve">amongst interviewees </w:t>
      </w:r>
      <w:r w:rsidR="00272C19" w:rsidRPr="00765A8B">
        <w:rPr>
          <w:rFonts w:ascii="Times New Roman" w:hAnsi="Times New Roman" w:cs="Times New Roman"/>
          <w:szCs w:val="28"/>
          <w:lang w:val="en-US"/>
        </w:rPr>
        <w:t xml:space="preserve">was that </w:t>
      </w:r>
      <w:r w:rsidR="00EA25B0" w:rsidRPr="00765A8B">
        <w:rPr>
          <w:rFonts w:ascii="Times New Roman" w:hAnsi="Times New Roman" w:cs="Times New Roman"/>
          <w:szCs w:val="28"/>
          <w:lang w:val="en-US"/>
        </w:rPr>
        <w:t xml:space="preserve">the </w:t>
      </w:r>
      <w:r w:rsidR="00E62A6A" w:rsidRPr="00765A8B">
        <w:rPr>
          <w:rFonts w:ascii="Times New Roman" w:hAnsi="Times New Roman" w:cs="Times New Roman"/>
          <w:szCs w:val="28"/>
          <w:lang w:val="en-US"/>
        </w:rPr>
        <w:t>matching</w:t>
      </w:r>
      <w:r w:rsidR="00272C19" w:rsidRPr="00765A8B">
        <w:rPr>
          <w:rFonts w:ascii="Times New Roman" w:hAnsi="Times New Roman" w:cs="Times New Roman"/>
          <w:szCs w:val="28"/>
          <w:lang w:val="en-US"/>
        </w:rPr>
        <w:t xml:space="preserve"> </w:t>
      </w:r>
      <w:r w:rsidR="00005C26" w:rsidRPr="00765A8B">
        <w:rPr>
          <w:rFonts w:ascii="Times New Roman" w:hAnsi="Times New Roman" w:cs="Times New Roman"/>
          <w:szCs w:val="28"/>
          <w:lang w:val="en-US"/>
        </w:rPr>
        <w:t>of mentors and mentees</w:t>
      </w:r>
      <w:r w:rsidR="00EA25B0" w:rsidRPr="00765A8B">
        <w:rPr>
          <w:rFonts w:ascii="Times New Roman" w:hAnsi="Times New Roman" w:cs="Times New Roman"/>
          <w:szCs w:val="28"/>
          <w:lang w:val="en-US"/>
        </w:rPr>
        <w:t xml:space="preserve"> </w:t>
      </w:r>
      <w:r w:rsidR="00272C19" w:rsidRPr="00765A8B">
        <w:rPr>
          <w:rFonts w:ascii="Times New Roman" w:hAnsi="Times New Roman" w:cs="Times New Roman"/>
          <w:szCs w:val="28"/>
          <w:lang w:val="en-US"/>
        </w:rPr>
        <w:t>should be carried out</w:t>
      </w:r>
      <w:r w:rsidR="000A32DF" w:rsidRPr="00765A8B">
        <w:rPr>
          <w:rFonts w:ascii="Times New Roman" w:hAnsi="Times New Roman" w:cs="Times New Roman"/>
          <w:szCs w:val="28"/>
          <w:lang w:val="en-US"/>
        </w:rPr>
        <w:t xml:space="preserve"> </w:t>
      </w:r>
      <w:r w:rsidR="00272C19" w:rsidRPr="00765A8B">
        <w:rPr>
          <w:rFonts w:ascii="Times New Roman" w:hAnsi="Times New Roman" w:cs="Times New Roman"/>
          <w:szCs w:val="28"/>
          <w:lang w:val="en-US"/>
        </w:rPr>
        <w:t>electroni</w:t>
      </w:r>
      <w:r w:rsidR="000A32DF" w:rsidRPr="00765A8B">
        <w:rPr>
          <w:rFonts w:ascii="Times New Roman" w:hAnsi="Times New Roman" w:cs="Times New Roman"/>
          <w:szCs w:val="28"/>
          <w:lang w:val="en-US"/>
        </w:rPr>
        <w:t>c</w:t>
      </w:r>
      <w:r w:rsidR="000C38AA" w:rsidRPr="00765A8B">
        <w:rPr>
          <w:rFonts w:ascii="Times New Roman" w:hAnsi="Times New Roman" w:cs="Times New Roman"/>
          <w:szCs w:val="28"/>
          <w:lang w:val="en-US"/>
        </w:rPr>
        <w:t>ally</w:t>
      </w:r>
      <w:r w:rsidR="00E33171" w:rsidRPr="00765A8B">
        <w:rPr>
          <w:rFonts w:ascii="Times New Roman" w:hAnsi="Times New Roman" w:cs="Times New Roman"/>
          <w:szCs w:val="28"/>
          <w:lang w:val="en-US"/>
        </w:rPr>
        <w:t xml:space="preserve"> rather than manually</w:t>
      </w:r>
      <w:r w:rsidR="00272C19" w:rsidRPr="00765A8B">
        <w:rPr>
          <w:rFonts w:ascii="Times New Roman" w:hAnsi="Times New Roman" w:cs="Times New Roman"/>
          <w:szCs w:val="28"/>
          <w:lang w:val="en-US"/>
        </w:rPr>
        <w:t xml:space="preserve">. </w:t>
      </w:r>
      <w:r w:rsidR="00EA25B0" w:rsidRPr="00765A8B">
        <w:rPr>
          <w:rFonts w:ascii="Times New Roman" w:hAnsi="Times New Roman" w:cs="Times New Roman"/>
        </w:rPr>
        <w:t xml:space="preserve">Based </w:t>
      </w:r>
      <w:r w:rsidR="00C2169D" w:rsidRPr="00765A8B">
        <w:rPr>
          <w:rFonts w:ascii="Times New Roman" w:hAnsi="Times New Roman" w:cs="Times New Roman"/>
        </w:rPr>
        <w:t>up</w:t>
      </w:r>
      <w:r w:rsidR="00EA25B0" w:rsidRPr="00765A8B">
        <w:rPr>
          <w:rFonts w:ascii="Times New Roman" w:hAnsi="Times New Roman" w:cs="Times New Roman"/>
        </w:rPr>
        <w:t xml:space="preserve">on </w:t>
      </w:r>
      <w:r w:rsidR="00C2169D" w:rsidRPr="00765A8B">
        <w:rPr>
          <w:rFonts w:ascii="Times New Roman" w:hAnsi="Times New Roman" w:cs="Times New Roman"/>
        </w:rPr>
        <w:t xml:space="preserve">this </w:t>
      </w:r>
      <w:r w:rsidR="00B66F2F" w:rsidRPr="00765A8B">
        <w:rPr>
          <w:rFonts w:ascii="Times New Roman" w:hAnsi="Times New Roman" w:cs="Times New Roman"/>
        </w:rPr>
        <w:t>expressed need</w:t>
      </w:r>
      <w:r w:rsidR="00C2169D" w:rsidRPr="00765A8B">
        <w:rPr>
          <w:rFonts w:ascii="Times New Roman" w:hAnsi="Times New Roman" w:cs="Times New Roman"/>
        </w:rPr>
        <w:t>,</w:t>
      </w:r>
      <w:r w:rsidR="00EA25B0" w:rsidRPr="00765A8B">
        <w:rPr>
          <w:rFonts w:ascii="Times New Roman" w:hAnsi="Times New Roman" w:cs="Times New Roman"/>
        </w:rPr>
        <w:t xml:space="preserve"> the critical actors developed a unique set of matching questions for both mentors and mentees</w:t>
      </w:r>
      <w:r w:rsidR="00CD64EF" w:rsidRPr="00765A8B">
        <w:rPr>
          <w:rFonts w:ascii="Times New Roman" w:hAnsi="Times New Roman" w:cs="Times New Roman"/>
        </w:rPr>
        <w:t xml:space="preserve">, </w:t>
      </w:r>
      <w:r w:rsidR="00EA25B0" w:rsidRPr="00765A8B">
        <w:rPr>
          <w:rFonts w:ascii="Times New Roman" w:hAnsi="Times New Roman" w:cs="Times New Roman"/>
        </w:rPr>
        <w:t>reflect</w:t>
      </w:r>
      <w:r w:rsidR="00CD64EF" w:rsidRPr="00765A8B">
        <w:rPr>
          <w:rFonts w:ascii="Times New Roman" w:hAnsi="Times New Roman" w:cs="Times New Roman"/>
        </w:rPr>
        <w:t>ing</w:t>
      </w:r>
      <w:r w:rsidR="00EA25B0" w:rsidRPr="00765A8B">
        <w:rPr>
          <w:rFonts w:ascii="Times New Roman" w:hAnsi="Times New Roman" w:cs="Times New Roman"/>
        </w:rPr>
        <w:t xml:space="preserve"> both the generality of the mentoring process and the particular challenges of being a professional woman in a </w:t>
      </w:r>
      <w:r w:rsidR="0084459C" w:rsidRPr="00765A8B">
        <w:rPr>
          <w:rFonts w:ascii="Times New Roman" w:hAnsi="Times New Roman" w:cs="Times New Roman"/>
        </w:rPr>
        <w:t>male-dominated</w:t>
      </w:r>
      <w:r w:rsidR="00EA25B0" w:rsidRPr="00765A8B">
        <w:rPr>
          <w:rFonts w:ascii="Times New Roman" w:hAnsi="Times New Roman" w:cs="Times New Roman"/>
        </w:rPr>
        <w:t xml:space="preserve"> industry. </w:t>
      </w:r>
    </w:p>
    <w:p w14:paraId="6AB94072" w14:textId="77777777" w:rsidR="00C2169D" w:rsidRPr="00765A8B" w:rsidRDefault="00C2169D" w:rsidP="00EA25B0">
      <w:pPr>
        <w:spacing w:line="480" w:lineRule="auto"/>
        <w:rPr>
          <w:rFonts w:ascii="Times New Roman" w:hAnsi="Times New Roman" w:cs="Times New Roman"/>
        </w:rPr>
      </w:pPr>
    </w:p>
    <w:p w14:paraId="50006DA9" w14:textId="6D6018F9" w:rsidR="00E62A6A" w:rsidRPr="00765A8B" w:rsidRDefault="008F12A0" w:rsidP="00E62A6A">
      <w:pPr>
        <w:spacing w:line="480" w:lineRule="auto"/>
        <w:rPr>
          <w:rFonts w:ascii="Times New Roman" w:hAnsi="Times New Roman" w:cs="Times New Roman"/>
        </w:rPr>
      </w:pPr>
      <w:r w:rsidRPr="00765A8B">
        <w:rPr>
          <w:rFonts w:ascii="Times New Roman" w:hAnsi="Times New Roman" w:cs="Times New Roman"/>
        </w:rPr>
        <w:t>Achieving the ‘right match’ between mentor and mentee</w:t>
      </w:r>
      <w:r w:rsidR="001B7203" w:rsidRPr="00765A8B">
        <w:rPr>
          <w:rFonts w:ascii="Times New Roman" w:hAnsi="Times New Roman" w:cs="Times New Roman"/>
        </w:rPr>
        <w:t>, satisfying both sides,</w:t>
      </w:r>
      <w:r w:rsidRPr="00765A8B">
        <w:rPr>
          <w:rFonts w:ascii="Times New Roman" w:hAnsi="Times New Roman" w:cs="Times New Roman"/>
        </w:rPr>
        <w:t xml:space="preserve"> spanned a number of requirements and it was recognised that this </w:t>
      </w:r>
      <w:r w:rsidR="00AA186B" w:rsidRPr="00765A8B">
        <w:rPr>
          <w:rFonts w:ascii="Times New Roman" w:hAnsi="Times New Roman" w:cs="Times New Roman"/>
        </w:rPr>
        <w:t xml:space="preserve">is </w:t>
      </w:r>
      <w:r w:rsidR="00EE753F" w:rsidRPr="00765A8B">
        <w:rPr>
          <w:rFonts w:ascii="Times New Roman" w:hAnsi="Times New Roman" w:cs="Times New Roman"/>
        </w:rPr>
        <w:t>most efficiently</w:t>
      </w:r>
      <w:r w:rsidRPr="00765A8B">
        <w:rPr>
          <w:rFonts w:ascii="Times New Roman" w:hAnsi="Times New Roman" w:cs="Times New Roman"/>
        </w:rPr>
        <w:t xml:space="preserve"> achieved through </w:t>
      </w:r>
      <w:r w:rsidR="009A6FF4" w:rsidRPr="00765A8B">
        <w:rPr>
          <w:rFonts w:ascii="Times New Roman" w:hAnsi="Times New Roman" w:cs="Times New Roman"/>
        </w:rPr>
        <w:t>automatic</w:t>
      </w:r>
      <w:r w:rsidRPr="00765A8B">
        <w:rPr>
          <w:rFonts w:ascii="Times New Roman" w:hAnsi="Times New Roman" w:cs="Times New Roman"/>
        </w:rPr>
        <w:t xml:space="preserve"> </w:t>
      </w:r>
      <w:r w:rsidR="00385858" w:rsidRPr="00765A8B">
        <w:rPr>
          <w:rFonts w:ascii="Times New Roman" w:hAnsi="Times New Roman" w:cs="Times New Roman"/>
        </w:rPr>
        <w:t xml:space="preserve">two-sided </w:t>
      </w:r>
      <w:r w:rsidRPr="00765A8B">
        <w:rPr>
          <w:rFonts w:ascii="Times New Roman" w:hAnsi="Times New Roman" w:cs="Times New Roman"/>
        </w:rPr>
        <w:t>matching</w:t>
      </w:r>
      <w:r w:rsidR="001B7203" w:rsidRPr="00765A8B">
        <w:rPr>
          <w:rFonts w:ascii="Times New Roman" w:hAnsi="Times New Roman" w:cs="Times New Roman"/>
        </w:rPr>
        <w:t xml:space="preserve"> (Haas et al., 2018)</w:t>
      </w:r>
      <w:r w:rsidRPr="00765A8B">
        <w:rPr>
          <w:rFonts w:ascii="Times New Roman" w:hAnsi="Times New Roman" w:cs="Times New Roman"/>
        </w:rPr>
        <w:t xml:space="preserve">, </w:t>
      </w:r>
      <w:r w:rsidR="00D761E0" w:rsidRPr="00765A8B">
        <w:rPr>
          <w:rFonts w:ascii="Times New Roman" w:hAnsi="Times New Roman" w:cs="Times New Roman"/>
        </w:rPr>
        <w:t>particularly given the potential number of members as the scheme grows</w:t>
      </w:r>
      <w:r w:rsidR="006C7CC6" w:rsidRPr="00765A8B">
        <w:rPr>
          <w:rFonts w:ascii="Times New Roman" w:hAnsi="Times New Roman" w:cs="Times New Roman"/>
        </w:rPr>
        <w:t xml:space="preserve">. Matching </w:t>
      </w:r>
      <w:r w:rsidR="00AA186B" w:rsidRPr="00765A8B">
        <w:rPr>
          <w:rFonts w:ascii="Times New Roman" w:hAnsi="Times New Roman" w:cs="Times New Roman"/>
        </w:rPr>
        <w:t>is</w:t>
      </w:r>
      <w:r w:rsidR="006C7CC6" w:rsidRPr="00765A8B">
        <w:rPr>
          <w:rFonts w:ascii="Times New Roman" w:hAnsi="Times New Roman" w:cs="Times New Roman"/>
        </w:rPr>
        <w:t xml:space="preserve"> achieved</w:t>
      </w:r>
      <w:r w:rsidR="00D761E0" w:rsidRPr="00765A8B">
        <w:rPr>
          <w:rFonts w:ascii="Times New Roman" w:hAnsi="Times New Roman" w:cs="Times New Roman"/>
        </w:rPr>
        <w:t xml:space="preserve"> </w:t>
      </w:r>
      <w:r w:rsidRPr="00765A8B">
        <w:rPr>
          <w:rFonts w:ascii="Times New Roman" w:hAnsi="Times New Roman" w:cs="Times New Roman"/>
        </w:rPr>
        <w:t xml:space="preserve">using </w:t>
      </w:r>
      <w:r w:rsidR="00E33171" w:rsidRPr="00765A8B">
        <w:rPr>
          <w:rFonts w:ascii="Times New Roman" w:hAnsi="Times New Roman" w:cs="Times New Roman"/>
        </w:rPr>
        <w:t>an algorithmic process</w:t>
      </w:r>
      <w:r w:rsidR="00D00EAE" w:rsidRPr="00765A8B">
        <w:rPr>
          <w:rFonts w:ascii="Times New Roman" w:hAnsi="Times New Roman" w:cs="Times New Roman"/>
        </w:rPr>
        <w:t xml:space="preserve"> based</w:t>
      </w:r>
      <w:r w:rsidR="001B0A89" w:rsidRPr="00765A8B">
        <w:rPr>
          <w:rFonts w:ascii="Times New Roman" w:hAnsi="Times New Roman" w:cs="Times New Roman"/>
        </w:rPr>
        <w:t xml:space="preserve"> on</w:t>
      </w:r>
      <w:r w:rsidR="00D00EAE" w:rsidRPr="00765A8B">
        <w:rPr>
          <w:rFonts w:ascii="Times New Roman" w:hAnsi="Times New Roman" w:cs="Times New Roman"/>
        </w:rPr>
        <w:t xml:space="preserve"> </w:t>
      </w:r>
      <w:r w:rsidR="00FC3BAE" w:rsidRPr="00765A8B">
        <w:rPr>
          <w:rFonts w:ascii="Times New Roman" w:hAnsi="Times New Roman" w:cs="Times New Roman"/>
        </w:rPr>
        <w:t>key criteria from</w:t>
      </w:r>
      <w:r w:rsidR="00D00EAE" w:rsidRPr="00765A8B">
        <w:rPr>
          <w:rFonts w:ascii="Times New Roman" w:hAnsi="Times New Roman" w:cs="Times New Roman"/>
        </w:rPr>
        <w:t xml:space="preserve"> the data provided by mentors and mentees on registration, </w:t>
      </w:r>
      <w:r w:rsidR="00FB60C9" w:rsidRPr="00765A8B">
        <w:rPr>
          <w:rFonts w:ascii="Times New Roman" w:hAnsi="Times New Roman" w:cs="Times New Roman"/>
        </w:rPr>
        <w:t xml:space="preserve">which </w:t>
      </w:r>
      <w:r w:rsidR="00AC4149" w:rsidRPr="00765A8B">
        <w:rPr>
          <w:rFonts w:ascii="Times New Roman" w:hAnsi="Times New Roman" w:cs="Times New Roman"/>
        </w:rPr>
        <w:t>is a more objective</w:t>
      </w:r>
      <w:r w:rsidR="006C7CC6" w:rsidRPr="00765A8B">
        <w:rPr>
          <w:rFonts w:ascii="Times New Roman" w:hAnsi="Times New Roman" w:cs="Times New Roman"/>
        </w:rPr>
        <w:t xml:space="preserve"> and effective</w:t>
      </w:r>
      <w:r w:rsidR="00AC4149" w:rsidRPr="00765A8B">
        <w:rPr>
          <w:rFonts w:ascii="Times New Roman" w:hAnsi="Times New Roman" w:cs="Times New Roman"/>
        </w:rPr>
        <w:t xml:space="preserve"> </w:t>
      </w:r>
      <w:r w:rsidR="006C7CC6" w:rsidRPr="00765A8B">
        <w:rPr>
          <w:rFonts w:ascii="Times New Roman" w:hAnsi="Times New Roman" w:cs="Times New Roman"/>
        </w:rPr>
        <w:t>means to</w:t>
      </w:r>
      <w:r w:rsidR="00AC4149" w:rsidRPr="00765A8B">
        <w:rPr>
          <w:rFonts w:ascii="Times New Roman" w:hAnsi="Times New Roman" w:cs="Times New Roman"/>
        </w:rPr>
        <w:t xml:space="preserve"> </w:t>
      </w:r>
      <w:r w:rsidR="00FB60C9" w:rsidRPr="00765A8B">
        <w:rPr>
          <w:rFonts w:ascii="Times New Roman" w:hAnsi="Times New Roman" w:cs="Times New Roman"/>
        </w:rPr>
        <w:t xml:space="preserve">match </w:t>
      </w:r>
      <w:r w:rsidR="00E33171" w:rsidRPr="00765A8B">
        <w:rPr>
          <w:rFonts w:ascii="Times New Roman" w:hAnsi="Times New Roman" w:cs="Times New Roman"/>
        </w:rPr>
        <w:t xml:space="preserve">skills and/or experience </w:t>
      </w:r>
      <w:r w:rsidR="006C7CC6" w:rsidRPr="00765A8B">
        <w:rPr>
          <w:rFonts w:ascii="Times New Roman" w:hAnsi="Times New Roman" w:cs="Times New Roman"/>
        </w:rPr>
        <w:t>than manually matching individuals</w:t>
      </w:r>
      <w:r w:rsidRPr="00765A8B">
        <w:rPr>
          <w:rFonts w:ascii="Times New Roman" w:hAnsi="Times New Roman" w:cs="Times New Roman"/>
        </w:rPr>
        <w:t xml:space="preserve">. </w:t>
      </w:r>
      <w:r w:rsidR="00C2169D" w:rsidRPr="00765A8B">
        <w:rPr>
          <w:rFonts w:ascii="Times New Roman" w:hAnsi="Times New Roman" w:cs="Times New Roman"/>
        </w:rPr>
        <w:t xml:space="preserve">Specific requirements include </w:t>
      </w:r>
      <w:r w:rsidR="004948FF" w:rsidRPr="00765A8B">
        <w:rPr>
          <w:rFonts w:ascii="Times New Roman" w:hAnsi="Times New Roman" w:cs="Times New Roman"/>
        </w:rPr>
        <w:t xml:space="preserve">compatible </w:t>
      </w:r>
      <w:r w:rsidRPr="00765A8B">
        <w:rPr>
          <w:rFonts w:ascii="Times New Roman" w:hAnsi="Times New Roman" w:cs="Times New Roman"/>
        </w:rPr>
        <w:t>matching of personalities, being matched with a mentor in a different part of the industry</w:t>
      </w:r>
      <w:r w:rsidR="00C2169D" w:rsidRPr="00765A8B">
        <w:rPr>
          <w:rFonts w:ascii="Times New Roman" w:hAnsi="Times New Roman" w:cs="Times New Roman"/>
        </w:rPr>
        <w:t>, tapping into the career experiences of mentors who had maintained a work/family balance</w:t>
      </w:r>
      <w:r w:rsidRPr="00765A8B">
        <w:rPr>
          <w:rFonts w:ascii="Times New Roman" w:hAnsi="Times New Roman" w:cs="Times New Roman"/>
        </w:rPr>
        <w:t xml:space="preserve"> and getting connected to a female role model. </w:t>
      </w:r>
      <w:r w:rsidR="00EA25B0" w:rsidRPr="00765A8B">
        <w:rPr>
          <w:rFonts w:ascii="Times New Roman" w:hAnsi="Times New Roman" w:cs="Times New Roman"/>
        </w:rPr>
        <w:t>T</w:t>
      </w:r>
      <w:r w:rsidR="00E62A6A" w:rsidRPr="00765A8B">
        <w:rPr>
          <w:rFonts w:ascii="Times New Roman" w:hAnsi="Times New Roman" w:cs="Times New Roman"/>
        </w:rPr>
        <w:t xml:space="preserve">he critical actors identified that getting </w:t>
      </w:r>
      <w:r w:rsidR="007F7E5C" w:rsidRPr="00765A8B">
        <w:rPr>
          <w:rFonts w:ascii="Times New Roman" w:hAnsi="Times New Roman" w:cs="Times New Roman"/>
        </w:rPr>
        <w:t>the</w:t>
      </w:r>
      <w:r w:rsidR="00E62A6A" w:rsidRPr="00765A8B">
        <w:rPr>
          <w:rFonts w:ascii="Times New Roman" w:hAnsi="Times New Roman" w:cs="Times New Roman"/>
        </w:rPr>
        <w:t xml:space="preserve"> mentor/mentee match</w:t>
      </w:r>
      <w:r w:rsidR="008D56DB" w:rsidRPr="00765A8B">
        <w:rPr>
          <w:rFonts w:ascii="Times New Roman" w:hAnsi="Times New Roman" w:cs="Times New Roman"/>
        </w:rPr>
        <w:t xml:space="preserve"> </w:t>
      </w:r>
      <w:r w:rsidR="007F7E5C" w:rsidRPr="00765A8B">
        <w:rPr>
          <w:rFonts w:ascii="Times New Roman" w:hAnsi="Times New Roman" w:cs="Times New Roman"/>
        </w:rPr>
        <w:t xml:space="preserve">right </w:t>
      </w:r>
      <w:r w:rsidR="00E62A6A" w:rsidRPr="00765A8B">
        <w:rPr>
          <w:rFonts w:ascii="Times New Roman" w:hAnsi="Times New Roman" w:cs="Times New Roman"/>
        </w:rPr>
        <w:t xml:space="preserve">would be pivotal for success. </w:t>
      </w:r>
    </w:p>
    <w:p w14:paraId="277203DC" w14:textId="77777777" w:rsidR="00E62A6A" w:rsidRPr="00765A8B" w:rsidRDefault="00E62A6A" w:rsidP="008F12A0">
      <w:pPr>
        <w:spacing w:line="480" w:lineRule="auto"/>
        <w:rPr>
          <w:rFonts w:ascii="Times New Roman" w:hAnsi="Times New Roman" w:cs="Times New Roman"/>
        </w:rPr>
      </w:pPr>
    </w:p>
    <w:p w14:paraId="4B146A60" w14:textId="35017978" w:rsidR="008F12A0" w:rsidRPr="00765A8B" w:rsidRDefault="008F12A0" w:rsidP="008F12A0">
      <w:pPr>
        <w:spacing w:line="480" w:lineRule="auto"/>
        <w:rPr>
          <w:rFonts w:ascii="Times New Roman" w:hAnsi="Times New Roman" w:cs="Times New Roman"/>
        </w:rPr>
      </w:pPr>
      <w:r w:rsidRPr="00765A8B">
        <w:rPr>
          <w:rFonts w:ascii="Times New Roman" w:hAnsi="Times New Roman" w:cs="Times New Roman"/>
        </w:rPr>
        <w:t xml:space="preserve">One interviewee </w:t>
      </w:r>
      <w:r w:rsidR="00C90DBF" w:rsidRPr="00765A8B">
        <w:rPr>
          <w:rFonts w:ascii="Times New Roman" w:hAnsi="Times New Roman" w:cs="Times New Roman"/>
        </w:rPr>
        <w:t xml:space="preserve">was </w:t>
      </w:r>
      <w:r w:rsidRPr="00765A8B">
        <w:rPr>
          <w:rFonts w:ascii="Times New Roman" w:hAnsi="Times New Roman" w:cs="Times New Roman"/>
        </w:rPr>
        <w:t>specifically looking for a female mentor at middle management level, with a family and possibly working part</w:t>
      </w:r>
      <w:r w:rsidR="00C03641" w:rsidRPr="00765A8B">
        <w:rPr>
          <w:rFonts w:ascii="Times New Roman" w:hAnsi="Times New Roman" w:cs="Times New Roman"/>
        </w:rPr>
        <w:t>-</w:t>
      </w:r>
      <w:r w:rsidRPr="00765A8B">
        <w:rPr>
          <w:rFonts w:ascii="Times New Roman" w:hAnsi="Times New Roman" w:cs="Times New Roman"/>
        </w:rPr>
        <w:t>time or</w:t>
      </w:r>
      <w:r w:rsidR="000C38AA" w:rsidRPr="00765A8B">
        <w:rPr>
          <w:rFonts w:ascii="Times New Roman" w:hAnsi="Times New Roman" w:cs="Times New Roman"/>
        </w:rPr>
        <w:t xml:space="preserve"> </w:t>
      </w:r>
      <w:r w:rsidRPr="00765A8B">
        <w:rPr>
          <w:rFonts w:ascii="Times New Roman" w:hAnsi="Times New Roman" w:cs="Times New Roman"/>
        </w:rPr>
        <w:t>job shar</w:t>
      </w:r>
      <w:r w:rsidR="00C03641" w:rsidRPr="00765A8B">
        <w:rPr>
          <w:rFonts w:ascii="Times New Roman" w:hAnsi="Times New Roman" w:cs="Times New Roman"/>
        </w:rPr>
        <w:t>ing</w:t>
      </w:r>
      <w:r w:rsidRPr="00765A8B">
        <w:rPr>
          <w:rFonts w:ascii="Times New Roman" w:hAnsi="Times New Roman" w:cs="Times New Roman"/>
        </w:rPr>
        <w:t>, to engage with</w:t>
      </w:r>
      <w:r w:rsidR="001B0A89" w:rsidRPr="00765A8B">
        <w:rPr>
          <w:rFonts w:ascii="Times New Roman" w:hAnsi="Times New Roman" w:cs="Times New Roman"/>
        </w:rPr>
        <w:t xml:space="preserve"> as</w:t>
      </w:r>
      <w:r w:rsidRPr="00765A8B">
        <w:rPr>
          <w:rFonts w:ascii="Times New Roman" w:hAnsi="Times New Roman" w:cs="Times New Roman"/>
        </w:rPr>
        <w:t xml:space="preserve"> </w:t>
      </w:r>
      <w:r w:rsidR="00C03641" w:rsidRPr="00765A8B">
        <w:rPr>
          <w:rFonts w:ascii="Times New Roman" w:hAnsi="Times New Roman" w:cs="Times New Roman"/>
        </w:rPr>
        <w:t xml:space="preserve">a role model, </w:t>
      </w:r>
      <w:r w:rsidRPr="00765A8B">
        <w:rPr>
          <w:rFonts w:ascii="Times New Roman" w:hAnsi="Times New Roman" w:cs="Times New Roman"/>
        </w:rPr>
        <w:t xml:space="preserve">an exemplar of where she would like to go. This strengthens the argument that the substantive representation of women hinges on shared experiences between women mentors and mentees, e.g. of barriers to career progression and strategies to overcome </w:t>
      </w:r>
      <w:r w:rsidR="000C4DE7" w:rsidRPr="00765A8B">
        <w:rPr>
          <w:rFonts w:ascii="Times New Roman" w:hAnsi="Times New Roman" w:cs="Times New Roman"/>
        </w:rPr>
        <w:t>them</w:t>
      </w:r>
      <w:r w:rsidRPr="00765A8B">
        <w:rPr>
          <w:rFonts w:ascii="Times New Roman" w:hAnsi="Times New Roman" w:cs="Times New Roman"/>
        </w:rPr>
        <w:t xml:space="preserve">. </w:t>
      </w:r>
    </w:p>
    <w:p w14:paraId="147D18DB" w14:textId="77777777" w:rsidR="008F12A0" w:rsidRPr="00765A8B" w:rsidRDefault="008F12A0" w:rsidP="00272C19">
      <w:pPr>
        <w:spacing w:line="480" w:lineRule="auto"/>
        <w:jc w:val="both"/>
        <w:rPr>
          <w:rFonts w:ascii="Times New Roman" w:hAnsi="Times New Roman" w:cs="Times New Roman"/>
          <w:szCs w:val="28"/>
          <w:lang w:val="en-US"/>
        </w:rPr>
      </w:pPr>
    </w:p>
    <w:p w14:paraId="5BD4461E" w14:textId="4EC65AC8" w:rsidR="00272C19" w:rsidRPr="00765A8B" w:rsidRDefault="009A6FF4" w:rsidP="00272C19">
      <w:pPr>
        <w:spacing w:line="480" w:lineRule="auto"/>
        <w:jc w:val="both"/>
        <w:rPr>
          <w:rFonts w:ascii="Times New Roman" w:hAnsi="Times New Roman" w:cs="Times New Roman"/>
          <w:szCs w:val="28"/>
          <w:lang w:val="en-US"/>
        </w:rPr>
      </w:pPr>
      <w:r w:rsidRPr="00765A8B">
        <w:rPr>
          <w:rFonts w:ascii="Times New Roman" w:hAnsi="Times New Roman" w:cs="Times New Roman"/>
          <w:szCs w:val="28"/>
          <w:lang w:val="en-US"/>
        </w:rPr>
        <w:t>A</w:t>
      </w:r>
      <w:r w:rsidR="00272C19" w:rsidRPr="00765A8B">
        <w:rPr>
          <w:rFonts w:ascii="Times New Roman" w:hAnsi="Times New Roman" w:cs="Times New Roman"/>
          <w:szCs w:val="28"/>
          <w:lang w:val="en-US"/>
        </w:rPr>
        <w:t>nother important characteristic of the</w:t>
      </w:r>
      <w:r w:rsidR="00A236C5" w:rsidRPr="00765A8B">
        <w:rPr>
          <w:rFonts w:ascii="Times New Roman" w:hAnsi="Times New Roman" w:cs="Times New Roman"/>
          <w:szCs w:val="28"/>
          <w:lang w:val="en-US"/>
        </w:rPr>
        <w:t xml:space="preserve"> </w:t>
      </w:r>
      <w:r w:rsidR="00272C19" w:rsidRPr="00765A8B">
        <w:rPr>
          <w:rFonts w:ascii="Times New Roman" w:hAnsi="Times New Roman" w:cs="Times New Roman"/>
          <w:szCs w:val="28"/>
          <w:lang w:val="en-US"/>
        </w:rPr>
        <w:t xml:space="preserve">mentoring </w:t>
      </w:r>
      <w:r w:rsidR="00EA25B0" w:rsidRPr="00765A8B">
        <w:rPr>
          <w:rFonts w:ascii="Times New Roman" w:hAnsi="Times New Roman" w:cs="Times New Roman"/>
          <w:szCs w:val="28"/>
          <w:lang w:val="en-US"/>
        </w:rPr>
        <w:t>platform</w:t>
      </w:r>
      <w:r w:rsidR="00272C19" w:rsidRPr="00765A8B">
        <w:rPr>
          <w:rFonts w:ascii="Times New Roman" w:hAnsi="Times New Roman" w:cs="Times New Roman"/>
          <w:szCs w:val="28"/>
          <w:lang w:val="en-US"/>
        </w:rPr>
        <w:t xml:space="preserve"> was flexibility around face-to-face </w:t>
      </w:r>
      <w:r w:rsidR="00C90DBF" w:rsidRPr="00765A8B">
        <w:rPr>
          <w:rFonts w:ascii="Times New Roman" w:hAnsi="Times New Roman" w:cs="Times New Roman"/>
          <w:szCs w:val="28"/>
          <w:lang w:val="en-US"/>
        </w:rPr>
        <w:t>and</w:t>
      </w:r>
      <w:r w:rsidR="00272C19" w:rsidRPr="00765A8B">
        <w:rPr>
          <w:rFonts w:ascii="Times New Roman" w:hAnsi="Times New Roman" w:cs="Times New Roman"/>
          <w:szCs w:val="28"/>
          <w:lang w:val="en-US"/>
        </w:rPr>
        <w:t xml:space="preserve"> </w:t>
      </w:r>
      <w:r w:rsidR="009826CE" w:rsidRPr="00765A8B">
        <w:rPr>
          <w:rFonts w:ascii="Times New Roman" w:hAnsi="Times New Roman" w:cs="Times New Roman"/>
          <w:szCs w:val="28"/>
          <w:lang w:val="en-US"/>
        </w:rPr>
        <w:t>online</w:t>
      </w:r>
      <w:r w:rsidR="00272C19" w:rsidRPr="00765A8B">
        <w:rPr>
          <w:rFonts w:ascii="Times New Roman" w:hAnsi="Times New Roman" w:cs="Times New Roman"/>
          <w:szCs w:val="28"/>
          <w:lang w:val="en-US"/>
        </w:rPr>
        <w:t xml:space="preserve"> </w:t>
      </w:r>
      <w:r w:rsidR="00A236C5" w:rsidRPr="00765A8B">
        <w:rPr>
          <w:rFonts w:ascii="Times New Roman" w:hAnsi="Times New Roman" w:cs="Times New Roman"/>
          <w:szCs w:val="28"/>
          <w:lang w:val="en-US"/>
        </w:rPr>
        <w:t xml:space="preserve">mentoring </w:t>
      </w:r>
      <w:r w:rsidR="00272C19" w:rsidRPr="00765A8B">
        <w:rPr>
          <w:rFonts w:ascii="Times New Roman" w:hAnsi="Times New Roman" w:cs="Times New Roman"/>
          <w:szCs w:val="28"/>
          <w:lang w:val="en-US"/>
        </w:rPr>
        <w:t>sessions. There was a strong preference for both mechanisms to be availabl</w:t>
      </w:r>
      <w:r w:rsidR="008F12A0" w:rsidRPr="00765A8B">
        <w:rPr>
          <w:rFonts w:ascii="Times New Roman" w:hAnsi="Times New Roman" w:cs="Times New Roman"/>
          <w:szCs w:val="28"/>
          <w:lang w:val="en-US"/>
        </w:rPr>
        <w:t>e</w:t>
      </w:r>
      <w:r w:rsidR="00C2169D" w:rsidRPr="00765A8B">
        <w:rPr>
          <w:rFonts w:ascii="Times New Roman" w:hAnsi="Times New Roman" w:cs="Times New Roman"/>
          <w:szCs w:val="28"/>
          <w:lang w:val="en-US"/>
        </w:rPr>
        <w:t>, due to some women working outside the UK/being on deployment and being on maternity leave/phased return to work</w:t>
      </w:r>
      <w:r w:rsidR="00272C19" w:rsidRPr="00765A8B">
        <w:rPr>
          <w:rFonts w:ascii="Times New Roman" w:hAnsi="Times New Roman" w:cs="Times New Roman"/>
          <w:szCs w:val="28"/>
          <w:lang w:val="en-US"/>
        </w:rPr>
        <w:t>.</w:t>
      </w:r>
      <w:r w:rsidR="008F12A0" w:rsidRPr="00765A8B">
        <w:rPr>
          <w:rFonts w:ascii="Times New Roman" w:hAnsi="Times New Roman" w:cs="Times New Roman"/>
          <w:szCs w:val="28"/>
          <w:lang w:val="en-US"/>
        </w:rPr>
        <w:t xml:space="preserve"> </w:t>
      </w:r>
      <w:r w:rsidRPr="00765A8B">
        <w:rPr>
          <w:rFonts w:ascii="Times New Roman" w:hAnsi="Times New Roman" w:cs="Times New Roman"/>
          <w:szCs w:val="28"/>
          <w:lang w:val="en-US"/>
        </w:rPr>
        <w:t>In addition</w:t>
      </w:r>
      <w:r w:rsidR="00272C19" w:rsidRPr="00765A8B">
        <w:rPr>
          <w:rFonts w:ascii="Times New Roman" w:hAnsi="Times New Roman" w:cs="Times New Roman"/>
          <w:szCs w:val="28"/>
          <w:lang w:val="en-US"/>
        </w:rPr>
        <w:t xml:space="preserve">, mentor training was developed specifically as a response to </w:t>
      </w:r>
      <w:r w:rsidR="008F12A0" w:rsidRPr="00765A8B">
        <w:rPr>
          <w:rFonts w:ascii="Times New Roman" w:hAnsi="Times New Roman" w:cs="Times New Roman"/>
          <w:szCs w:val="28"/>
          <w:lang w:val="en-US"/>
        </w:rPr>
        <w:t xml:space="preserve">the need to ensure quality control </w:t>
      </w:r>
      <w:r w:rsidR="00E62A6A" w:rsidRPr="00765A8B">
        <w:rPr>
          <w:rFonts w:ascii="Times New Roman" w:hAnsi="Times New Roman" w:cs="Times New Roman"/>
          <w:szCs w:val="28"/>
          <w:lang w:val="en-US"/>
        </w:rPr>
        <w:t>of mentors</w:t>
      </w:r>
      <w:r w:rsidR="008F12A0" w:rsidRPr="00765A8B">
        <w:rPr>
          <w:rFonts w:ascii="Times New Roman" w:hAnsi="Times New Roman" w:cs="Times New Roman"/>
          <w:szCs w:val="28"/>
          <w:lang w:val="en-US"/>
        </w:rPr>
        <w:t>. Th</w:t>
      </w:r>
      <w:r w:rsidRPr="00765A8B">
        <w:rPr>
          <w:rFonts w:ascii="Times New Roman" w:hAnsi="Times New Roman" w:cs="Times New Roman"/>
          <w:szCs w:val="28"/>
          <w:lang w:val="en-US"/>
        </w:rPr>
        <w:t>is</w:t>
      </w:r>
      <w:r w:rsidR="008F12A0" w:rsidRPr="00765A8B">
        <w:rPr>
          <w:rFonts w:ascii="Times New Roman" w:hAnsi="Times New Roman" w:cs="Times New Roman"/>
          <w:szCs w:val="28"/>
          <w:lang w:val="en-US"/>
        </w:rPr>
        <w:t xml:space="preserve"> </w:t>
      </w:r>
      <w:r w:rsidRPr="00765A8B">
        <w:rPr>
          <w:rFonts w:ascii="Times New Roman" w:hAnsi="Times New Roman" w:cs="Times New Roman"/>
          <w:szCs w:val="28"/>
          <w:lang w:val="en-US"/>
        </w:rPr>
        <w:t xml:space="preserve">mandatory </w:t>
      </w:r>
      <w:r w:rsidR="008F12A0" w:rsidRPr="00765A8B">
        <w:rPr>
          <w:rFonts w:ascii="Times New Roman" w:hAnsi="Times New Roman" w:cs="Times New Roman"/>
          <w:szCs w:val="28"/>
          <w:lang w:val="en-US"/>
        </w:rPr>
        <w:t>training, initially delivered face</w:t>
      </w:r>
      <w:r w:rsidR="001B0A89" w:rsidRPr="00765A8B">
        <w:rPr>
          <w:rFonts w:ascii="Times New Roman" w:hAnsi="Times New Roman" w:cs="Times New Roman"/>
          <w:szCs w:val="28"/>
          <w:lang w:val="en-US"/>
        </w:rPr>
        <w:t>-</w:t>
      </w:r>
      <w:r w:rsidR="008F12A0" w:rsidRPr="00765A8B">
        <w:rPr>
          <w:rFonts w:ascii="Times New Roman" w:hAnsi="Times New Roman" w:cs="Times New Roman"/>
          <w:szCs w:val="28"/>
          <w:lang w:val="en-US"/>
        </w:rPr>
        <w:t>to</w:t>
      </w:r>
      <w:r w:rsidR="00FB7ACB" w:rsidRPr="00765A8B">
        <w:rPr>
          <w:rFonts w:ascii="Times New Roman" w:hAnsi="Times New Roman" w:cs="Times New Roman"/>
          <w:szCs w:val="28"/>
          <w:lang w:val="en-US"/>
        </w:rPr>
        <w:t>-</w:t>
      </w:r>
      <w:r w:rsidR="008F12A0" w:rsidRPr="00765A8B">
        <w:rPr>
          <w:rFonts w:ascii="Times New Roman" w:hAnsi="Times New Roman" w:cs="Times New Roman"/>
          <w:szCs w:val="28"/>
          <w:lang w:val="en-US"/>
        </w:rPr>
        <w:t>face, is now delivered via the back end of the mentoring platform</w:t>
      </w:r>
      <w:r w:rsidR="00EA25B0" w:rsidRPr="00765A8B">
        <w:rPr>
          <w:rFonts w:ascii="Times New Roman" w:hAnsi="Times New Roman" w:cs="Times New Roman"/>
          <w:szCs w:val="28"/>
          <w:lang w:val="en-US"/>
        </w:rPr>
        <w:t xml:space="preserve"> (accessible to members only)</w:t>
      </w:r>
      <w:r w:rsidR="008F12A0" w:rsidRPr="00765A8B">
        <w:rPr>
          <w:rFonts w:ascii="Times New Roman" w:hAnsi="Times New Roman" w:cs="Times New Roman"/>
          <w:szCs w:val="28"/>
          <w:lang w:val="en-US"/>
        </w:rPr>
        <w:t xml:space="preserve">, through four </w:t>
      </w:r>
      <w:r w:rsidR="009826CE" w:rsidRPr="00765A8B">
        <w:rPr>
          <w:rFonts w:ascii="Times New Roman" w:hAnsi="Times New Roman" w:cs="Times New Roman"/>
          <w:szCs w:val="28"/>
          <w:lang w:val="en-US"/>
        </w:rPr>
        <w:t>online</w:t>
      </w:r>
      <w:r w:rsidR="00C2169D" w:rsidRPr="00765A8B">
        <w:rPr>
          <w:rFonts w:ascii="Times New Roman" w:hAnsi="Times New Roman" w:cs="Times New Roman"/>
          <w:szCs w:val="28"/>
          <w:lang w:val="en-US"/>
        </w:rPr>
        <w:t xml:space="preserve"> </w:t>
      </w:r>
      <w:r w:rsidR="00CD4920" w:rsidRPr="00765A8B">
        <w:rPr>
          <w:rFonts w:ascii="Times New Roman" w:hAnsi="Times New Roman" w:cs="Times New Roman"/>
          <w:szCs w:val="28"/>
          <w:lang w:val="en-US"/>
        </w:rPr>
        <w:t xml:space="preserve">bespoke </w:t>
      </w:r>
      <w:r w:rsidR="008F12A0" w:rsidRPr="00765A8B">
        <w:rPr>
          <w:rFonts w:ascii="Times New Roman" w:hAnsi="Times New Roman" w:cs="Times New Roman"/>
          <w:szCs w:val="28"/>
          <w:lang w:val="en-US"/>
        </w:rPr>
        <w:t>modules</w:t>
      </w:r>
      <w:r w:rsidR="004948FF" w:rsidRPr="00765A8B">
        <w:rPr>
          <w:rFonts w:ascii="Times New Roman" w:hAnsi="Times New Roman" w:cs="Times New Roman"/>
          <w:szCs w:val="28"/>
          <w:lang w:val="en-US"/>
        </w:rPr>
        <w:t xml:space="preserve"> which help to foster an understanding of roles in the mentoring relationship.</w:t>
      </w:r>
    </w:p>
    <w:p w14:paraId="3C86D229" w14:textId="77777777" w:rsidR="008F12A0" w:rsidRPr="00765A8B" w:rsidRDefault="008F12A0">
      <w:pPr>
        <w:spacing w:line="480" w:lineRule="auto"/>
        <w:rPr>
          <w:rFonts w:ascii="Times New Roman" w:hAnsi="Times New Roman" w:cs="Times New Roman"/>
          <w:szCs w:val="28"/>
          <w:lang w:val="en-US"/>
        </w:rPr>
      </w:pPr>
    </w:p>
    <w:p w14:paraId="3C3B6B21" w14:textId="506003C6" w:rsidR="00A22D4E" w:rsidRPr="00765A8B" w:rsidRDefault="007C0A51">
      <w:pPr>
        <w:spacing w:line="480" w:lineRule="auto"/>
        <w:rPr>
          <w:rFonts w:ascii="Times New Roman" w:hAnsi="Times New Roman" w:cs="Times New Roman"/>
        </w:rPr>
      </w:pPr>
      <w:r w:rsidRPr="00765A8B">
        <w:rPr>
          <w:rFonts w:ascii="Times New Roman" w:hAnsi="Times New Roman" w:cs="Times New Roman"/>
        </w:rPr>
        <w:t xml:space="preserve">The mentoring </w:t>
      </w:r>
      <w:r w:rsidR="00E62A6A" w:rsidRPr="00765A8B">
        <w:rPr>
          <w:rFonts w:ascii="Times New Roman" w:hAnsi="Times New Roman" w:cs="Times New Roman"/>
        </w:rPr>
        <w:t xml:space="preserve">platform currently </w:t>
      </w:r>
      <w:r w:rsidRPr="00765A8B">
        <w:rPr>
          <w:rFonts w:ascii="Times New Roman" w:hAnsi="Times New Roman" w:cs="Times New Roman"/>
        </w:rPr>
        <w:t>operat</w:t>
      </w:r>
      <w:r w:rsidR="00C90DBF" w:rsidRPr="00765A8B">
        <w:rPr>
          <w:rFonts w:ascii="Times New Roman" w:hAnsi="Times New Roman" w:cs="Times New Roman"/>
        </w:rPr>
        <w:t>es</w:t>
      </w:r>
      <w:r w:rsidRPr="00765A8B">
        <w:rPr>
          <w:rFonts w:ascii="Times New Roman" w:hAnsi="Times New Roman" w:cs="Times New Roman"/>
        </w:rPr>
        <w:t xml:space="preserve"> industry-wide and </w:t>
      </w:r>
      <w:r w:rsidR="00C90DBF" w:rsidRPr="00765A8B">
        <w:rPr>
          <w:rFonts w:ascii="Times New Roman" w:hAnsi="Times New Roman" w:cs="Times New Roman"/>
        </w:rPr>
        <w:t>take up is already</w:t>
      </w:r>
      <w:r w:rsidR="00DE63C9" w:rsidRPr="00765A8B">
        <w:rPr>
          <w:rFonts w:ascii="Times New Roman" w:hAnsi="Times New Roman" w:cs="Times New Roman"/>
        </w:rPr>
        <w:t xml:space="preserve"> into the hundreds. </w:t>
      </w:r>
      <w:r w:rsidR="00EA25B0" w:rsidRPr="00765A8B">
        <w:rPr>
          <w:rFonts w:ascii="Times New Roman" w:hAnsi="Times New Roman" w:cs="Times New Roman"/>
        </w:rPr>
        <w:t xml:space="preserve">Given </w:t>
      </w:r>
      <w:r w:rsidR="0049368F" w:rsidRPr="00765A8B">
        <w:rPr>
          <w:rFonts w:ascii="Times New Roman" w:hAnsi="Times New Roman" w:cs="Times New Roman"/>
        </w:rPr>
        <w:t xml:space="preserve">aviation </w:t>
      </w:r>
      <w:r w:rsidR="00EA25B0" w:rsidRPr="00765A8B">
        <w:rPr>
          <w:rFonts w:ascii="Times New Roman" w:hAnsi="Times New Roman" w:cs="Times New Roman"/>
        </w:rPr>
        <w:t xml:space="preserve">is one of the most </w:t>
      </w:r>
      <w:r w:rsidR="0084459C" w:rsidRPr="00765A8B">
        <w:rPr>
          <w:rFonts w:ascii="Times New Roman" w:hAnsi="Times New Roman" w:cs="Times New Roman"/>
        </w:rPr>
        <w:t>male-dominated</w:t>
      </w:r>
      <w:r w:rsidR="00EA25B0" w:rsidRPr="00765A8B">
        <w:rPr>
          <w:rFonts w:ascii="Times New Roman" w:hAnsi="Times New Roman" w:cs="Times New Roman"/>
        </w:rPr>
        <w:t xml:space="preserve"> industries in the UK, it will take time for the platform to achieve its aims. </w:t>
      </w:r>
      <w:r w:rsidR="00C90DBF" w:rsidRPr="00765A8B">
        <w:rPr>
          <w:rFonts w:ascii="Times New Roman" w:hAnsi="Times New Roman" w:cs="Times New Roman"/>
        </w:rPr>
        <w:t xml:space="preserve">As </w:t>
      </w:r>
      <w:r w:rsidR="00EA25B0" w:rsidRPr="00765A8B">
        <w:rPr>
          <w:rFonts w:ascii="Times New Roman" w:hAnsi="Times New Roman" w:cs="Times New Roman"/>
        </w:rPr>
        <w:t xml:space="preserve">more women sign up, the </w:t>
      </w:r>
      <w:r w:rsidR="001B0A89" w:rsidRPr="00765A8B">
        <w:rPr>
          <w:rFonts w:ascii="Times New Roman" w:hAnsi="Times New Roman" w:cs="Times New Roman"/>
        </w:rPr>
        <w:t>greater</w:t>
      </w:r>
      <w:r w:rsidR="00C90DBF" w:rsidRPr="00765A8B">
        <w:rPr>
          <w:rFonts w:ascii="Times New Roman" w:hAnsi="Times New Roman" w:cs="Times New Roman"/>
        </w:rPr>
        <w:t xml:space="preserve"> potential </w:t>
      </w:r>
      <w:r w:rsidR="00EA25B0" w:rsidRPr="00765A8B">
        <w:rPr>
          <w:rFonts w:ascii="Times New Roman" w:hAnsi="Times New Roman" w:cs="Times New Roman"/>
        </w:rPr>
        <w:t xml:space="preserve">it </w:t>
      </w:r>
      <w:proofErr w:type="gramStart"/>
      <w:r w:rsidR="00EA25B0" w:rsidRPr="00765A8B">
        <w:rPr>
          <w:rFonts w:ascii="Times New Roman" w:hAnsi="Times New Roman" w:cs="Times New Roman"/>
        </w:rPr>
        <w:t>has to</w:t>
      </w:r>
      <w:proofErr w:type="gramEnd"/>
      <w:r w:rsidR="00EA25B0" w:rsidRPr="00765A8B">
        <w:rPr>
          <w:rFonts w:ascii="Times New Roman" w:hAnsi="Times New Roman" w:cs="Times New Roman"/>
        </w:rPr>
        <w:t xml:space="preserve"> change the nature of the industry</w:t>
      </w:r>
      <w:r w:rsidR="00B66F2F" w:rsidRPr="00765A8B">
        <w:rPr>
          <w:rFonts w:ascii="Times New Roman" w:hAnsi="Times New Roman" w:cs="Times New Roman"/>
        </w:rPr>
        <w:t xml:space="preserve"> </w:t>
      </w:r>
      <w:r w:rsidR="00C90DBF" w:rsidRPr="00765A8B">
        <w:rPr>
          <w:rFonts w:ascii="Times New Roman" w:hAnsi="Times New Roman" w:cs="Times New Roman"/>
        </w:rPr>
        <w:t>by</w:t>
      </w:r>
      <w:r w:rsidR="00B66F2F" w:rsidRPr="00765A8B">
        <w:rPr>
          <w:rFonts w:ascii="Times New Roman" w:hAnsi="Times New Roman" w:cs="Times New Roman"/>
        </w:rPr>
        <w:t xml:space="preserve"> </w:t>
      </w:r>
      <w:r w:rsidR="0049368F" w:rsidRPr="00765A8B">
        <w:rPr>
          <w:rFonts w:ascii="Times New Roman" w:hAnsi="Times New Roman" w:cs="Times New Roman"/>
        </w:rPr>
        <w:t>building a</w:t>
      </w:r>
      <w:r w:rsidR="00B66F2F" w:rsidRPr="00765A8B">
        <w:rPr>
          <w:rFonts w:ascii="Times New Roman" w:hAnsi="Times New Roman" w:cs="Times New Roman"/>
        </w:rPr>
        <w:t xml:space="preserve"> critical mass of women</w:t>
      </w:r>
      <w:r w:rsidR="00EA25B0" w:rsidRPr="00765A8B">
        <w:rPr>
          <w:rFonts w:ascii="Times New Roman" w:hAnsi="Times New Roman" w:cs="Times New Roman"/>
        </w:rPr>
        <w:t xml:space="preserve">. The mentoring platform </w:t>
      </w:r>
      <w:r w:rsidR="009D41A4" w:rsidRPr="00765A8B">
        <w:rPr>
          <w:rFonts w:ascii="Times New Roman" w:hAnsi="Times New Roman" w:cs="Times New Roman"/>
        </w:rPr>
        <w:t>i</w:t>
      </w:r>
      <w:r w:rsidR="0015781D" w:rsidRPr="00765A8B">
        <w:rPr>
          <w:rFonts w:ascii="Times New Roman" w:hAnsi="Times New Roman" w:cs="Times New Roman"/>
        </w:rPr>
        <w:t>s unique</w:t>
      </w:r>
      <w:r w:rsidR="009A6FF4" w:rsidRPr="00765A8B">
        <w:rPr>
          <w:rFonts w:ascii="Times New Roman" w:hAnsi="Times New Roman" w:cs="Times New Roman"/>
        </w:rPr>
        <w:t>,</w:t>
      </w:r>
      <w:r w:rsidR="0015781D" w:rsidRPr="00765A8B">
        <w:rPr>
          <w:rFonts w:ascii="Times New Roman" w:hAnsi="Times New Roman" w:cs="Times New Roman"/>
        </w:rPr>
        <w:t xml:space="preserve"> not just in terms of its </w:t>
      </w:r>
      <w:r w:rsidR="00DE63C9" w:rsidRPr="00765A8B">
        <w:rPr>
          <w:rFonts w:ascii="Times New Roman" w:hAnsi="Times New Roman" w:cs="Times New Roman"/>
        </w:rPr>
        <w:t xml:space="preserve">design </w:t>
      </w:r>
      <w:r w:rsidR="002B0868" w:rsidRPr="00765A8B">
        <w:rPr>
          <w:rFonts w:ascii="Times New Roman" w:hAnsi="Times New Roman" w:cs="Times New Roman"/>
        </w:rPr>
        <w:t>(based upon rigorous academic research)</w:t>
      </w:r>
      <w:r w:rsidR="009A6FF4" w:rsidRPr="00765A8B">
        <w:rPr>
          <w:rFonts w:ascii="Times New Roman" w:hAnsi="Times New Roman" w:cs="Times New Roman"/>
        </w:rPr>
        <w:t>,</w:t>
      </w:r>
      <w:r w:rsidR="002B0868" w:rsidRPr="00765A8B">
        <w:rPr>
          <w:rFonts w:ascii="Times New Roman" w:hAnsi="Times New Roman" w:cs="Times New Roman"/>
        </w:rPr>
        <w:t xml:space="preserve"> </w:t>
      </w:r>
      <w:r w:rsidR="0015781D" w:rsidRPr="00765A8B">
        <w:rPr>
          <w:rFonts w:ascii="Times New Roman" w:hAnsi="Times New Roman" w:cs="Times New Roman"/>
        </w:rPr>
        <w:t xml:space="preserve">but also </w:t>
      </w:r>
      <w:r w:rsidR="00894D56" w:rsidRPr="00765A8B">
        <w:rPr>
          <w:rFonts w:ascii="Times New Roman" w:hAnsi="Times New Roman" w:cs="Times New Roman"/>
        </w:rPr>
        <w:t xml:space="preserve">because </w:t>
      </w:r>
      <w:r w:rsidR="0015781D" w:rsidRPr="00765A8B">
        <w:rPr>
          <w:rFonts w:ascii="Times New Roman" w:hAnsi="Times New Roman" w:cs="Times New Roman"/>
        </w:rPr>
        <w:t xml:space="preserve">it is </w:t>
      </w:r>
      <w:r w:rsidR="00894D56" w:rsidRPr="00765A8B">
        <w:rPr>
          <w:rFonts w:ascii="Times New Roman" w:hAnsi="Times New Roman" w:cs="Times New Roman"/>
        </w:rPr>
        <w:t xml:space="preserve">not </w:t>
      </w:r>
      <w:r w:rsidR="0015781D" w:rsidRPr="00765A8B">
        <w:rPr>
          <w:rFonts w:ascii="Times New Roman" w:hAnsi="Times New Roman" w:cs="Times New Roman"/>
        </w:rPr>
        <w:t>anchored to a particular business/organisation</w:t>
      </w:r>
      <w:r w:rsidR="00626E24" w:rsidRPr="00765A8B">
        <w:rPr>
          <w:rFonts w:ascii="Times New Roman" w:hAnsi="Times New Roman" w:cs="Times New Roman"/>
        </w:rPr>
        <w:t>; t</w:t>
      </w:r>
      <w:r w:rsidR="00724560" w:rsidRPr="00765A8B">
        <w:rPr>
          <w:rFonts w:ascii="Times New Roman" w:hAnsi="Times New Roman" w:cs="Times New Roman"/>
        </w:rPr>
        <w:t xml:space="preserve">he platform is now hosted and maintained by the professional </w:t>
      </w:r>
      <w:r w:rsidR="00C90DBF" w:rsidRPr="00765A8B">
        <w:rPr>
          <w:rFonts w:ascii="Times New Roman" w:hAnsi="Times New Roman" w:cs="Times New Roman"/>
        </w:rPr>
        <w:t>body</w:t>
      </w:r>
      <w:r w:rsidR="00724560" w:rsidRPr="00765A8B">
        <w:rPr>
          <w:rFonts w:ascii="Times New Roman" w:hAnsi="Times New Roman" w:cs="Times New Roman"/>
        </w:rPr>
        <w:t xml:space="preserve"> representing the </w:t>
      </w:r>
      <w:r w:rsidR="006C345A" w:rsidRPr="00765A8B">
        <w:rPr>
          <w:rFonts w:ascii="Times New Roman" w:hAnsi="Times New Roman" w:cs="Times New Roman"/>
        </w:rPr>
        <w:t xml:space="preserve">aviation and </w:t>
      </w:r>
      <w:r w:rsidR="00724560" w:rsidRPr="00765A8B">
        <w:rPr>
          <w:rFonts w:ascii="Times New Roman" w:hAnsi="Times New Roman" w:cs="Times New Roman"/>
        </w:rPr>
        <w:t>aerospace community.</w:t>
      </w:r>
      <w:r w:rsidR="00DE63C9" w:rsidRPr="00765A8B">
        <w:rPr>
          <w:rFonts w:ascii="Times New Roman" w:hAnsi="Times New Roman" w:cs="Times New Roman"/>
        </w:rPr>
        <w:t xml:space="preserve"> This means that </w:t>
      </w:r>
      <w:r w:rsidR="00E62A6A" w:rsidRPr="00765A8B">
        <w:rPr>
          <w:rFonts w:ascii="Times New Roman" w:hAnsi="Times New Roman" w:cs="Times New Roman"/>
        </w:rPr>
        <w:t>any individual professional woman can join, free of charge, irrespective of whether or not her employing</w:t>
      </w:r>
      <w:r w:rsidR="00DE63C9" w:rsidRPr="00765A8B">
        <w:rPr>
          <w:rFonts w:ascii="Times New Roman" w:hAnsi="Times New Roman" w:cs="Times New Roman"/>
        </w:rPr>
        <w:t xml:space="preserve"> organisation</w:t>
      </w:r>
      <w:r w:rsidR="00E62A6A" w:rsidRPr="00765A8B">
        <w:rPr>
          <w:rFonts w:ascii="Times New Roman" w:hAnsi="Times New Roman" w:cs="Times New Roman"/>
        </w:rPr>
        <w:t xml:space="preserve"> signs up.</w:t>
      </w:r>
      <w:r w:rsidR="002C5D60" w:rsidRPr="00765A8B">
        <w:rPr>
          <w:rFonts w:ascii="Times New Roman" w:hAnsi="Times New Roman" w:cs="Times New Roman"/>
        </w:rPr>
        <w:t xml:space="preserve"> </w:t>
      </w:r>
      <w:r w:rsidR="007D441C" w:rsidRPr="00765A8B">
        <w:rPr>
          <w:rFonts w:ascii="Times New Roman" w:hAnsi="Times New Roman" w:cs="Times New Roman"/>
        </w:rPr>
        <w:t>It</w:t>
      </w:r>
      <w:r w:rsidR="0015781D" w:rsidRPr="00765A8B">
        <w:rPr>
          <w:rFonts w:ascii="Times New Roman" w:hAnsi="Times New Roman" w:cs="Times New Roman"/>
        </w:rPr>
        <w:t xml:space="preserve"> </w:t>
      </w:r>
      <w:r w:rsidR="007D441C" w:rsidRPr="00765A8B">
        <w:rPr>
          <w:rFonts w:ascii="Times New Roman" w:hAnsi="Times New Roman" w:cs="Times New Roman"/>
        </w:rPr>
        <w:t xml:space="preserve">also </w:t>
      </w:r>
      <w:r w:rsidR="002C5D60" w:rsidRPr="00765A8B">
        <w:rPr>
          <w:rFonts w:ascii="Times New Roman" w:hAnsi="Times New Roman" w:cs="Times New Roman"/>
          <w:lang w:val="en-US"/>
        </w:rPr>
        <w:t xml:space="preserve">makes it possible </w:t>
      </w:r>
      <w:r w:rsidR="002C5D60" w:rsidRPr="00765A8B">
        <w:rPr>
          <w:rFonts w:ascii="Times New Roman" w:hAnsi="Times New Roman" w:cs="Times New Roman"/>
          <w:lang w:val="en-US"/>
        </w:rPr>
        <w:lastRenderedPageBreak/>
        <w:t xml:space="preserve">for smaller </w:t>
      </w:r>
      <w:r w:rsidR="007D441C" w:rsidRPr="00765A8B">
        <w:rPr>
          <w:rFonts w:ascii="Times New Roman" w:hAnsi="Times New Roman" w:cs="Times New Roman"/>
          <w:lang w:val="en-US"/>
        </w:rPr>
        <w:t>employers</w:t>
      </w:r>
      <w:r w:rsidR="002C5D60" w:rsidRPr="00765A8B">
        <w:rPr>
          <w:rFonts w:ascii="Times New Roman" w:hAnsi="Times New Roman" w:cs="Times New Roman"/>
          <w:lang w:val="en-US"/>
        </w:rPr>
        <w:t xml:space="preserve"> without the capacity or resources to benefit from cross-company mentoring</w:t>
      </w:r>
      <w:r w:rsidR="007D441C" w:rsidRPr="00765A8B">
        <w:rPr>
          <w:rFonts w:ascii="Times New Roman" w:hAnsi="Times New Roman" w:cs="Times New Roman"/>
          <w:lang w:val="en-US"/>
        </w:rPr>
        <w:t>.</w:t>
      </w:r>
      <w:r w:rsidR="002C5D60" w:rsidRPr="00765A8B">
        <w:rPr>
          <w:rFonts w:ascii="Times New Roman" w:hAnsi="Times New Roman" w:cs="Times New Roman"/>
          <w:lang w:val="en-US"/>
        </w:rPr>
        <w:t xml:space="preserve"> </w:t>
      </w:r>
      <w:r w:rsidR="0015781D" w:rsidRPr="00765A8B">
        <w:rPr>
          <w:rFonts w:ascii="Times New Roman" w:hAnsi="Times New Roman" w:cs="Times New Roman"/>
        </w:rPr>
        <w:t xml:space="preserve">Through this project, </w:t>
      </w:r>
      <w:r w:rsidR="00894D56" w:rsidRPr="00765A8B">
        <w:rPr>
          <w:rFonts w:ascii="Times New Roman" w:hAnsi="Times New Roman" w:cs="Times New Roman"/>
        </w:rPr>
        <w:t xml:space="preserve">it has become clear that the actions of a small number of </w:t>
      </w:r>
      <w:r w:rsidR="0015781D" w:rsidRPr="00765A8B">
        <w:rPr>
          <w:rFonts w:ascii="Times New Roman" w:hAnsi="Times New Roman" w:cs="Times New Roman"/>
        </w:rPr>
        <w:t xml:space="preserve">critical actors </w:t>
      </w:r>
      <w:r w:rsidR="00894D56" w:rsidRPr="00765A8B">
        <w:rPr>
          <w:rFonts w:ascii="Times New Roman" w:hAnsi="Times New Roman" w:cs="Times New Roman"/>
        </w:rPr>
        <w:t xml:space="preserve">have been key to making the mentoring </w:t>
      </w:r>
      <w:r w:rsidR="00E62A6A" w:rsidRPr="00765A8B">
        <w:rPr>
          <w:rFonts w:ascii="Times New Roman" w:hAnsi="Times New Roman" w:cs="Times New Roman"/>
        </w:rPr>
        <w:t xml:space="preserve">platform </w:t>
      </w:r>
      <w:r w:rsidR="00894D56" w:rsidRPr="00765A8B">
        <w:rPr>
          <w:rFonts w:ascii="Times New Roman" w:hAnsi="Times New Roman" w:cs="Times New Roman"/>
        </w:rPr>
        <w:t>a reality</w:t>
      </w:r>
      <w:r w:rsidR="009A6FF4" w:rsidRPr="00765A8B">
        <w:rPr>
          <w:rFonts w:ascii="Times New Roman" w:hAnsi="Times New Roman" w:cs="Times New Roman"/>
        </w:rPr>
        <w:t>,</w:t>
      </w:r>
      <w:r w:rsidR="00894D56" w:rsidRPr="00765A8B">
        <w:rPr>
          <w:rFonts w:ascii="Times New Roman" w:hAnsi="Times New Roman" w:cs="Times New Roman"/>
        </w:rPr>
        <w:t xml:space="preserve"> but this would not have happened without the support of the growing critical mass of women in the industry. Together, these women have built a</w:t>
      </w:r>
      <w:r w:rsidR="00E62A6A" w:rsidRPr="00765A8B">
        <w:rPr>
          <w:rFonts w:ascii="Times New Roman" w:hAnsi="Times New Roman" w:cs="Times New Roman"/>
        </w:rPr>
        <w:t xml:space="preserve">n </w:t>
      </w:r>
      <w:r w:rsidR="009826CE" w:rsidRPr="00765A8B">
        <w:rPr>
          <w:rFonts w:ascii="Times New Roman" w:hAnsi="Times New Roman" w:cs="Times New Roman"/>
        </w:rPr>
        <w:t>online</w:t>
      </w:r>
      <w:r w:rsidR="00894D56" w:rsidRPr="00765A8B">
        <w:rPr>
          <w:rFonts w:ascii="Times New Roman" w:hAnsi="Times New Roman" w:cs="Times New Roman"/>
        </w:rPr>
        <w:t xml:space="preserve"> community of support</w:t>
      </w:r>
      <w:r w:rsidR="00A236C5" w:rsidRPr="00765A8B">
        <w:rPr>
          <w:rFonts w:ascii="Times New Roman" w:hAnsi="Times New Roman" w:cs="Times New Roman"/>
        </w:rPr>
        <w:t>,</w:t>
      </w:r>
      <w:r w:rsidR="00894D56" w:rsidRPr="00765A8B">
        <w:rPr>
          <w:rFonts w:ascii="Times New Roman" w:hAnsi="Times New Roman" w:cs="Times New Roman"/>
        </w:rPr>
        <w:t xml:space="preserve"> </w:t>
      </w:r>
      <w:r w:rsidR="00767309" w:rsidRPr="00765A8B">
        <w:rPr>
          <w:rFonts w:ascii="Times New Roman" w:hAnsi="Times New Roman" w:cs="Times New Roman"/>
        </w:rPr>
        <w:t xml:space="preserve">which can </w:t>
      </w:r>
      <w:r w:rsidR="007151C0" w:rsidRPr="00765A8B">
        <w:rPr>
          <w:rFonts w:ascii="Times New Roman" w:hAnsi="Times New Roman" w:cs="Times New Roman"/>
        </w:rPr>
        <w:t xml:space="preserve">begin to challenge </w:t>
      </w:r>
      <w:r w:rsidR="00894D56" w:rsidRPr="00765A8B">
        <w:rPr>
          <w:rFonts w:ascii="Times New Roman" w:hAnsi="Times New Roman" w:cs="Times New Roman"/>
        </w:rPr>
        <w:t xml:space="preserve">the male dominance of their industry. </w:t>
      </w:r>
    </w:p>
    <w:p w14:paraId="4E89946C" w14:textId="77777777" w:rsidR="00A22D4E" w:rsidRPr="00765A8B" w:rsidRDefault="00A22D4E" w:rsidP="002876B4">
      <w:pPr>
        <w:spacing w:line="480" w:lineRule="auto"/>
        <w:rPr>
          <w:rFonts w:ascii="Times New Roman" w:hAnsi="Times New Roman" w:cs="Times New Roman"/>
        </w:rPr>
      </w:pPr>
    </w:p>
    <w:p w14:paraId="0F0FDF5C" w14:textId="299CA9C6" w:rsidR="00BE43DA" w:rsidRPr="00765A8B" w:rsidRDefault="002876B4" w:rsidP="00CD0B2B">
      <w:pPr>
        <w:spacing w:line="480" w:lineRule="auto"/>
        <w:jc w:val="center"/>
        <w:rPr>
          <w:rFonts w:ascii="Times New Roman" w:hAnsi="Times New Roman" w:cs="Times New Roman"/>
          <w:b/>
        </w:rPr>
      </w:pPr>
      <w:r w:rsidRPr="00765A8B">
        <w:rPr>
          <w:rFonts w:ascii="Times New Roman" w:hAnsi="Times New Roman" w:cs="Times New Roman"/>
          <w:b/>
        </w:rPr>
        <w:t>Conclusions</w:t>
      </w:r>
    </w:p>
    <w:p w14:paraId="0F4CC494" w14:textId="77777777" w:rsidR="00284764" w:rsidRPr="00765A8B" w:rsidRDefault="00284764" w:rsidP="00284764">
      <w:pPr>
        <w:spacing w:line="480" w:lineRule="auto"/>
        <w:rPr>
          <w:rFonts w:ascii="Times New Roman" w:hAnsi="Times New Roman" w:cs="Times New Roman"/>
        </w:rPr>
      </w:pPr>
    </w:p>
    <w:p w14:paraId="0F1E1C5D" w14:textId="0EA64E24" w:rsidR="00284764" w:rsidRPr="00765A8B" w:rsidRDefault="00284764" w:rsidP="00284764">
      <w:pPr>
        <w:spacing w:line="480" w:lineRule="auto"/>
        <w:rPr>
          <w:rFonts w:ascii="Times New Roman" w:hAnsi="Times New Roman" w:cs="Times New Roman"/>
        </w:rPr>
      </w:pPr>
      <w:r w:rsidRPr="00765A8B">
        <w:rPr>
          <w:rFonts w:ascii="Times New Roman" w:hAnsi="Times New Roman" w:cs="Times New Roman"/>
        </w:rPr>
        <w:t>This article offers a number of theoretical and practical insights into a bespoke, industry-wide, online mentoring platform that was designed to support women and to challenge their under-representation in a male-dominated industry. It was launched in a high</w:t>
      </w:r>
      <w:r w:rsidR="00C26442" w:rsidRPr="00765A8B">
        <w:rPr>
          <w:rFonts w:ascii="Times New Roman" w:hAnsi="Times New Roman" w:cs="Times New Roman"/>
        </w:rPr>
        <w:t>-</w:t>
      </w:r>
      <w:r w:rsidRPr="00765A8B">
        <w:rPr>
          <w:rFonts w:ascii="Times New Roman" w:hAnsi="Times New Roman" w:cs="Times New Roman"/>
        </w:rPr>
        <w:t>technology industry that suffers from a chronic shortage of skilled workers and an even shorter supply of skilled women. The journey for the women involved has been viewed through the theoretical lenses of ‘critical actors’ and ‘critical mass’</w:t>
      </w:r>
      <w:r w:rsidR="0022352C" w:rsidRPr="00765A8B">
        <w:rPr>
          <w:rFonts w:ascii="Times New Roman" w:hAnsi="Times New Roman" w:cs="Times New Roman"/>
        </w:rPr>
        <w:t xml:space="preserve"> and the substantive representation of women. This has both </w:t>
      </w:r>
      <w:r w:rsidRPr="00765A8B">
        <w:rPr>
          <w:rFonts w:ascii="Times New Roman" w:hAnsi="Times New Roman" w:cs="Times New Roman"/>
        </w:rPr>
        <w:t>validate</w:t>
      </w:r>
      <w:r w:rsidR="0022352C" w:rsidRPr="00765A8B">
        <w:rPr>
          <w:rFonts w:ascii="Times New Roman" w:hAnsi="Times New Roman" w:cs="Times New Roman"/>
        </w:rPr>
        <w:t>d</w:t>
      </w:r>
      <w:r w:rsidRPr="00765A8B">
        <w:rPr>
          <w:rFonts w:ascii="Times New Roman" w:hAnsi="Times New Roman" w:cs="Times New Roman"/>
        </w:rPr>
        <w:t xml:space="preserve"> and extend</w:t>
      </w:r>
      <w:r w:rsidR="0022352C" w:rsidRPr="00765A8B">
        <w:rPr>
          <w:rFonts w:ascii="Times New Roman" w:hAnsi="Times New Roman" w:cs="Times New Roman"/>
        </w:rPr>
        <w:t>ed</w:t>
      </w:r>
      <w:r w:rsidRPr="00765A8B">
        <w:rPr>
          <w:rFonts w:ascii="Times New Roman" w:hAnsi="Times New Roman" w:cs="Times New Roman"/>
        </w:rPr>
        <w:t xml:space="preserve"> existing thinking and develop</w:t>
      </w:r>
      <w:r w:rsidR="0022352C" w:rsidRPr="00765A8B">
        <w:rPr>
          <w:rFonts w:ascii="Times New Roman" w:hAnsi="Times New Roman" w:cs="Times New Roman"/>
        </w:rPr>
        <w:t>ed</w:t>
      </w:r>
      <w:r w:rsidRPr="00765A8B">
        <w:rPr>
          <w:rFonts w:ascii="Times New Roman" w:hAnsi="Times New Roman" w:cs="Times New Roman"/>
        </w:rPr>
        <w:t xml:space="preserve"> a better understanding of the role of women (individually and collectively) in challenging the gendered norms embedded in male-dominated industries, through an online mentoring platform. Three research questions were posed at the beginning of this article, to which we now return, in order to highlight the article’s contributions. </w:t>
      </w:r>
    </w:p>
    <w:p w14:paraId="1132D0EA" w14:textId="77777777" w:rsidR="00284764" w:rsidRPr="00765A8B" w:rsidRDefault="00284764" w:rsidP="00284764">
      <w:pPr>
        <w:spacing w:line="480" w:lineRule="auto"/>
        <w:rPr>
          <w:rFonts w:ascii="Times New Roman" w:hAnsi="Times New Roman" w:cs="Times New Roman"/>
        </w:rPr>
      </w:pPr>
    </w:p>
    <w:p w14:paraId="65854C2A" w14:textId="05FAA517" w:rsidR="00284764" w:rsidRPr="00765A8B" w:rsidRDefault="008C2F1C" w:rsidP="00284764">
      <w:pPr>
        <w:spacing w:line="480" w:lineRule="auto"/>
        <w:rPr>
          <w:rFonts w:ascii="Times New Roman" w:hAnsi="Times New Roman" w:cs="Times New Roman"/>
        </w:rPr>
      </w:pPr>
      <w:r w:rsidRPr="00765A8B">
        <w:rPr>
          <w:rFonts w:ascii="Times New Roman" w:hAnsi="Times New Roman" w:cs="Times New Roman"/>
        </w:rPr>
        <w:t>Research question (1)</w:t>
      </w:r>
      <w:r w:rsidR="00284764" w:rsidRPr="00765A8B">
        <w:rPr>
          <w:rFonts w:ascii="Times New Roman" w:hAnsi="Times New Roman" w:cs="Times New Roman"/>
        </w:rPr>
        <w:t xml:space="preserve"> asked</w:t>
      </w:r>
      <w:r w:rsidRPr="00765A8B">
        <w:rPr>
          <w:rFonts w:ascii="Times New Roman" w:hAnsi="Times New Roman" w:cs="Times New Roman"/>
        </w:rPr>
        <w:t>,</w:t>
      </w:r>
      <w:r w:rsidR="00284764" w:rsidRPr="00765A8B">
        <w:rPr>
          <w:rFonts w:ascii="Times New Roman" w:hAnsi="Times New Roman" w:cs="Times New Roman"/>
        </w:rPr>
        <w:t xml:space="preserve"> what were the motivations of the critical actors to design an </w:t>
      </w:r>
      <w:r w:rsidR="007D441C" w:rsidRPr="00765A8B">
        <w:rPr>
          <w:rFonts w:ascii="Times New Roman" w:hAnsi="Times New Roman" w:cs="Times New Roman"/>
        </w:rPr>
        <w:t>online</w:t>
      </w:r>
      <w:r w:rsidR="00284764" w:rsidRPr="00765A8B">
        <w:rPr>
          <w:rFonts w:ascii="Times New Roman" w:hAnsi="Times New Roman" w:cs="Times New Roman"/>
        </w:rPr>
        <w:t xml:space="preserve"> mentoring platform for women in their industry? We have identified this as the critical actor’s collective commitment to gender equality within their industry, coupled with a desire to represent and support female professionals in one of the most male-dominated industries in </w:t>
      </w:r>
      <w:r w:rsidR="00284764" w:rsidRPr="00765A8B">
        <w:rPr>
          <w:rFonts w:ascii="Times New Roman" w:hAnsi="Times New Roman" w:cs="Times New Roman"/>
        </w:rPr>
        <w:lastRenderedPageBreak/>
        <w:t>the UK. They sought to provide mentoring for women across the industry, which could only be achieved through providing a</w:t>
      </w:r>
      <w:r w:rsidR="008D56DB" w:rsidRPr="00765A8B">
        <w:rPr>
          <w:rFonts w:ascii="Times New Roman" w:hAnsi="Times New Roman" w:cs="Times New Roman"/>
        </w:rPr>
        <w:t xml:space="preserve"> globally accessible</w:t>
      </w:r>
      <w:r w:rsidR="00284764" w:rsidRPr="00765A8B">
        <w:rPr>
          <w:rFonts w:ascii="Times New Roman" w:hAnsi="Times New Roman" w:cs="Times New Roman"/>
        </w:rPr>
        <w:t xml:space="preserve"> </w:t>
      </w:r>
      <w:r w:rsidR="007D441C" w:rsidRPr="00765A8B">
        <w:rPr>
          <w:rFonts w:ascii="Times New Roman" w:hAnsi="Times New Roman" w:cs="Times New Roman"/>
        </w:rPr>
        <w:t>online</w:t>
      </w:r>
      <w:r w:rsidR="00284764" w:rsidRPr="00765A8B">
        <w:rPr>
          <w:rFonts w:ascii="Times New Roman" w:hAnsi="Times New Roman" w:cs="Times New Roman"/>
        </w:rPr>
        <w:t xml:space="preserve"> platform, transcending geographical and organisational barriers and creating opportunities to build mutual support, solidarity and resilience. The critical actors’ motivations were anchored </w:t>
      </w:r>
      <w:r w:rsidRPr="00765A8B">
        <w:rPr>
          <w:rFonts w:ascii="Times New Roman" w:hAnsi="Times New Roman" w:cs="Times New Roman"/>
        </w:rPr>
        <w:t>in</w:t>
      </w:r>
      <w:r w:rsidR="00284764" w:rsidRPr="00765A8B">
        <w:rPr>
          <w:rFonts w:ascii="Times New Roman" w:hAnsi="Times New Roman" w:cs="Times New Roman"/>
        </w:rPr>
        <w:t xml:space="preserve"> their commitment to social justice. While these motivations preceded the project, they also evolved as the project progressed, as is usually the case in action-oriented projects. Importantly, these critical actors sought (and achieved) the substantive representation of women, the mentoring platform being designed on the back of women’s expressed needs across the industry. </w:t>
      </w:r>
    </w:p>
    <w:p w14:paraId="45C7D913" w14:textId="77777777" w:rsidR="00284764" w:rsidRPr="00765A8B" w:rsidRDefault="00284764" w:rsidP="00284764">
      <w:pPr>
        <w:spacing w:line="480" w:lineRule="auto"/>
        <w:rPr>
          <w:rFonts w:ascii="Times New Roman" w:hAnsi="Times New Roman" w:cs="Times New Roman"/>
        </w:rPr>
      </w:pPr>
    </w:p>
    <w:p w14:paraId="1EDF845F" w14:textId="256E4616" w:rsidR="00284764" w:rsidRPr="00765A8B" w:rsidRDefault="00284764" w:rsidP="00284764">
      <w:pPr>
        <w:spacing w:line="480" w:lineRule="auto"/>
        <w:rPr>
          <w:rFonts w:ascii="Times New Roman" w:hAnsi="Times New Roman" w:cs="Times New Roman"/>
        </w:rPr>
      </w:pPr>
      <w:r w:rsidRPr="00765A8B">
        <w:rPr>
          <w:rFonts w:ascii="Times New Roman" w:hAnsi="Times New Roman" w:cs="Times New Roman"/>
        </w:rPr>
        <w:t xml:space="preserve">This leads onto the second research question; </w:t>
      </w:r>
      <w:r w:rsidR="008C2F1C" w:rsidRPr="00765A8B">
        <w:rPr>
          <w:rFonts w:ascii="Times New Roman" w:hAnsi="Times New Roman" w:cs="Times New Roman"/>
        </w:rPr>
        <w:t xml:space="preserve">(2) </w:t>
      </w:r>
      <w:r w:rsidRPr="00765A8B">
        <w:rPr>
          <w:rFonts w:ascii="Times New Roman" w:hAnsi="Times New Roman" w:cs="Times New Roman"/>
        </w:rPr>
        <w:t xml:space="preserve">has the substantive representation of women’s mentoring needs been achieved by these critical actors? We argue that it has, for a number of reasons.  The mentoring platform was the product of the combined efforts of a small number of critical actors, working together with women throughout their industry, acting as their representatives. There was a strong element of mutual support between the critical actors and </w:t>
      </w:r>
      <w:r w:rsidR="008C2F1C" w:rsidRPr="00765A8B">
        <w:rPr>
          <w:rFonts w:ascii="Times New Roman" w:hAnsi="Times New Roman" w:cs="Times New Roman"/>
        </w:rPr>
        <w:t xml:space="preserve">a </w:t>
      </w:r>
      <w:r w:rsidRPr="00765A8B">
        <w:rPr>
          <w:rFonts w:ascii="Times New Roman" w:hAnsi="Times New Roman" w:cs="Times New Roman"/>
        </w:rPr>
        <w:t xml:space="preserve">growing critical mass of female professionals but, importantly, the critical actors were able to take action to make a substantial change for these women, i.e. provide an </w:t>
      </w:r>
      <w:r w:rsidR="007D441C" w:rsidRPr="00765A8B">
        <w:rPr>
          <w:rFonts w:ascii="Times New Roman" w:hAnsi="Times New Roman" w:cs="Times New Roman"/>
        </w:rPr>
        <w:t>online</w:t>
      </w:r>
      <w:r w:rsidRPr="00765A8B">
        <w:rPr>
          <w:rFonts w:ascii="Times New Roman" w:hAnsi="Times New Roman" w:cs="Times New Roman"/>
        </w:rPr>
        <w:t xml:space="preserve"> mentoring platform. A contribution of this article has been to open up the possibility of examining in more depth, the identity of critical actors in the substantive representation of women outside of the political arena, where this occurs, why it is attempted and how it is expressed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et al., 2008). This perspective allows us to follow the initial actions, progress and goals of the actors involved. This is significant as it provides a valuable insight into successful ways of addressing gender inequality not just in the field of politics, where the critical actor/critical mass debate has been so far applied, but in the wider world of organisations and employment. </w:t>
      </w:r>
    </w:p>
    <w:p w14:paraId="7FE5FB83" w14:textId="77777777" w:rsidR="00284764" w:rsidRPr="00765A8B" w:rsidRDefault="00284764" w:rsidP="00284764">
      <w:pPr>
        <w:spacing w:line="480" w:lineRule="auto"/>
        <w:rPr>
          <w:rFonts w:ascii="Times New Roman" w:hAnsi="Times New Roman" w:cs="Times New Roman"/>
        </w:rPr>
      </w:pPr>
    </w:p>
    <w:p w14:paraId="34EEC9FA" w14:textId="1D620D3F" w:rsidR="00284764" w:rsidRPr="00765A8B" w:rsidRDefault="00284764" w:rsidP="00284764">
      <w:pPr>
        <w:spacing w:line="480" w:lineRule="auto"/>
        <w:rPr>
          <w:rFonts w:ascii="Times New Roman" w:hAnsi="Times New Roman" w:cs="Times New Roman"/>
        </w:rPr>
      </w:pPr>
      <w:r w:rsidRPr="00765A8B">
        <w:rPr>
          <w:rFonts w:ascii="Times New Roman" w:hAnsi="Times New Roman" w:cs="Times New Roman"/>
        </w:rPr>
        <w:lastRenderedPageBreak/>
        <w:t>But there is a further criterion that has been addressed in this article; the importance of critical actors gaining support from other women not simply through numbers but by representing what women want, thus facilitating an interactive process between the representatives (themselves) and the represented (women in the industry) (</w:t>
      </w:r>
      <w:proofErr w:type="spellStart"/>
      <w:r w:rsidRPr="00765A8B">
        <w:rPr>
          <w:rFonts w:ascii="Times New Roman" w:hAnsi="Times New Roman" w:cs="Times New Roman"/>
        </w:rPr>
        <w:t>Celis</w:t>
      </w:r>
      <w:proofErr w:type="spellEnd"/>
      <w:r w:rsidRPr="00765A8B">
        <w:rPr>
          <w:rFonts w:ascii="Times New Roman" w:hAnsi="Times New Roman" w:cs="Times New Roman"/>
        </w:rPr>
        <w:t xml:space="preserve"> and Childs, 2012) and responding to one another throughout the project. This is further enabled through the online nature of the platform, where the critical actors continue to interact with the growing online community of mentors and mentees. The context in which this takes place is also important; a high</w:t>
      </w:r>
      <w:r w:rsidR="00C26442" w:rsidRPr="00765A8B">
        <w:rPr>
          <w:rFonts w:ascii="Times New Roman" w:hAnsi="Times New Roman" w:cs="Times New Roman"/>
        </w:rPr>
        <w:t>-</w:t>
      </w:r>
      <w:r w:rsidRPr="00765A8B">
        <w:rPr>
          <w:rFonts w:ascii="Times New Roman" w:hAnsi="Times New Roman" w:cs="Times New Roman"/>
        </w:rPr>
        <w:t xml:space="preserve">technology, high skilled business context is very different to a political/legislative context and this needs to be borne in mind when considering the outcomes from the research project. The more male-dominated the industry, the more challenging it will be for female critical actors to join together to act (Durbin, 2015; Wright, 2016). </w:t>
      </w:r>
    </w:p>
    <w:p w14:paraId="47C73930" w14:textId="77777777" w:rsidR="00284764" w:rsidRPr="00765A8B" w:rsidRDefault="00284764" w:rsidP="00284764">
      <w:pPr>
        <w:spacing w:line="480" w:lineRule="auto"/>
        <w:rPr>
          <w:rFonts w:ascii="Times New Roman" w:hAnsi="Times New Roman" w:cs="Times New Roman"/>
        </w:rPr>
      </w:pPr>
    </w:p>
    <w:p w14:paraId="05453412" w14:textId="6BBE36A8" w:rsidR="008B00AD" w:rsidRPr="00765A8B" w:rsidRDefault="00284764" w:rsidP="008B00AD">
      <w:pPr>
        <w:widowControl w:val="0"/>
        <w:autoSpaceDE w:val="0"/>
        <w:autoSpaceDN w:val="0"/>
        <w:adjustRightInd w:val="0"/>
        <w:spacing w:after="240" w:line="480" w:lineRule="auto"/>
        <w:rPr>
          <w:rFonts w:ascii="Times New Roman" w:hAnsi="Times New Roman" w:cs="Times New Roman"/>
        </w:rPr>
      </w:pPr>
      <w:r w:rsidRPr="00765A8B">
        <w:rPr>
          <w:rFonts w:ascii="Times New Roman" w:hAnsi="Times New Roman" w:cs="Times New Roman"/>
        </w:rPr>
        <w:t xml:space="preserve">If critical actors are to succeed in tackling gender inequality, in the case of the mentoring platform, they need the support of other women around them, which brings us to our third research question: </w:t>
      </w:r>
      <w:r w:rsidR="008C2F1C" w:rsidRPr="00765A8B">
        <w:rPr>
          <w:rFonts w:ascii="Times New Roman" w:hAnsi="Times New Roman" w:cs="Times New Roman"/>
        </w:rPr>
        <w:t xml:space="preserve">(3) </w:t>
      </w:r>
      <w:r w:rsidRPr="00765A8B">
        <w:rPr>
          <w:rFonts w:ascii="Times New Roman" w:hAnsi="Times New Roman" w:cs="Times New Roman"/>
        </w:rPr>
        <w:t xml:space="preserve">do critical actors need to mobilise the support of those they represent in order to drive through positive change for women? In other words, do the actions of critical actors ultimately need the support of the women they are representing? The answer is a resounding </w:t>
      </w:r>
      <w:r w:rsidR="008C2F1C" w:rsidRPr="00765A8B">
        <w:rPr>
          <w:rFonts w:ascii="Times New Roman" w:hAnsi="Times New Roman" w:cs="Times New Roman"/>
        </w:rPr>
        <w:t>‘</w:t>
      </w:r>
      <w:r w:rsidRPr="00765A8B">
        <w:rPr>
          <w:rFonts w:ascii="Times New Roman" w:hAnsi="Times New Roman" w:cs="Times New Roman"/>
        </w:rPr>
        <w:t>yes</w:t>
      </w:r>
      <w:r w:rsidR="008C2F1C" w:rsidRPr="00765A8B">
        <w:rPr>
          <w:rFonts w:ascii="Times New Roman" w:hAnsi="Times New Roman" w:cs="Times New Roman"/>
        </w:rPr>
        <w:t>’</w:t>
      </w:r>
      <w:r w:rsidRPr="00765A8B">
        <w:rPr>
          <w:rFonts w:ascii="Times New Roman" w:hAnsi="Times New Roman" w:cs="Times New Roman"/>
        </w:rPr>
        <w:t xml:space="preserve">. Critical mass theory has been around for some time, mostly utilised in a business context and dependent upon the ‘descriptive representation of women’ through women’s numerical presence. The emergence of critical actor theory, through a critique of critical mass theory, </w:t>
      </w:r>
      <w:r w:rsidR="008C2F1C" w:rsidRPr="00765A8B">
        <w:rPr>
          <w:rFonts w:ascii="Times New Roman" w:hAnsi="Times New Roman" w:cs="Times New Roman"/>
        </w:rPr>
        <w:t>argues</w:t>
      </w:r>
      <w:r w:rsidRPr="00765A8B">
        <w:rPr>
          <w:rFonts w:ascii="Times New Roman" w:hAnsi="Times New Roman" w:cs="Times New Roman"/>
        </w:rPr>
        <w:t xml:space="preserve"> that a small number of women can and do achieve the substantive representation of women as they are better placed to bring about change that is representative of women’s needs. Merely having numbers of women present will not necessarily bring about change; the presence of a small number of critical actors can</w:t>
      </w:r>
      <w:r w:rsidR="00332F1A" w:rsidRPr="00765A8B">
        <w:rPr>
          <w:rFonts w:ascii="Times New Roman" w:hAnsi="Times New Roman" w:cs="Times New Roman"/>
        </w:rPr>
        <w:t>,</w:t>
      </w:r>
      <w:r w:rsidR="008B00AD" w:rsidRPr="00765A8B">
        <w:rPr>
          <w:rFonts w:ascii="Times New Roman" w:hAnsi="Times New Roman" w:cs="Times New Roman"/>
        </w:rPr>
        <w:t xml:space="preserve"> as the focus becomes </w:t>
      </w:r>
      <w:r w:rsidR="008B00AD" w:rsidRPr="00765A8B">
        <w:rPr>
          <w:rFonts w:ascii="Times New Roman" w:hAnsi="Times New Roman" w:cs="Times New Roman"/>
        </w:rPr>
        <w:lastRenderedPageBreak/>
        <w:t>about looking beyond the numbers and examining positional power and forming strategic alliances and coalitions (</w:t>
      </w:r>
      <w:proofErr w:type="spellStart"/>
      <w:r w:rsidR="008B00AD" w:rsidRPr="00765A8B">
        <w:rPr>
          <w:rFonts w:ascii="Times New Roman" w:hAnsi="Times New Roman" w:cs="Times New Roman"/>
        </w:rPr>
        <w:t>Celis</w:t>
      </w:r>
      <w:proofErr w:type="spellEnd"/>
      <w:r w:rsidR="008B00AD" w:rsidRPr="00765A8B">
        <w:rPr>
          <w:rFonts w:ascii="Times New Roman" w:hAnsi="Times New Roman" w:cs="Times New Roman"/>
        </w:rPr>
        <w:t xml:space="preserve"> and </w:t>
      </w:r>
      <w:proofErr w:type="spellStart"/>
      <w:r w:rsidR="008B00AD" w:rsidRPr="00765A8B">
        <w:rPr>
          <w:rFonts w:ascii="Times New Roman" w:hAnsi="Times New Roman" w:cs="Times New Roman"/>
        </w:rPr>
        <w:t>Krook</w:t>
      </w:r>
      <w:proofErr w:type="spellEnd"/>
      <w:r w:rsidR="008B00AD" w:rsidRPr="00765A8B">
        <w:rPr>
          <w:rFonts w:ascii="Times New Roman" w:hAnsi="Times New Roman" w:cs="Times New Roman"/>
        </w:rPr>
        <w:t>, 2008</w:t>
      </w:r>
      <w:r w:rsidR="008C2F1C" w:rsidRPr="00765A8B">
        <w:rPr>
          <w:rFonts w:ascii="Times New Roman" w:hAnsi="Times New Roman" w:cs="Times New Roman"/>
        </w:rPr>
        <w:t>).</w:t>
      </w:r>
    </w:p>
    <w:p w14:paraId="40E9B736" w14:textId="3D0BB5AB" w:rsidR="00284764" w:rsidRPr="00765A8B" w:rsidRDefault="00284764" w:rsidP="00284764">
      <w:pPr>
        <w:spacing w:line="480" w:lineRule="auto"/>
        <w:rPr>
          <w:rFonts w:ascii="Times New Roman" w:hAnsi="Times New Roman" w:cs="Times New Roman"/>
        </w:rPr>
      </w:pPr>
    </w:p>
    <w:p w14:paraId="1901E2DA" w14:textId="6D526A31" w:rsidR="00284764" w:rsidRPr="00765A8B" w:rsidRDefault="00284764" w:rsidP="00284764">
      <w:pPr>
        <w:spacing w:line="480" w:lineRule="auto"/>
        <w:rPr>
          <w:rFonts w:ascii="Times New Roman" w:hAnsi="Times New Roman" w:cs="Times New Roman"/>
        </w:rPr>
      </w:pPr>
      <w:r w:rsidRPr="00765A8B">
        <w:rPr>
          <w:rFonts w:ascii="Times New Roman" w:hAnsi="Times New Roman" w:cs="Times New Roman"/>
        </w:rPr>
        <w:t>While we have argued that critical actors have been central in bringing about this positive change for women, they could not have achieved this without a growing critical</w:t>
      </w:r>
      <w:r w:rsidR="001A56EF" w:rsidRPr="00765A8B">
        <w:rPr>
          <w:rFonts w:ascii="Times New Roman" w:hAnsi="Times New Roman" w:cs="Times New Roman"/>
        </w:rPr>
        <w:t xml:space="preserve"> mass of women to (1) </w:t>
      </w:r>
      <w:r w:rsidRPr="00765A8B">
        <w:rPr>
          <w:rFonts w:ascii="Times New Roman" w:hAnsi="Times New Roman" w:cs="Times New Roman"/>
        </w:rPr>
        <w:t xml:space="preserve">design the mentoring platform </w:t>
      </w:r>
      <w:r w:rsidR="001A56EF" w:rsidRPr="00765A8B">
        <w:rPr>
          <w:rFonts w:ascii="Times New Roman" w:hAnsi="Times New Roman" w:cs="Times New Roman"/>
        </w:rPr>
        <w:t xml:space="preserve">to meet their needs </w:t>
      </w:r>
      <w:r w:rsidRPr="00765A8B">
        <w:rPr>
          <w:rFonts w:ascii="Times New Roman" w:hAnsi="Times New Roman" w:cs="Times New Roman"/>
        </w:rPr>
        <w:t xml:space="preserve">and (2) make it a success throughout the industry. While the descriptive representation of women (critical mass) was not needed for the inception of the mentoring platform, it was clear that the critical actors needed input into its </w:t>
      </w:r>
      <w:r w:rsidR="00CA5FB8" w:rsidRPr="00765A8B">
        <w:rPr>
          <w:rFonts w:ascii="Times New Roman" w:hAnsi="Times New Roman" w:cs="Times New Roman"/>
        </w:rPr>
        <w:t>configuration</w:t>
      </w:r>
      <w:r w:rsidRPr="00765A8B">
        <w:rPr>
          <w:rFonts w:ascii="Times New Roman" w:hAnsi="Times New Roman" w:cs="Times New Roman"/>
        </w:rPr>
        <w:t xml:space="preserve">. </w:t>
      </w:r>
      <w:proofErr w:type="gramStart"/>
      <w:r w:rsidRPr="00765A8B">
        <w:rPr>
          <w:rFonts w:ascii="Times New Roman" w:hAnsi="Times New Roman" w:cs="Times New Roman"/>
        </w:rPr>
        <w:t>So</w:t>
      </w:r>
      <w:proofErr w:type="gramEnd"/>
      <w:r w:rsidRPr="00765A8B">
        <w:rPr>
          <w:rFonts w:ascii="Times New Roman" w:hAnsi="Times New Roman" w:cs="Times New Roman"/>
        </w:rPr>
        <w:t xml:space="preserve"> while we agree that critical actors are central to this mentoring platform, we also argue that through combining these usually either/or theoretical concepts, we were able to theoretically explore and explain the mentoring platform’s success. This was achieved through critical actors</w:t>
      </w:r>
      <w:r w:rsidR="008B00AD" w:rsidRPr="00765A8B">
        <w:rPr>
          <w:rFonts w:ascii="Times New Roman" w:hAnsi="Times New Roman" w:cs="Times New Roman"/>
        </w:rPr>
        <w:t xml:space="preserve"> investing</w:t>
      </w:r>
      <w:r w:rsidRPr="00765A8B">
        <w:rPr>
          <w:rFonts w:ascii="Times New Roman" w:hAnsi="Times New Roman" w:cs="Times New Roman"/>
        </w:rPr>
        <w:t xml:space="preserve"> heavily in building deep-rooted understanding with the women they were representing. We see this as critical actors pressing industry levers within their organisations in order to further their social justice aims and as a critical mass lending the weight to enable those change levers to operate. The representatives responded to the needs of the women they represented.</w:t>
      </w:r>
    </w:p>
    <w:p w14:paraId="4648BB99" w14:textId="77777777" w:rsidR="008B00AD" w:rsidRPr="00765A8B" w:rsidRDefault="008B00AD" w:rsidP="00284764">
      <w:pPr>
        <w:spacing w:line="480" w:lineRule="auto"/>
        <w:rPr>
          <w:rFonts w:ascii="Times New Roman" w:hAnsi="Times New Roman" w:cs="Times New Roman"/>
        </w:rPr>
      </w:pPr>
    </w:p>
    <w:p w14:paraId="78688C73" w14:textId="0E7D9E32" w:rsidR="00284764" w:rsidRPr="00765A8B" w:rsidRDefault="00284764" w:rsidP="00284764">
      <w:pPr>
        <w:spacing w:line="480" w:lineRule="auto"/>
        <w:rPr>
          <w:rFonts w:ascii="Times New Roman" w:hAnsi="Times New Roman" w:cs="Times New Roman"/>
        </w:rPr>
      </w:pPr>
      <w:r w:rsidRPr="00765A8B">
        <w:rPr>
          <w:rFonts w:ascii="Times New Roman" w:hAnsi="Times New Roman" w:cs="Times New Roman"/>
        </w:rPr>
        <w:t xml:space="preserve">This turns the critical mass argument on its head and places a caveat on the critical </w:t>
      </w:r>
      <w:r w:rsidR="0049368F" w:rsidRPr="00765A8B">
        <w:rPr>
          <w:rFonts w:ascii="Times New Roman" w:hAnsi="Times New Roman" w:cs="Times New Roman"/>
        </w:rPr>
        <w:t>actors’</w:t>
      </w:r>
      <w:r w:rsidRPr="00765A8B">
        <w:rPr>
          <w:rFonts w:ascii="Times New Roman" w:hAnsi="Times New Roman" w:cs="Times New Roman"/>
        </w:rPr>
        <w:t xml:space="preserve"> argument, in that critical actors can </w:t>
      </w:r>
      <w:r w:rsidR="008B00AD" w:rsidRPr="00765A8B">
        <w:rPr>
          <w:rFonts w:ascii="Times New Roman" w:hAnsi="Times New Roman" w:cs="Times New Roman"/>
        </w:rPr>
        <w:t xml:space="preserve">propose, lead and implement initiatives to support women but ultimately, </w:t>
      </w:r>
      <w:r w:rsidRPr="00765A8B">
        <w:rPr>
          <w:rFonts w:ascii="Times New Roman" w:hAnsi="Times New Roman" w:cs="Times New Roman"/>
        </w:rPr>
        <w:t xml:space="preserve">they need the help of </w:t>
      </w:r>
      <w:r w:rsidR="008B00AD" w:rsidRPr="00765A8B">
        <w:rPr>
          <w:rFonts w:ascii="Times New Roman" w:hAnsi="Times New Roman" w:cs="Times New Roman"/>
        </w:rPr>
        <w:t>the</w:t>
      </w:r>
      <w:r w:rsidRPr="00765A8B">
        <w:rPr>
          <w:rFonts w:ascii="Times New Roman" w:hAnsi="Times New Roman" w:cs="Times New Roman"/>
        </w:rPr>
        <w:t xml:space="preserve"> women</w:t>
      </w:r>
      <w:r w:rsidR="008B00AD" w:rsidRPr="00765A8B">
        <w:rPr>
          <w:rFonts w:ascii="Times New Roman" w:hAnsi="Times New Roman" w:cs="Times New Roman"/>
        </w:rPr>
        <w:t xml:space="preserve"> they represent. </w:t>
      </w:r>
      <w:r w:rsidRPr="00765A8B">
        <w:rPr>
          <w:rFonts w:ascii="Times New Roman" w:hAnsi="Times New Roman" w:cs="Times New Roman"/>
        </w:rPr>
        <w:t xml:space="preserve"> </w:t>
      </w:r>
      <w:r w:rsidR="008B00AD" w:rsidRPr="00765A8B">
        <w:rPr>
          <w:rFonts w:ascii="Times New Roman" w:hAnsi="Times New Roman" w:cs="Times New Roman"/>
        </w:rPr>
        <w:t>It</w:t>
      </w:r>
      <w:r w:rsidRPr="00765A8B">
        <w:rPr>
          <w:rFonts w:ascii="Times New Roman" w:hAnsi="Times New Roman" w:cs="Times New Roman"/>
        </w:rPr>
        <w:t xml:space="preserve"> took a small number of women to represent the interests of women in the industry; now the mentoring platform is ‘live’, it needs a critical mass of women to support it. </w:t>
      </w:r>
    </w:p>
    <w:p w14:paraId="5DE10E03" w14:textId="77777777" w:rsidR="00284764" w:rsidRPr="00765A8B" w:rsidRDefault="00284764" w:rsidP="00284764">
      <w:pPr>
        <w:spacing w:line="480" w:lineRule="auto"/>
        <w:rPr>
          <w:rFonts w:ascii="Times New Roman" w:hAnsi="Times New Roman" w:cs="Times New Roman"/>
        </w:rPr>
      </w:pPr>
    </w:p>
    <w:p w14:paraId="128B8D58" w14:textId="6F18AD04" w:rsidR="00183079" w:rsidRPr="00765A8B" w:rsidRDefault="00284764" w:rsidP="00183079">
      <w:pPr>
        <w:spacing w:line="480" w:lineRule="auto"/>
        <w:rPr>
          <w:rFonts w:ascii="Times New Roman" w:hAnsi="Times New Roman" w:cs="Times New Roman"/>
        </w:rPr>
      </w:pPr>
      <w:r w:rsidRPr="00765A8B">
        <w:rPr>
          <w:rFonts w:ascii="Times New Roman" w:hAnsi="Times New Roman" w:cs="Times New Roman"/>
        </w:rPr>
        <w:t xml:space="preserve">This scheme, co-designed by the potential mentees, specific to their needs, created what could be described as an ‘ultimate’ safe space, and lays the foundation for the development of </w:t>
      </w:r>
      <w:r w:rsidRPr="00765A8B">
        <w:rPr>
          <w:rFonts w:ascii="Times New Roman" w:hAnsi="Times New Roman" w:cs="Times New Roman"/>
        </w:rPr>
        <w:lastRenderedPageBreak/>
        <w:t xml:space="preserve">a critical mass for the industry as a whole. </w:t>
      </w:r>
      <w:r w:rsidR="00332F1A" w:rsidRPr="00765A8B">
        <w:rPr>
          <w:rFonts w:ascii="Times New Roman" w:hAnsi="Times New Roman" w:cs="Times New Roman"/>
        </w:rPr>
        <w:t>It has not been the aim of this article to assess the ongoing value of the mentoring platform to its members. The impact of the platform is the focus of (planned) future research. What</w:t>
      </w:r>
      <w:r w:rsidRPr="00765A8B">
        <w:rPr>
          <w:rFonts w:ascii="Times New Roman" w:hAnsi="Times New Roman" w:cs="Times New Roman"/>
        </w:rPr>
        <w:t xml:space="preserve"> is demonstrated in this article, and here resides its main contribution, </w:t>
      </w:r>
      <w:r w:rsidR="001A56EF" w:rsidRPr="00765A8B">
        <w:rPr>
          <w:rFonts w:ascii="Times New Roman" w:hAnsi="Times New Roman" w:cs="Times New Roman"/>
        </w:rPr>
        <w:t>is</w:t>
      </w:r>
      <w:r w:rsidRPr="00765A8B">
        <w:rPr>
          <w:rFonts w:ascii="Times New Roman" w:hAnsi="Times New Roman" w:cs="Times New Roman"/>
        </w:rPr>
        <w:t xml:space="preserve"> the joining together of critical actors with a growing critical mass of women </w:t>
      </w:r>
      <w:r w:rsidR="000E4A6E" w:rsidRPr="00765A8B">
        <w:rPr>
          <w:rFonts w:ascii="Times New Roman" w:hAnsi="Times New Roman" w:cs="Times New Roman"/>
        </w:rPr>
        <w:t xml:space="preserve">which </w:t>
      </w:r>
      <w:r w:rsidRPr="00765A8B">
        <w:rPr>
          <w:rFonts w:ascii="Times New Roman" w:hAnsi="Times New Roman" w:cs="Times New Roman"/>
        </w:rPr>
        <w:t>can and does challenge the male</w:t>
      </w:r>
      <w:r w:rsidR="003B0679" w:rsidRPr="00765A8B">
        <w:rPr>
          <w:rFonts w:ascii="Times New Roman" w:hAnsi="Times New Roman" w:cs="Times New Roman"/>
        </w:rPr>
        <w:t xml:space="preserve"> </w:t>
      </w:r>
      <w:r w:rsidRPr="00765A8B">
        <w:rPr>
          <w:rFonts w:ascii="Times New Roman" w:hAnsi="Times New Roman" w:cs="Times New Roman"/>
        </w:rPr>
        <w:t xml:space="preserve">dominance of an industry and enables the building of a critical mass of women, through an online </w:t>
      </w:r>
      <w:r w:rsidR="008C2F1C" w:rsidRPr="00765A8B">
        <w:rPr>
          <w:rFonts w:ascii="Times New Roman" w:hAnsi="Times New Roman" w:cs="Times New Roman"/>
        </w:rPr>
        <w:t>mentoring platform</w:t>
      </w:r>
      <w:r w:rsidRPr="00765A8B">
        <w:rPr>
          <w:rFonts w:ascii="Times New Roman" w:hAnsi="Times New Roman" w:cs="Times New Roman"/>
        </w:rPr>
        <w:t>.</w:t>
      </w:r>
      <w:r w:rsidR="00183079" w:rsidRPr="00765A8B">
        <w:rPr>
          <w:rFonts w:ascii="Times New Roman" w:hAnsi="Times New Roman" w:cs="Times New Roman"/>
        </w:rPr>
        <w:t xml:space="preserve"> The value of the online mentoring platform, versus face-to-face, traditional schemes, lies in </w:t>
      </w:r>
      <w:r w:rsidR="00040BDE" w:rsidRPr="00765A8B">
        <w:rPr>
          <w:rFonts w:ascii="Times New Roman" w:hAnsi="Times New Roman" w:cs="Times New Roman"/>
        </w:rPr>
        <w:t>enabling</w:t>
      </w:r>
      <w:r w:rsidR="00183079" w:rsidRPr="00765A8B">
        <w:rPr>
          <w:rFonts w:ascii="Times New Roman" w:hAnsi="Times New Roman" w:cs="Times New Roman"/>
        </w:rPr>
        <w:t xml:space="preserve"> users to transcend geographical and organisational boundaries, offering a ‘safe space’ for women outside of their own organisations. It also brings the provision of mentoring to an under-represented group for whom mentoring is usually inaccessible in their own organisations. </w:t>
      </w:r>
    </w:p>
    <w:p w14:paraId="24386796" w14:textId="15870408" w:rsidR="00E37B60" w:rsidRPr="00765A8B" w:rsidRDefault="00E37B60">
      <w:pPr>
        <w:spacing w:line="480" w:lineRule="auto"/>
        <w:rPr>
          <w:rFonts w:ascii="Times New Roman" w:hAnsi="Times New Roman" w:cs="Times New Roman"/>
          <w:b/>
        </w:rPr>
      </w:pPr>
    </w:p>
    <w:p w14:paraId="77B2597B" w14:textId="03B41B72" w:rsidR="007527C8" w:rsidRPr="00765A8B" w:rsidRDefault="007527C8" w:rsidP="007527C8">
      <w:pPr>
        <w:spacing w:line="480" w:lineRule="auto"/>
        <w:jc w:val="center"/>
        <w:rPr>
          <w:rFonts w:ascii="Times New Roman" w:hAnsi="Times New Roman" w:cs="Times New Roman"/>
          <w:b/>
        </w:rPr>
      </w:pPr>
      <w:r w:rsidRPr="00765A8B">
        <w:rPr>
          <w:rFonts w:ascii="Times New Roman" w:hAnsi="Times New Roman" w:cs="Times New Roman"/>
          <w:b/>
        </w:rPr>
        <w:t>Conceptual contribution</w:t>
      </w:r>
    </w:p>
    <w:p w14:paraId="02073346" w14:textId="77777777" w:rsidR="00FE1A9C" w:rsidRPr="00765A8B" w:rsidRDefault="00FE1A9C" w:rsidP="00FE1A9C">
      <w:pPr>
        <w:spacing w:line="480" w:lineRule="auto"/>
        <w:rPr>
          <w:rFonts w:ascii="Times New Roman" w:hAnsi="Times New Roman" w:cs="Times New Roman"/>
        </w:rPr>
      </w:pPr>
    </w:p>
    <w:p w14:paraId="16F33E98" w14:textId="1C89763D" w:rsidR="00FE1A9C" w:rsidRPr="00765A8B" w:rsidRDefault="00FE1A9C" w:rsidP="00FE1A9C">
      <w:pPr>
        <w:spacing w:line="480" w:lineRule="auto"/>
        <w:rPr>
          <w:rFonts w:ascii="Times New Roman" w:hAnsi="Times New Roman" w:cs="Times New Roman"/>
        </w:rPr>
      </w:pPr>
      <w:r w:rsidRPr="00765A8B">
        <w:rPr>
          <w:rFonts w:ascii="Times New Roman" w:hAnsi="Times New Roman" w:cs="Times New Roman"/>
        </w:rPr>
        <w:t>This article contributes to the extant literature in a number of ways. Firstly, it combines key theoretical concepts from the feminist political theory and management literatures (critical actors and critical mass, respectively). While critical mass has been considered (and widely critiqued) within feminist political theory, our paper has contributed to how ‘acting for’ (and thus substantively representing women) is possible through a combination of these key concepts, thus moving beyond the either/or debate in this body of literature. Secondly,</w:t>
      </w:r>
      <w:r w:rsidR="000E4A6E" w:rsidRPr="00765A8B">
        <w:rPr>
          <w:rFonts w:ascii="Times New Roman" w:hAnsi="Times New Roman" w:cs="Times New Roman"/>
        </w:rPr>
        <w:t xml:space="preserve"> </w:t>
      </w:r>
      <w:r w:rsidRPr="00765A8B">
        <w:rPr>
          <w:rFonts w:ascii="Times New Roman" w:hAnsi="Times New Roman" w:cs="Times New Roman"/>
        </w:rPr>
        <w:t xml:space="preserve">bringing the critical actors concept into the area of male dominated work environments in </w:t>
      </w:r>
      <w:proofErr w:type="gramStart"/>
      <w:r w:rsidRPr="00765A8B">
        <w:rPr>
          <w:rFonts w:ascii="Times New Roman" w:hAnsi="Times New Roman" w:cs="Times New Roman"/>
        </w:rPr>
        <w:t>a  business</w:t>
      </w:r>
      <w:proofErr w:type="gramEnd"/>
      <w:r w:rsidRPr="00765A8B">
        <w:rPr>
          <w:rFonts w:ascii="Times New Roman" w:hAnsi="Times New Roman" w:cs="Times New Roman"/>
        </w:rPr>
        <w:t xml:space="preserve"> context, is novel and lays bare the limitations of the argument that achieving a critical mass alone will lead to the substantive representation of women. Thirdly, the key concept that binds these two important theories (the ‘substantive representation of women’) is unfamiliar in the women in male dominated/business literatures and thus offers a new way forward for the critical analysis of gender inequalities and how women</w:t>
      </w:r>
      <w:r w:rsidR="000E4A6E" w:rsidRPr="00765A8B">
        <w:rPr>
          <w:rFonts w:ascii="Times New Roman" w:hAnsi="Times New Roman" w:cs="Times New Roman"/>
        </w:rPr>
        <w:t>’s needs</w:t>
      </w:r>
      <w:r w:rsidRPr="00765A8B">
        <w:rPr>
          <w:rFonts w:ascii="Times New Roman" w:hAnsi="Times New Roman" w:cs="Times New Roman"/>
        </w:rPr>
        <w:t xml:space="preserve"> can be better </w:t>
      </w:r>
      <w:r w:rsidRPr="00765A8B">
        <w:rPr>
          <w:rFonts w:ascii="Times New Roman" w:hAnsi="Times New Roman" w:cs="Times New Roman"/>
        </w:rPr>
        <w:lastRenderedPageBreak/>
        <w:t>represented. Finally, the paper contributes to the debates on the use of ICTs to build mutual support, this paper specifically contributing to the debates on challenging gender inequalities through the use of ICTs and the formation of an on-line community.</w:t>
      </w:r>
    </w:p>
    <w:p w14:paraId="2F8D8F80" w14:textId="64C6E5FC" w:rsidR="007527C8" w:rsidRPr="00765A8B" w:rsidRDefault="007527C8">
      <w:pPr>
        <w:spacing w:line="480" w:lineRule="auto"/>
        <w:rPr>
          <w:rFonts w:ascii="Times New Roman" w:hAnsi="Times New Roman" w:cs="Times New Roman"/>
          <w:b/>
        </w:rPr>
      </w:pPr>
    </w:p>
    <w:p w14:paraId="22817424" w14:textId="77777777" w:rsidR="00A22D4E" w:rsidRPr="00765A8B" w:rsidRDefault="0015781D" w:rsidP="00283051">
      <w:pPr>
        <w:spacing w:line="480" w:lineRule="auto"/>
        <w:jc w:val="center"/>
        <w:rPr>
          <w:rFonts w:ascii="Times New Roman" w:hAnsi="Times New Roman" w:cs="Times New Roman"/>
          <w:b/>
        </w:rPr>
      </w:pPr>
      <w:r w:rsidRPr="00765A8B">
        <w:rPr>
          <w:rFonts w:ascii="Times New Roman" w:hAnsi="Times New Roman" w:cs="Times New Roman"/>
          <w:b/>
        </w:rPr>
        <w:t>References</w:t>
      </w:r>
    </w:p>
    <w:p w14:paraId="04C0B8BC" w14:textId="30270343" w:rsidR="007464BD" w:rsidRPr="00765A8B" w:rsidRDefault="007464BD" w:rsidP="008E6480">
      <w:pPr>
        <w:spacing w:before="120" w:after="120" w:line="480" w:lineRule="auto"/>
        <w:rPr>
          <w:rFonts w:ascii="Times New Roman" w:hAnsi="Times New Roman" w:cs="Times New Roman"/>
          <w:bCs/>
        </w:rPr>
      </w:pPr>
      <w:bookmarkStart w:id="4" w:name="_Hlk32230522"/>
      <w:proofErr w:type="spellStart"/>
      <w:r w:rsidRPr="00765A8B">
        <w:rPr>
          <w:rFonts w:ascii="Times New Roman" w:hAnsi="Times New Roman" w:cs="Times New Roman"/>
          <w:bCs/>
        </w:rPr>
        <w:t>Alemdag</w:t>
      </w:r>
      <w:proofErr w:type="spellEnd"/>
      <w:r w:rsidR="00B05AF4" w:rsidRPr="00765A8B">
        <w:rPr>
          <w:rFonts w:ascii="Times New Roman" w:hAnsi="Times New Roman" w:cs="Times New Roman"/>
          <w:bCs/>
        </w:rPr>
        <w:t>, E. and</w:t>
      </w:r>
      <w:r w:rsidRPr="00765A8B">
        <w:rPr>
          <w:rFonts w:ascii="Times New Roman" w:hAnsi="Times New Roman" w:cs="Times New Roman"/>
          <w:bCs/>
        </w:rPr>
        <w:t xml:space="preserve"> </w:t>
      </w:r>
      <w:r w:rsidR="00DA47E4" w:rsidRPr="00765A8B">
        <w:rPr>
          <w:rFonts w:ascii="Times New Roman" w:hAnsi="Times New Roman" w:cs="Times New Roman"/>
          <w:bCs/>
        </w:rPr>
        <w:t xml:space="preserve">M. </w:t>
      </w:r>
      <w:proofErr w:type="spellStart"/>
      <w:r w:rsidRPr="00765A8B">
        <w:rPr>
          <w:rFonts w:ascii="Times New Roman" w:hAnsi="Times New Roman" w:cs="Times New Roman"/>
          <w:bCs/>
        </w:rPr>
        <w:t>Erdem</w:t>
      </w:r>
      <w:proofErr w:type="spellEnd"/>
      <w:r w:rsidRPr="00765A8B">
        <w:rPr>
          <w:rFonts w:ascii="Times New Roman" w:hAnsi="Times New Roman" w:cs="Times New Roman"/>
          <w:bCs/>
        </w:rPr>
        <w:t xml:space="preserve"> (2017)</w:t>
      </w:r>
      <w:r w:rsidR="00DA47E4" w:rsidRPr="00765A8B">
        <w:rPr>
          <w:rFonts w:ascii="Times New Roman" w:hAnsi="Times New Roman" w:cs="Times New Roman"/>
          <w:bCs/>
        </w:rPr>
        <w:t>,</w:t>
      </w:r>
      <w:r w:rsidRPr="00765A8B">
        <w:rPr>
          <w:rFonts w:ascii="Times New Roman" w:hAnsi="Times New Roman" w:cs="Times New Roman"/>
          <w:bCs/>
        </w:rPr>
        <w:t xml:space="preserve"> </w:t>
      </w:r>
      <w:bookmarkEnd w:id="4"/>
      <w:r w:rsidR="00DA47E4" w:rsidRPr="00765A8B">
        <w:rPr>
          <w:rFonts w:ascii="Times New Roman" w:hAnsi="Times New Roman" w:cs="Times New Roman"/>
          <w:bCs/>
        </w:rPr>
        <w:t>‘</w:t>
      </w:r>
      <w:r w:rsidRPr="00765A8B">
        <w:rPr>
          <w:rFonts w:ascii="Times New Roman" w:hAnsi="Times New Roman" w:cs="Times New Roman"/>
          <w:bCs/>
        </w:rPr>
        <w:t>Designing an e</w:t>
      </w:r>
      <w:r w:rsidR="00B05AF4" w:rsidRPr="00765A8B">
        <w:rPr>
          <w:rFonts w:ascii="Times New Roman" w:hAnsi="Times New Roman" w:cs="Times New Roman"/>
          <w:bCs/>
        </w:rPr>
        <w:t>-</w:t>
      </w:r>
      <w:r w:rsidRPr="00765A8B">
        <w:rPr>
          <w:rFonts w:ascii="Times New Roman" w:hAnsi="Times New Roman" w:cs="Times New Roman"/>
          <w:bCs/>
        </w:rPr>
        <w:t xml:space="preserve">mentoring </w:t>
      </w:r>
      <w:r w:rsidR="00DA47E4" w:rsidRPr="00765A8B">
        <w:rPr>
          <w:rFonts w:ascii="Times New Roman" w:hAnsi="Times New Roman" w:cs="Times New Roman"/>
          <w:bCs/>
        </w:rPr>
        <w:t>P</w:t>
      </w:r>
      <w:r w:rsidRPr="00765A8B">
        <w:rPr>
          <w:rFonts w:ascii="Times New Roman" w:hAnsi="Times New Roman" w:cs="Times New Roman"/>
          <w:bCs/>
        </w:rPr>
        <w:t xml:space="preserve">rogram for </w:t>
      </w:r>
      <w:r w:rsidR="00DA47E4" w:rsidRPr="00765A8B">
        <w:rPr>
          <w:rFonts w:ascii="Times New Roman" w:hAnsi="Times New Roman" w:cs="Times New Roman"/>
          <w:bCs/>
        </w:rPr>
        <w:t>N</w:t>
      </w:r>
      <w:r w:rsidRPr="00765A8B">
        <w:rPr>
          <w:rFonts w:ascii="Times New Roman" w:hAnsi="Times New Roman" w:cs="Times New Roman"/>
          <w:bCs/>
        </w:rPr>
        <w:t xml:space="preserve">ovice </w:t>
      </w:r>
      <w:r w:rsidR="00DA47E4" w:rsidRPr="00765A8B">
        <w:rPr>
          <w:rFonts w:ascii="Times New Roman" w:hAnsi="Times New Roman" w:cs="Times New Roman"/>
          <w:bCs/>
        </w:rPr>
        <w:t>T</w:t>
      </w:r>
      <w:r w:rsidRPr="00765A8B">
        <w:rPr>
          <w:rFonts w:ascii="Times New Roman" w:hAnsi="Times New Roman" w:cs="Times New Roman"/>
          <w:bCs/>
        </w:rPr>
        <w:t xml:space="preserve">eachers in Turkey and </w:t>
      </w:r>
      <w:r w:rsidR="00DA47E4" w:rsidRPr="00765A8B">
        <w:rPr>
          <w:rFonts w:ascii="Times New Roman" w:hAnsi="Times New Roman" w:cs="Times New Roman"/>
          <w:bCs/>
        </w:rPr>
        <w:t>I</w:t>
      </w:r>
      <w:r w:rsidRPr="00765A8B">
        <w:rPr>
          <w:rFonts w:ascii="Times New Roman" w:hAnsi="Times New Roman" w:cs="Times New Roman"/>
          <w:bCs/>
        </w:rPr>
        <w:t xml:space="preserve">nvestigating </w:t>
      </w:r>
      <w:r w:rsidR="00DA47E4" w:rsidRPr="00765A8B">
        <w:rPr>
          <w:rFonts w:ascii="Times New Roman" w:hAnsi="Times New Roman" w:cs="Times New Roman"/>
          <w:bCs/>
        </w:rPr>
        <w:t>On</w:t>
      </w:r>
      <w:r w:rsidRPr="00765A8B">
        <w:rPr>
          <w:rFonts w:ascii="Times New Roman" w:hAnsi="Times New Roman" w:cs="Times New Roman"/>
          <w:bCs/>
        </w:rPr>
        <w:t xml:space="preserve">line </w:t>
      </w:r>
      <w:r w:rsidR="00DA47E4" w:rsidRPr="00765A8B">
        <w:rPr>
          <w:rFonts w:ascii="Times New Roman" w:hAnsi="Times New Roman" w:cs="Times New Roman"/>
          <w:bCs/>
        </w:rPr>
        <w:t>I</w:t>
      </w:r>
      <w:r w:rsidRPr="00765A8B">
        <w:rPr>
          <w:rFonts w:ascii="Times New Roman" w:hAnsi="Times New Roman" w:cs="Times New Roman"/>
          <w:bCs/>
        </w:rPr>
        <w:t>nteractions and</w:t>
      </w:r>
      <w:r w:rsidR="00B05AF4" w:rsidRPr="00765A8B">
        <w:rPr>
          <w:rFonts w:ascii="Times New Roman" w:hAnsi="Times New Roman" w:cs="Times New Roman"/>
          <w:bCs/>
        </w:rPr>
        <w:t xml:space="preserve"> </w:t>
      </w:r>
      <w:r w:rsidR="00DA47E4" w:rsidRPr="00765A8B">
        <w:rPr>
          <w:rFonts w:ascii="Times New Roman" w:hAnsi="Times New Roman" w:cs="Times New Roman"/>
          <w:bCs/>
        </w:rPr>
        <w:t>P</w:t>
      </w:r>
      <w:r w:rsidRPr="00765A8B">
        <w:rPr>
          <w:rFonts w:ascii="Times New Roman" w:hAnsi="Times New Roman" w:cs="Times New Roman"/>
          <w:bCs/>
        </w:rPr>
        <w:t xml:space="preserve">rogram </w:t>
      </w:r>
      <w:r w:rsidR="00DA47E4" w:rsidRPr="00765A8B">
        <w:rPr>
          <w:rFonts w:ascii="Times New Roman" w:hAnsi="Times New Roman" w:cs="Times New Roman"/>
          <w:bCs/>
        </w:rPr>
        <w:t>O</w:t>
      </w:r>
      <w:r w:rsidRPr="00765A8B">
        <w:rPr>
          <w:rFonts w:ascii="Times New Roman" w:hAnsi="Times New Roman" w:cs="Times New Roman"/>
          <w:bCs/>
        </w:rPr>
        <w:t>utcomes</w:t>
      </w:r>
      <w:r w:rsidR="00DA47E4" w:rsidRPr="00765A8B">
        <w:rPr>
          <w:rFonts w:ascii="Times New Roman" w:hAnsi="Times New Roman" w:cs="Times New Roman"/>
          <w:bCs/>
        </w:rPr>
        <w:t>’</w:t>
      </w:r>
      <w:r w:rsidRPr="00765A8B">
        <w:rPr>
          <w:rFonts w:ascii="Times New Roman" w:hAnsi="Times New Roman" w:cs="Times New Roman"/>
          <w:bCs/>
        </w:rPr>
        <w:t xml:space="preserve">, </w:t>
      </w:r>
      <w:r w:rsidRPr="00765A8B">
        <w:rPr>
          <w:rFonts w:ascii="Times New Roman" w:hAnsi="Times New Roman" w:cs="Times New Roman"/>
          <w:bCs/>
          <w:iCs/>
        </w:rPr>
        <w:t>Mentoring &amp; Tutoring: Partnership in Learning</w:t>
      </w:r>
      <w:r w:rsidRPr="00765A8B">
        <w:rPr>
          <w:rFonts w:ascii="Times New Roman" w:hAnsi="Times New Roman" w:cs="Times New Roman"/>
          <w:bCs/>
        </w:rPr>
        <w:t>, 25</w:t>
      </w:r>
      <w:r w:rsidR="00DA47E4" w:rsidRPr="00765A8B">
        <w:rPr>
          <w:rFonts w:ascii="Times New Roman" w:hAnsi="Times New Roman" w:cs="Times New Roman"/>
          <w:bCs/>
        </w:rPr>
        <w:t xml:space="preserve">, </w:t>
      </w:r>
      <w:r w:rsidRPr="00765A8B">
        <w:rPr>
          <w:rFonts w:ascii="Times New Roman" w:hAnsi="Times New Roman" w:cs="Times New Roman"/>
          <w:bCs/>
        </w:rPr>
        <w:t>2, 123-150</w:t>
      </w:r>
      <w:r w:rsidR="00B05AF4" w:rsidRPr="00765A8B">
        <w:rPr>
          <w:rFonts w:ascii="Times New Roman" w:hAnsi="Times New Roman" w:cs="Times New Roman"/>
          <w:bCs/>
        </w:rPr>
        <w:t>.</w:t>
      </w:r>
    </w:p>
    <w:p w14:paraId="0B48439A" w14:textId="05737020" w:rsidR="00B05AF4" w:rsidRPr="00765A8B" w:rsidRDefault="00B05AF4" w:rsidP="007464BD">
      <w:pPr>
        <w:widowControl w:val="0"/>
        <w:autoSpaceDE w:val="0"/>
        <w:autoSpaceDN w:val="0"/>
        <w:adjustRightInd w:val="0"/>
        <w:spacing w:before="120" w:after="120" w:line="480" w:lineRule="auto"/>
        <w:rPr>
          <w:rFonts w:ascii="Times New Roman" w:hAnsi="Times New Roman" w:cs="Times New Roman"/>
          <w:bCs/>
        </w:rPr>
      </w:pPr>
    </w:p>
    <w:p w14:paraId="38A12FA0" w14:textId="313D2393" w:rsidR="000C54C0" w:rsidRPr="00765A8B" w:rsidRDefault="000C54C0" w:rsidP="007464BD">
      <w:pPr>
        <w:widowControl w:val="0"/>
        <w:autoSpaceDE w:val="0"/>
        <w:autoSpaceDN w:val="0"/>
        <w:adjustRightInd w:val="0"/>
        <w:spacing w:before="120" w:after="120" w:line="480" w:lineRule="auto"/>
        <w:rPr>
          <w:rFonts w:ascii="Times New Roman" w:hAnsi="Times New Roman" w:cs="Times New Roman"/>
          <w:bCs/>
        </w:rPr>
      </w:pPr>
      <w:r w:rsidRPr="00765A8B">
        <w:rPr>
          <w:rFonts w:ascii="Times New Roman" w:hAnsi="Times New Roman" w:cs="Times New Roman"/>
          <w:bCs/>
        </w:rPr>
        <w:t>Allan, B. (2002), E-Learning in Teaching in Library and Information Sources</w:t>
      </w:r>
      <w:r w:rsidR="008A4DCB" w:rsidRPr="00765A8B">
        <w:rPr>
          <w:rFonts w:ascii="Times New Roman" w:hAnsi="Times New Roman" w:cs="Times New Roman"/>
          <w:bCs/>
        </w:rPr>
        <w:t xml:space="preserve"> (London: </w:t>
      </w:r>
      <w:r w:rsidRPr="00765A8B">
        <w:rPr>
          <w:rFonts w:ascii="Times New Roman" w:hAnsi="Times New Roman" w:cs="Times New Roman"/>
          <w:bCs/>
        </w:rPr>
        <w:t>Facet Publishers</w:t>
      </w:r>
      <w:r w:rsidR="008A4DCB" w:rsidRPr="00765A8B">
        <w:rPr>
          <w:rFonts w:ascii="Times New Roman" w:hAnsi="Times New Roman" w:cs="Times New Roman"/>
          <w:bCs/>
        </w:rPr>
        <w:t>)</w:t>
      </w:r>
      <w:r w:rsidRPr="00765A8B">
        <w:rPr>
          <w:rFonts w:ascii="Times New Roman" w:hAnsi="Times New Roman" w:cs="Times New Roman"/>
          <w:bCs/>
        </w:rPr>
        <w:t>.</w:t>
      </w:r>
    </w:p>
    <w:p w14:paraId="48E39655" w14:textId="64E50E32" w:rsidR="000C54C0" w:rsidRPr="00765A8B" w:rsidRDefault="000C54C0" w:rsidP="007464BD">
      <w:pPr>
        <w:widowControl w:val="0"/>
        <w:autoSpaceDE w:val="0"/>
        <w:autoSpaceDN w:val="0"/>
        <w:adjustRightInd w:val="0"/>
        <w:spacing w:before="120" w:after="120" w:line="480" w:lineRule="auto"/>
        <w:rPr>
          <w:rFonts w:ascii="Times New Roman" w:hAnsi="Times New Roman" w:cs="Times New Roman"/>
          <w:bCs/>
        </w:rPr>
      </w:pPr>
    </w:p>
    <w:p w14:paraId="425E85C1" w14:textId="7139EF47" w:rsidR="008D1598" w:rsidRPr="00765A8B" w:rsidRDefault="008D1598" w:rsidP="007464BD">
      <w:pPr>
        <w:widowControl w:val="0"/>
        <w:autoSpaceDE w:val="0"/>
        <w:autoSpaceDN w:val="0"/>
        <w:adjustRightInd w:val="0"/>
        <w:spacing w:before="120" w:after="120" w:line="480" w:lineRule="auto"/>
        <w:rPr>
          <w:rFonts w:ascii="Times New Roman" w:hAnsi="Times New Roman" w:cs="Times New Roman"/>
          <w:bCs/>
        </w:rPr>
      </w:pPr>
      <w:proofErr w:type="spellStart"/>
      <w:r w:rsidRPr="00765A8B">
        <w:rPr>
          <w:rFonts w:ascii="Times New Roman" w:hAnsi="Times New Roman" w:cs="Times New Roman"/>
          <w:bCs/>
        </w:rPr>
        <w:t>Argente</w:t>
      </w:r>
      <w:proofErr w:type="spellEnd"/>
      <w:r w:rsidRPr="00765A8B">
        <w:rPr>
          <w:rFonts w:ascii="Times New Roman" w:hAnsi="Times New Roman" w:cs="Times New Roman"/>
          <w:bCs/>
        </w:rPr>
        <w:t xml:space="preserve">-Linares, </w:t>
      </w:r>
      <w:r w:rsidR="00F04396" w:rsidRPr="00765A8B">
        <w:rPr>
          <w:rFonts w:ascii="Times New Roman" w:hAnsi="Times New Roman" w:cs="Times New Roman"/>
          <w:bCs/>
        </w:rPr>
        <w:t xml:space="preserve">E., </w:t>
      </w:r>
      <w:r w:rsidR="008A4DCB" w:rsidRPr="00765A8B">
        <w:rPr>
          <w:rFonts w:ascii="Times New Roman" w:hAnsi="Times New Roman" w:cs="Times New Roman"/>
          <w:bCs/>
        </w:rPr>
        <w:t xml:space="preserve">M. C. </w:t>
      </w:r>
      <w:r w:rsidRPr="00765A8B">
        <w:rPr>
          <w:rFonts w:ascii="Times New Roman" w:hAnsi="Times New Roman" w:cs="Times New Roman"/>
          <w:bCs/>
        </w:rPr>
        <w:t>Pérez-López</w:t>
      </w:r>
      <w:r w:rsidR="008A4DCB" w:rsidRPr="00765A8B">
        <w:rPr>
          <w:rFonts w:ascii="Times New Roman" w:hAnsi="Times New Roman" w:cs="Times New Roman"/>
          <w:bCs/>
        </w:rPr>
        <w:t xml:space="preserve"> </w:t>
      </w:r>
      <w:r w:rsidR="00F04396" w:rsidRPr="00765A8B">
        <w:rPr>
          <w:rFonts w:ascii="Times New Roman" w:hAnsi="Times New Roman" w:cs="Times New Roman"/>
          <w:bCs/>
        </w:rPr>
        <w:t>and</w:t>
      </w:r>
      <w:r w:rsidRPr="00765A8B">
        <w:rPr>
          <w:rFonts w:ascii="Times New Roman" w:hAnsi="Times New Roman" w:cs="Times New Roman"/>
          <w:bCs/>
        </w:rPr>
        <w:t xml:space="preserve"> </w:t>
      </w:r>
      <w:r w:rsidR="008A4DCB" w:rsidRPr="00765A8B">
        <w:rPr>
          <w:rFonts w:ascii="Times New Roman" w:hAnsi="Times New Roman" w:cs="Times New Roman"/>
          <w:bCs/>
        </w:rPr>
        <w:t xml:space="preserve">C. </w:t>
      </w:r>
      <w:proofErr w:type="spellStart"/>
      <w:r w:rsidRPr="00765A8B">
        <w:rPr>
          <w:rFonts w:ascii="Times New Roman" w:hAnsi="Times New Roman" w:cs="Times New Roman"/>
          <w:bCs/>
        </w:rPr>
        <w:t>Ordóñez</w:t>
      </w:r>
      <w:proofErr w:type="spellEnd"/>
      <w:r w:rsidRPr="00765A8B">
        <w:rPr>
          <w:rFonts w:ascii="Times New Roman" w:hAnsi="Times New Roman" w:cs="Times New Roman"/>
          <w:bCs/>
        </w:rPr>
        <w:t>-Solan</w:t>
      </w:r>
      <w:r w:rsidR="008A4DCB" w:rsidRPr="00765A8B">
        <w:rPr>
          <w:rFonts w:ascii="Times New Roman" w:hAnsi="Times New Roman" w:cs="Times New Roman"/>
          <w:bCs/>
        </w:rPr>
        <w:t>a</w:t>
      </w:r>
      <w:r w:rsidRPr="00765A8B">
        <w:rPr>
          <w:rFonts w:ascii="Times New Roman" w:hAnsi="Times New Roman" w:cs="Times New Roman"/>
          <w:bCs/>
        </w:rPr>
        <w:t xml:space="preserve"> (2016)</w:t>
      </w:r>
      <w:r w:rsidR="008A4DCB" w:rsidRPr="00765A8B">
        <w:rPr>
          <w:rFonts w:ascii="Times New Roman" w:hAnsi="Times New Roman" w:cs="Times New Roman"/>
          <w:bCs/>
        </w:rPr>
        <w:t>,</w:t>
      </w:r>
      <w:r w:rsidRPr="00765A8B">
        <w:rPr>
          <w:rFonts w:ascii="Times New Roman" w:hAnsi="Times New Roman" w:cs="Times New Roman"/>
          <w:bCs/>
        </w:rPr>
        <w:t xml:space="preserve"> </w:t>
      </w:r>
      <w:r w:rsidR="008A4DCB" w:rsidRPr="00765A8B">
        <w:rPr>
          <w:rFonts w:ascii="Times New Roman" w:hAnsi="Times New Roman" w:cs="Times New Roman"/>
          <w:bCs/>
        </w:rPr>
        <w:t>‘</w:t>
      </w:r>
      <w:r w:rsidRPr="00765A8B">
        <w:rPr>
          <w:rFonts w:ascii="Times New Roman" w:hAnsi="Times New Roman" w:cs="Times New Roman"/>
          <w:bCs/>
        </w:rPr>
        <w:t>Practical Experience of Blended Mentoring in Higher Education</w:t>
      </w:r>
      <w:r w:rsidR="008A4DCB" w:rsidRPr="00765A8B">
        <w:rPr>
          <w:rFonts w:ascii="Times New Roman" w:hAnsi="Times New Roman" w:cs="Times New Roman"/>
          <w:bCs/>
        </w:rPr>
        <w:t>’</w:t>
      </w:r>
      <w:r w:rsidRPr="00765A8B">
        <w:rPr>
          <w:rFonts w:ascii="Times New Roman" w:hAnsi="Times New Roman" w:cs="Times New Roman"/>
          <w:bCs/>
        </w:rPr>
        <w:t>, Mentoring &amp; Tutoring: Partnership in Learning, 24</w:t>
      </w:r>
      <w:r w:rsidR="008A4DCB" w:rsidRPr="00765A8B">
        <w:rPr>
          <w:rFonts w:ascii="Times New Roman" w:hAnsi="Times New Roman" w:cs="Times New Roman"/>
          <w:bCs/>
        </w:rPr>
        <w:t xml:space="preserve">, </w:t>
      </w:r>
      <w:r w:rsidRPr="00765A8B">
        <w:rPr>
          <w:rFonts w:ascii="Times New Roman" w:hAnsi="Times New Roman" w:cs="Times New Roman"/>
          <w:bCs/>
        </w:rPr>
        <w:t>5, 399-414.</w:t>
      </w:r>
    </w:p>
    <w:p w14:paraId="2A9597EB" w14:textId="77777777" w:rsidR="00F04396" w:rsidRPr="00765A8B" w:rsidRDefault="00F04396" w:rsidP="008E6480">
      <w:pPr>
        <w:widowControl w:val="0"/>
        <w:autoSpaceDE w:val="0"/>
        <w:autoSpaceDN w:val="0"/>
        <w:adjustRightInd w:val="0"/>
        <w:spacing w:before="120" w:after="120" w:line="480" w:lineRule="auto"/>
        <w:rPr>
          <w:rFonts w:ascii="Times New Roman" w:hAnsi="Times New Roman" w:cs="Times New Roman"/>
          <w:bCs/>
        </w:rPr>
      </w:pPr>
    </w:p>
    <w:p w14:paraId="2240A8D9" w14:textId="734713C0" w:rsidR="0096544A" w:rsidRPr="00765A8B" w:rsidRDefault="00B87D15" w:rsidP="00B77D5B">
      <w:pPr>
        <w:spacing w:before="120" w:after="120" w:line="480" w:lineRule="auto"/>
        <w:rPr>
          <w:rFonts w:ascii="Times New Roman" w:hAnsi="Times New Roman" w:cs="Times New Roman"/>
          <w:bCs/>
        </w:rPr>
      </w:pPr>
      <w:r w:rsidRPr="00765A8B">
        <w:rPr>
          <w:rFonts w:ascii="Times New Roman" w:hAnsi="Times New Roman" w:cs="Times New Roman"/>
          <w:bCs/>
        </w:rPr>
        <w:t xml:space="preserve">Baker, K. (2017), </w:t>
      </w:r>
      <w:r w:rsidR="0096544A" w:rsidRPr="00765A8B">
        <w:rPr>
          <w:rFonts w:ascii="Times New Roman" w:hAnsi="Times New Roman" w:cs="Times New Roman"/>
          <w:bCs/>
        </w:rPr>
        <w:t xml:space="preserve">‘Great Expectations: Gender and Political Representation in the </w:t>
      </w:r>
      <w:proofErr w:type="spellStart"/>
      <w:r w:rsidR="0096544A" w:rsidRPr="00765A8B">
        <w:rPr>
          <w:rFonts w:ascii="Times New Roman" w:hAnsi="Times New Roman" w:cs="Times New Roman"/>
          <w:bCs/>
        </w:rPr>
        <w:t>Padific</w:t>
      </w:r>
      <w:proofErr w:type="spellEnd"/>
      <w:r w:rsidR="0096544A" w:rsidRPr="00765A8B">
        <w:rPr>
          <w:rFonts w:ascii="Times New Roman" w:hAnsi="Times New Roman" w:cs="Times New Roman"/>
          <w:bCs/>
        </w:rPr>
        <w:t xml:space="preserve"> Islands’, Government and Opposition, 53, 3, 542-568</w:t>
      </w:r>
      <w:r w:rsidR="00E54CA1" w:rsidRPr="00765A8B">
        <w:rPr>
          <w:rFonts w:ascii="Times New Roman" w:hAnsi="Times New Roman" w:cs="Times New Roman"/>
          <w:bCs/>
        </w:rPr>
        <w:t>.</w:t>
      </w:r>
    </w:p>
    <w:p w14:paraId="08CD99B3" w14:textId="77777777" w:rsidR="00E54CA1" w:rsidRPr="00765A8B" w:rsidRDefault="00E54CA1" w:rsidP="00B77D5B">
      <w:pPr>
        <w:spacing w:before="120" w:after="120" w:line="480" w:lineRule="auto"/>
        <w:rPr>
          <w:rFonts w:ascii="Times New Roman" w:hAnsi="Times New Roman" w:cs="Times New Roman"/>
          <w:bCs/>
        </w:rPr>
      </w:pPr>
    </w:p>
    <w:p w14:paraId="2CDE8AA3" w14:textId="0979AB16" w:rsidR="00DA47E4" w:rsidRPr="00765A8B" w:rsidRDefault="00DA47E4" w:rsidP="00B77D5B">
      <w:pPr>
        <w:spacing w:before="120" w:after="120" w:line="480" w:lineRule="auto"/>
        <w:rPr>
          <w:rFonts w:ascii="Times New Roman" w:hAnsi="Times New Roman" w:cs="Times New Roman"/>
          <w:bCs/>
        </w:rPr>
      </w:pPr>
      <w:r w:rsidRPr="00765A8B">
        <w:rPr>
          <w:rFonts w:ascii="Times New Roman" w:hAnsi="Times New Roman" w:cs="Times New Roman"/>
          <w:bCs/>
        </w:rPr>
        <w:t xml:space="preserve">Campbell, R., S. Childs and J. </w:t>
      </w:r>
      <w:proofErr w:type="spellStart"/>
      <w:r w:rsidRPr="00765A8B">
        <w:rPr>
          <w:rFonts w:ascii="Times New Roman" w:hAnsi="Times New Roman" w:cs="Times New Roman"/>
          <w:bCs/>
        </w:rPr>
        <w:t>Lovenduski</w:t>
      </w:r>
      <w:proofErr w:type="spellEnd"/>
      <w:r w:rsidRPr="00765A8B">
        <w:rPr>
          <w:rFonts w:ascii="Times New Roman" w:hAnsi="Times New Roman" w:cs="Times New Roman"/>
          <w:bCs/>
        </w:rPr>
        <w:t xml:space="preserve"> (2009), ‘Do Women Need Women Representative?’ British Journal of Politics, 40, 171-194.</w:t>
      </w:r>
    </w:p>
    <w:p w14:paraId="707962FB" w14:textId="77777777" w:rsidR="00DA47E4" w:rsidRPr="00765A8B" w:rsidRDefault="00DA47E4" w:rsidP="00B77D5B">
      <w:pPr>
        <w:spacing w:before="120" w:after="120" w:line="480" w:lineRule="auto"/>
        <w:rPr>
          <w:rFonts w:ascii="Times New Roman" w:hAnsi="Times New Roman" w:cs="Times New Roman"/>
          <w:bCs/>
        </w:rPr>
      </w:pPr>
    </w:p>
    <w:p w14:paraId="102A392B" w14:textId="72E4702B" w:rsidR="00123576" w:rsidRPr="00765A8B" w:rsidRDefault="00B07086" w:rsidP="00B77D5B">
      <w:pPr>
        <w:spacing w:before="120" w:after="120" w:line="480" w:lineRule="auto"/>
        <w:rPr>
          <w:rFonts w:ascii="Times New Roman" w:hAnsi="Times New Roman" w:cs="Times New Roman"/>
        </w:rPr>
      </w:pPr>
      <w:r w:rsidRPr="00765A8B">
        <w:rPr>
          <w:rFonts w:ascii="Times New Roman" w:hAnsi="Times New Roman" w:cs="Times New Roman"/>
        </w:rPr>
        <w:lastRenderedPageBreak/>
        <w:t>Catalyst</w:t>
      </w:r>
      <w:r w:rsidR="00F83864" w:rsidRPr="00765A8B">
        <w:rPr>
          <w:rFonts w:ascii="Times New Roman" w:hAnsi="Times New Roman" w:cs="Times New Roman"/>
        </w:rPr>
        <w:t xml:space="preserve"> (</w:t>
      </w:r>
      <w:r w:rsidRPr="00765A8B">
        <w:rPr>
          <w:rFonts w:ascii="Times New Roman" w:hAnsi="Times New Roman" w:cs="Times New Roman"/>
        </w:rPr>
        <w:t>2015</w:t>
      </w:r>
      <w:r w:rsidR="00F83864" w:rsidRPr="00765A8B">
        <w:rPr>
          <w:rFonts w:ascii="Times New Roman" w:hAnsi="Times New Roman" w:cs="Times New Roman"/>
        </w:rPr>
        <w:t xml:space="preserve">), </w:t>
      </w:r>
      <w:r w:rsidRPr="00765A8B">
        <w:rPr>
          <w:rFonts w:ascii="Times New Roman" w:hAnsi="Times New Roman" w:cs="Times New Roman"/>
        </w:rPr>
        <w:t xml:space="preserve">Companies </w:t>
      </w:r>
      <w:proofErr w:type="gramStart"/>
      <w:r w:rsidR="00F83864" w:rsidRPr="00765A8B">
        <w:rPr>
          <w:rFonts w:ascii="Times New Roman" w:hAnsi="Times New Roman" w:cs="Times New Roman"/>
        </w:rPr>
        <w:t>W</w:t>
      </w:r>
      <w:r w:rsidRPr="00765A8B">
        <w:rPr>
          <w:rFonts w:ascii="Times New Roman" w:hAnsi="Times New Roman" w:cs="Times New Roman"/>
        </w:rPr>
        <w:t>ith</w:t>
      </w:r>
      <w:proofErr w:type="gramEnd"/>
      <w:r w:rsidRPr="00765A8B">
        <w:rPr>
          <w:rFonts w:ascii="Times New Roman" w:hAnsi="Times New Roman" w:cs="Times New Roman"/>
        </w:rPr>
        <w:t xml:space="preserve"> </w:t>
      </w:r>
      <w:r w:rsidR="00F83864" w:rsidRPr="00765A8B">
        <w:rPr>
          <w:rFonts w:ascii="Times New Roman" w:hAnsi="Times New Roman" w:cs="Times New Roman"/>
        </w:rPr>
        <w:t>M</w:t>
      </w:r>
      <w:r w:rsidRPr="00765A8B">
        <w:rPr>
          <w:rFonts w:ascii="Times New Roman" w:hAnsi="Times New Roman" w:cs="Times New Roman"/>
        </w:rPr>
        <w:t xml:space="preserve">ore </w:t>
      </w:r>
      <w:r w:rsidR="00F83864" w:rsidRPr="00765A8B">
        <w:rPr>
          <w:rFonts w:ascii="Times New Roman" w:hAnsi="Times New Roman" w:cs="Times New Roman"/>
        </w:rPr>
        <w:t>W</w:t>
      </w:r>
      <w:r w:rsidRPr="00765A8B">
        <w:rPr>
          <w:rFonts w:ascii="Times New Roman" w:hAnsi="Times New Roman" w:cs="Times New Roman"/>
        </w:rPr>
        <w:t xml:space="preserve">omen </w:t>
      </w:r>
      <w:r w:rsidR="00F83864" w:rsidRPr="00765A8B">
        <w:rPr>
          <w:rFonts w:ascii="Times New Roman" w:hAnsi="Times New Roman" w:cs="Times New Roman"/>
        </w:rPr>
        <w:t>B</w:t>
      </w:r>
      <w:r w:rsidRPr="00765A8B">
        <w:rPr>
          <w:rFonts w:ascii="Times New Roman" w:hAnsi="Times New Roman" w:cs="Times New Roman"/>
        </w:rPr>
        <w:t xml:space="preserve">oard </w:t>
      </w:r>
      <w:r w:rsidR="00F83864" w:rsidRPr="00765A8B">
        <w:rPr>
          <w:rFonts w:ascii="Times New Roman" w:hAnsi="Times New Roman" w:cs="Times New Roman"/>
        </w:rPr>
        <w:t>D</w:t>
      </w:r>
      <w:r w:rsidRPr="00765A8B">
        <w:rPr>
          <w:rFonts w:ascii="Times New Roman" w:hAnsi="Times New Roman" w:cs="Times New Roman"/>
        </w:rPr>
        <w:t xml:space="preserve">irectors </w:t>
      </w:r>
      <w:r w:rsidR="00F83864" w:rsidRPr="00765A8B">
        <w:rPr>
          <w:rFonts w:ascii="Times New Roman" w:hAnsi="Times New Roman" w:cs="Times New Roman"/>
        </w:rPr>
        <w:t>E</w:t>
      </w:r>
      <w:r w:rsidRPr="00765A8B">
        <w:rPr>
          <w:rFonts w:ascii="Times New Roman" w:hAnsi="Times New Roman" w:cs="Times New Roman"/>
        </w:rPr>
        <w:t xml:space="preserve">xperience </w:t>
      </w:r>
      <w:r w:rsidR="00F83864" w:rsidRPr="00765A8B">
        <w:rPr>
          <w:rFonts w:ascii="Times New Roman" w:hAnsi="Times New Roman" w:cs="Times New Roman"/>
        </w:rPr>
        <w:t>H</w:t>
      </w:r>
      <w:r w:rsidRPr="00765A8B">
        <w:rPr>
          <w:rFonts w:ascii="Times New Roman" w:hAnsi="Times New Roman" w:cs="Times New Roman"/>
        </w:rPr>
        <w:t xml:space="preserve">igher </w:t>
      </w:r>
      <w:r w:rsidR="00F83864" w:rsidRPr="00765A8B">
        <w:rPr>
          <w:rFonts w:ascii="Times New Roman" w:hAnsi="Times New Roman" w:cs="Times New Roman"/>
        </w:rPr>
        <w:t>F</w:t>
      </w:r>
      <w:r w:rsidRPr="00765A8B">
        <w:rPr>
          <w:rFonts w:ascii="Times New Roman" w:hAnsi="Times New Roman" w:cs="Times New Roman"/>
        </w:rPr>
        <w:t xml:space="preserve">inancial </w:t>
      </w:r>
      <w:r w:rsidR="00F83864" w:rsidRPr="00765A8B">
        <w:rPr>
          <w:rFonts w:ascii="Times New Roman" w:hAnsi="Times New Roman" w:cs="Times New Roman"/>
        </w:rPr>
        <w:t>P</w:t>
      </w:r>
      <w:r w:rsidRPr="00765A8B">
        <w:rPr>
          <w:rFonts w:ascii="Times New Roman" w:hAnsi="Times New Roman" w:cs="Times New Roman"/>
        </w:rPr>
        <w:t>erformance</w:t>
      </w:r>
      <w:r w:rsidR="00F83864" w:rsidRPr="00765A8B">
        <w:rPr>
          <w:rFonts w:ascii="Times New Roman" w:hAnsi="Times New Roman" w:cs="Times New Roman"/>
        </w:rPr>
        <w:t xml:space="preserve"> (</w:t>
      </w:r>
      <w:r w:rsidR="00A94C64" w:rsidRPr="00765A8B">
        <w:rPr>
          <w:rFonts w:ascii="Times New Roman" w:hAnsi="Times New Roman" w:cs="Times New Roman"/>
        </w:rPr>
        <w:t>USA</w:t>
      </w:r>
      <w:r w:rsidR="00F83864" w:rsidRPr="00765A8B">
        <w:rPr>
          <w:rFonts w:ascii="Times New Roman" w:hAnsi="Times New Roman" w:cs="Times New Roman"/>
        </w:rPr>
        <w:t>: Catalyst)</w:t>
      </w:r>
      <w:r w:rsidR="00A94C64" w:rsidRPr="00765A8B">
        <w:rPr>
          <w:rFonts w:ascii="Times New Roman" w:hAnsi="Times New Roman" w:cs="Times New Roman"/>
        </w:rPr>
        <w:t>.</w:t>
      </w:r>
    </w:p>
    <w:p w14:paraId="704F142D" w14:textId="49ADDEB2" w:rsidR="00A94C64" w:rsidRPr="00765A8B" w:rsidRDefault="00A94C64" w:rsidP="00B77D5B">
      <w:pPr>
        <w:spacing w:before="120" w:after="120" w:line="480" w:lineRule="auto"/>
        <w:ind w:left="720" w:hanging="720"/>
        <w:rPr>
          <w:rFonts w:ascii="Times New Roman" w:hAnsi="Times New Roman" w:cs="Times New Roman"/>
          <w:lang w:val="en-US"/>
        </w:rPr>
      </w:pPr>
    </w:p>
    <w:p w14:paraId="1D84E2B7" w14:textId="394BC9C9" w:rsidR="00A22D4E" w:rsidRPr="00765A8B" w:rsidRDefault="004B1D55" w:rsidP="00B77D5B">
      <w:pPr>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Ce</w:t>
      </w:r>
      <w:r w:rsidR="00260F4F" w:rsidRPr="00765A8B">
        <w:rPr>
          <w:rFonts w:ascii="Times New Roman" w:hAnsi="Times New Roman" w:cs="Times New Roman"/>
          <w:lang w:val="en-US"/>
        </w:rPr>
        <w:t>lis</w:t>
      </w:r>
      <w:proofErr w:type="spellEnd"/>
      <w:r w:rsidR="00200D57" w:rsidRPr="00765A8B">
        <w:rPr>
          <w:rFonts w:ascii="Times New Roman" w:hAnsi="Times New Roman" w:cs="Times New Roman"/>
          <w:lang w:val="en-US"/>
        </w:rPr>
        <w:t>,</w:t>
      </w:r>
      <w:r w:rsidR="0015781D" w:rsidRPr="00765A8B">
        <w:rPr>
          <w:rFonts w:ascii="Times New Roman" w:hAnsi="Times New Roman" w:cs="Times New Roman"/>
          <w:lang w:val="en-US"/>
        </w:rPr>
        <w:t xml:space="preserve"> K</w:t>
      </w:r>
      <w:r w:rsidR="005F17FF" w:rsidRPr="00765A8B">
        <w:rPr>
          <w:rFonts w:ascii="Times New Roman" w:hAnsi="Times New Roman" w:cs="Times New Roman"/>
          <w:lang w:val="en-US"/>
        </w:rPr>
        <w:t xml:space="preserve">. </w:t>
      </w:r>
      <w:r w:rsidR="00260F4F" w:rsidRPr="00765A8B">
        <w:rPr>
          <w:rFonts w:ascii="Times New Roman" w:hAnsi="Times New Roman" w:cs="Times New Roman"/>
          <w:lang w:val="en-US"/>
        </w:rPr>
        <w:t xml:space="preserve">and </w:t>
      </w:r>
      <w:r w:rsidR="005F17FF" w:rsidRPr="00765A8B">
        <w:rPr>
          <w:rFonts w:ascii="Times New Roman" w:hAnsi="Times New Roman" w:cs="Times New Roman"/>
          <w:lang w:val="en-US"/>
        </w:rPr>
        <w:t xml:space="preserve">S. </w:t>
      </w:r>
      <w:r w:rsidR="00260F4F" w:rsidRPr="00765A8B">
        <w:rPr>
          <w:rFonts w:ascii="Times New Roman" w:hAnsi="Times New Roman" w:cs="Times New Roman"/>
          <w:lang w:val="en-US"/>
        </w:rPr>
        <w:t>Childs</w:t>
      </w:r>
      <w:r w:rsidR="005F17FF" w:rsidRPr="00765A8B">
        <w:rPr>
          <w:rFonts w:ascii="Times New Roman" w:hAnsi="Times New Roman" w:cs="Times New Roman"/>
          <w:lang w:val="en-US"/>
        </w:rPr>
        <w:t xml:space="preserve"> (</w:t>
      </w:r>
      <w:r w:rsidR="00E2670B" w:rsidRPr="00765A8B">
        <w:rPr>
          <w:rFonts w:ascii="Times New Roman" w:hAnsi="Times New Roman" w:cs="Times New Roman"/>
          <w:lang w:val="en-US"/>
        </w:rPr>
        <w:t>2008</w:t>
      </w:r>
      <w:r w:rsidR="005F17FF" w:rsidRPr="00765A8B">
        <w:rPr>
          <w:rFonts w:ascii="Times New Roman" w:hAnsi="Times New Roman" w:cs="Times New Roman"/>
          <w:lang w:val="en-US"/>
        </w:rPr>
        <w:t>), ‘</w:t>
      </w:r>
      <w:r w:rsidR="00E2670B" w:rsidRPr="00765A8B">
        <w:rPr>
          <w:rFonts w:ascii="Times New Roman" w:hAnsi="Times New Roman" w:cs="Times New Roman"/>
          <w:lang w:val="en-US"/>
        </w:rPr>
        <w:t xml:space="preserve">Introduction: </w:t>
      </w:r>
      <w:r w:rsidR="005F17FF" w:rsidRPr="00765A8B">
        <w:rPr>
          <w:rFonts w:ascii="Times New Roman" w:hAnsi="Times New Roman" w:cs="Times New Roman"/>
          <w:lang w:val="en-US"/>
        </w:rPr>
        <w:t>T</w:t>
      </w:r>
      <w:r w:rsidR="00E2670B" w:rsidRPr="00765A8B">
        <w:rPr>
          <w:rFonts w:ascii="Times New Roman" w:hAnsi="Times New Roman" w:cs="Times New Roman"/>
          <w:lang w:val="en-US"/>
        </w:rPr>
        <w:t xml:space="preserve">he </w:t>
      </w:r>
      <w:r w:rsidR="005F17FF" w:rsidRPr="00765A8B">
        <w:rPr>
          <w:rFonts w:ascii="Times New Roman" w:hAnsi="Times New Roman" w:cs="Times New Roman"/>
          <w:lang w:val="en-US"/>
        </w:rPr>
        <w:t>D</w:t>
      </w:r>
      <w:r w:rsidR="00E2670B" w:rsidRPr="00765A8B">
        <w:rPr>
          <w:rFonts w:ascii="Times New Roman" w:hAnsi="Times New Roman" w:cs="Times New Roman"/>
          <w:lang w:val="en-US"/>
        </w:rPr>
        <w:t xml:space="preserve">escriptive and </w:t>
      </w:r>
      <w:r w:rsidR="005F17FF" w:rsidRPr="00765A8B">
        <w:rPr>
          <w:rFonts w:ascii="Times New Roman" w:hAnsi="Times New Roman" w:cs="Times New Roman"/>
          <w:lang w:val="en-US"/>
        </w:rPr>
        <w:t>S</w:t>
      </w:r>
      <w:r w:rsidR="00E2670B" w:rsidRPr="00765A8B">
        <w:rPr>
          <w:rFonts w:ascii="Times New Roman" w:hAnsi="Times New Roman" w:cs="Times New Roman"/>
          <w:lang w:val="en-US"/>
        </w:rPr>
        <w:t xml:space="preserve">ubstantive </w:t>
      </w:r>
      <w:r w:rsidR="005F17FF" w:rsidRPr="00765A8B">
        <w:rPr>
          <w:rFonts w:ascii="Times New Roman" w:hAnsi="Times New Roman" w:cs="Times New Roman"/>
          <w:lang w:val="en-US"/>
        </w:rPr>
        <w:t>R</w:t>
      </w:r>
      <w:r w:rsidR="00E2670B" w:rsidRPr="00765A8B">
        <w:rPr>
          <w:rFonts w:ascii="Times New Roman" w:hAnsi="Times New Roman" w:cs="Times New Roman"/>
          <w:lang w:val="en-US"/>
        </w:rPr>
        <w:t xml:space="preserve">epresentation of </w:t>
      </w:r>
      <w:r w:rsidR="005F17FF" w:rsidRPr="00765A8B">
        <w:rPr>
          <w:rFonts w:ascii="Times New Roman" w:hAnsi="Times New Roman" w:cs="Times New Roman"/>
          <w:lang w:val="en-US"/>
        </w:rPr>
        <w:t>W</w:t>
      </w:r>
      <w:r w:rsidR="00E2670B" w:rsidRPr="00765A8B">
        <w:rPr>
          <w:rFonts w:ascii="Times New Roman" w:hAnsi="Times New Roman" w:cs="Times New Roman"/>
          <w:lang w:val="en-US"/>
        </w:rPr>
        <w:t xml:space="preserve">omen: </w:t>
      </w:r>
      <w:r w:rsidR="005F17FF" w:rsidRPr="00765A8B">
        <w:rPr>
          <w:rFonts w:ascii="Times New Roman" w:hAnsi="Times New Roman" w:cs="Times New Roman"/>
          <w:lang w:val="en-US"/>
        </w:rPr>
        <w:t>N</w:t>
      </w:r>
      <w:r w:rsidR="00E2670B" w:rsidRPr="00765A8B">
        <w:rPr>
          <w:rFonts w:ascii="Times New Roman" w:hAnsi="Times New Roman" w:cs="Times New Roman"/>
          <w:lang w:val="en-US"/>
        </w:rPr>
        <w:t xml:space="preserve">ew </w:t>
      </w:r>
      <w:r w:rsidR="005F17FF" w:rsidRPr="00765A8B">
        <w:rPr>
          <w:rFonts w:ascii="Times New Roman" w:hAnsi="Times New Roman" w:cs="Times New Roman"/>
          <w:lang w:val="en-US"/>
        </w:rPr>
        <w:t>D</w:t>
      </w:r>
      <w:r w:rsidR="00E2670B" w:rsidRPr="00765A8B">
        <w:rPr>
          <w:rFonts w:ascii="Times New Roman" w:hAnsi="Times New Roman" w:cs="Times New Roman"/>
          <w:lang w:val="en-US"/>
        </w:rPr>
        <w:t>irections</w:t>
      </w:r>
      <w:r w:rsidR="005F17FF" w:rsidRPr="00765A8B">
        <w:rPr>
          <w:rFonts w:ascii="Times New Roman" w:hAnsi="Times New Roman" w:cs="Times New Roman"/>
          <w:lang w:val="en-US"/>
        </w:rPr>
        <w:t xml:space="preserve">’, </w:t>
      </w:r>
      <w:r w:rsidR="00E2670B" w:rsidRPr="00765A8B">
        <w:rPr>
          <w:rFonts w:ascii="Times New Roman" w:hAnsi="Times New Roman" w:cs="Times New Roman"/>
          <w:lang w:val="en-US"/>
        </w:rPr>
        <w:t xml:space="preserve">Parliamentary Affairs </w:t>
      </w:r>
      <w:r w:rsidR="00260F4F" w:rsidRPr="00765A8B">
        <w:rPr>
          <w:rFonts w:ascii="Times New Roman" w:hAnsi="Times New Roman" w:cs="Times New Roman"/>
          <w:lang w:val="en-US"/>
        </w:rPr>
        <w:t>61</w:t>
      </w:r>
      <w:r w:rsidR="005F17FF" w:rsidRPr="00765A8B">
        <w:rPr>
          <w:rFonts w:ascii="Times New Roman" w:hAnsi="Times New Roman" w:cs="Times New Roman"/>
          <w:lang w:val="en-US"/>
        </w:rPr>
        <w:t xml:space="preserve">, </w:t>
      </w:r>
      <w:r w:rsidR="00E2670B" w:rsidRPr="00765A8B">
        <w:rPr>
          <w:rFonts w:ascii="Times New Roman" w:hAnsi="Times New Roman" w:cs="Times New Roman"/>
          <w:lang w:val="en-US"/>
        </w:rPr>
        <w:t>3</w:t>
      </w:r>
      <w:r w:rsidR="005F17FF" w:rsidRPr="00765A8B">
        <w:rPr>
          <w:rFonts w:ascii="Times New Roman" w:hAnsi="Times New Roman" w:cs="Times New Roman"/>
          <w:lang w:val="en-US"/>
        </w:rPr>
        <w:t xml:space="preserve">, </w:t>
      </w:r>
      <w:r w:rsidR="00E2670B" w:rsidRPr="00765A8B">
        <w:rPr>
          <w:rFonts w:ascii="Times New Roman" w:hAnsi="Times New Roman" w:cs="Times New Roman"/>
          <w:lang w:val="en-US"/>
        </w:rPr>
        <w:t>419-425.</w:t>
      </w:r>
    </w:p>
    <w:p w14:paraId="2DB8D781"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0DFA4892" w14:textId="55E7E012" w:rsidR="00A22D4E" w:rsidRPr="00765A8B" w:rsidRDefault="00260F4F" w:rsidP="00B77D5B">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Celis</w:t>
      </w:r>
      <w:proofErr w:type="spellEnd"/>
      <w:r w:rsidR="00200D57" w:rsidRPr="00765A8B">
        <w:rPr>
          <w:rFonts w:ascii="Times New Roman" w:hAnsi="Times New Roman" w:cs="Times New Roman"/>
          <w:lang w:val="en-US"/>
        </w:rPr>
        <w:t>,</w:t>
      </w:r>
      <w:r w:rsidRPr="00765A8B">
        <w:rPr>
          <w:rFonts w:ascii="Times New Roman" w:hAnsi="Times New Roman" w:cs="Times New Roman"/>
          <w:lang w:val="en-US"/>
        </w:rPr>
        <w:t xml:space="preserve"> K</w:t>
      </w:r>
      <w:r w:rsidR="005F17FF" w:rsidRPr="00765A8B">
        <w:rPr>
          <w:rFonts w:ascii="Times New Roman" w:hAnsi="Times New Roman" w:cs="Times New Roman"/>
          <w:lang w:val="en-US"/>
        </w:rPr>
        <w:t>.</w:t>
      </w:r>
      <w:r w:rsidRPr="00765A8B">
        <w:rPr>
          <w:rFonts w:ascii="Times New Roman" w:hAnsi="Times New Roman" w:cs="Times New Roman"/>
          <w:lang w:val="en-US"/>
        </w:rPr>
        <w:t xml:space="preserve"> and </w:t>
      </w:r>
      <w:r w:rsidR="00653877" w:rsidRPr="00765A8B">
        <w:rPr>
          <w:rFonts w:ascii="Times New Roman" w:hAnsi="Times New Roman" w:cs="Times New Roman"/>
          <w:lang w:val="en-US"/>
        </w:rPr>
        <w:t>S</w:t>
      </w:r>
      <w:r w:rsidR="005F17FF" w:rsidRPr="00765A8B">
        <w:rPr>
          <w:rFonts w:ascii="Times New Roman" w:hAnsi="Times New Roman" w:cs="Times New Roman"/>
          <w:lang w:val="en-US"/>
        </w:rPr>
        <w:t>.</w:t>
      </w:r>
      <w:r w:rsidR="00653877" w:rsidRPr="00765A8B">
        <w:rPr>
          <w:rFonts w:ascii="Times New Roman" w:hAnsi="Times New Roman" w:cs="Times New Roman"/>
          <w:lang w:val="en-US"/>
        </w:rPr>
        <w:t xml:space="preserve"> </w:t>
      </w:r>
      <w:r w:rsidRPr="00765A8B">
        <w:rPr>
          <w:rFonts w:ascii="Times New Roman" w:hAnsi="Times New Roman" w:cs="Times New Roman"/>
          <w:lang w:val="en-US"/>
        </w:rPr>
        <w:t>Childs</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2012</w:t>
      </w:r>
      <w:r w:rsidR="005F17FF" w:rsidRPr="00765A8B">
        <w:rPr>
          <w:rFonts w:ascii="Times New Roman" w:hAnsi="Times New Roman" w:cs="Times New Roman"/>
          <w:lang w:val="en-US"/>
        </w:rPr>
        <w:t>), ‘</w:t>
      </w:r>
      <w:r w:rsidR="0015781D" w:rsidRPr="00765A8B">
        <w:rPr>
          <w:rFonts w:ascii="Times New Roman" w:hAnsi="Times New Roman" w:cs="Times New Roman"/>
          <w:lang w:val="en-US"/>
        </w:rPr>
        <w:t xml:space="preserve">The Substantive </w:t>
      </w:r>
      <w:r w:rsidR="005F17FF" w:rsidRPr="00765A8B">
        <w:rPr>
          <w:rFonts w:ascii="Times New Roman" w:hAnsi="Times New Roman" w:cs="Times New Roman"/>
          <w:lang w:val="en-US"/>
        </w:rPr>
        <w:t>R</w:t>
      </w:r>
      <w:r w:rsidR="0015781D" w:rsidRPr="00765A8B">
        <w:rPr>
          <w:rFonts w:ascii="Times New Roman" w:hAnsi="Times New Roman" w:cs="Times New Roman"/>
          <w:lang w:val="en-US"/>
        </w:rPr>
        <w:t xml:space="preserve">epresentation of </w:t>
      </w:r>
      <w:r w:rsidR="005F17FF" w:rsidRPr="00765A8B">
        <w:rPr>
          <w:rFonts w:ascii="Times New Roman" w:hAnsi="Times New Roman" w:cs="Times New Roman"/>
          <w:lang w:val="en-US"/>
        </w:rPr>
        <w:t>W</w:t>
      </w:r>
      <w:r w:rsidR="0015781D" w:rsidRPr="00765A8B">
        <w:rPr>
          <w:rFonts w:ascii="Times New Roman" w:hAnsi="Times New Roman" w:cs="Times New Roman"/>
          <w:lang w:val="en-US"/>
        </w:rPr>
        <w:t xml:space="preserve">omen: </w:t>
      </w:r>
      <w:r w:rsidR="005F17FF" w:rsidRPr="00765A8B">
        <w:rPr>
          <w:rFonts w:ascii="Times New Roman" w:hAnsi="Times New Roman" w:cs="Times New Roman"/>
          <w:lang w:val="en-US"/>
        </w:rPr>
        <w:t>W</w:t>
      </w:r>
      <w:r w:rsidR="0015781D" w:rsidRPr="00765A8B">
        <w:rPr>
          <w:rFonts w:ascii="Times New Roman" w:hAnsi="Times New Roman" w:cs="Times New Roman"/>
          <w:lang w:val="en-US"/>
        </w:rPr>
        <w:t xml:space="preserve">hat </w:t>
      </w:r>
      <w:proofErr w:type="gramStart"/>
      <w:r w:rsidR="005F17FF" w:rsidRPr="00765A8B">
        <w:rPr>
          <w:rFonts w:ascii="Times New Roman" w:hAnsi="Times New Roman" w:cs="Times New Roman"/>
          <w:lang w:val="en-US"/>
        </w:rPr>
        <w:t>T</w:t>
      </w:r>
      <w:r w:rsidR="0015781D" w:rsidRPr="00765A8B">
        <w:rPr>
          <w:rFonts w:ascii="Times New Roman" w:hAnsi="Times New Roman" w:cs="Times New Roman"/>
          <w:lang w:val="en-US"/>
        </w:rPr>
        <w:t>o</w:t>
      </w:r>
      <w:proofErr w:type="gramEnd"/>
      <w:r w:rsidR="0015781D" w:rsidRPr="00765A8B">
        <w:rPr>
          <w:rFonts w:ascii="Times New Roman" w:hAnsi="Times New Roman" w:cs="Times New Roman"/>
          <w:lang w:val="en-US"/>
        </w:rPr>
        <w:t xml:space="preserve"> </w:t>
      </w:r>
      <w:r w:rsidR="005F17FF" w:rsidRPr="00765A8B">
        <w:rPr>
          <w:rFonts w:ascii="Times New Roman" w:hAnsi="Times New Roman" w:cs="Times New Roman"/>
          <w:lang w:val="en-US"/>
        </w:rPr>
        <w:t>D</w:t>
      </w:r>
      <w:r w:rsidR="0015781D" w:rsidRPr="00765A8B">
        <w:rPr>
          <w:rFonts w:ascii="Times New Roman" w:hAnsi="Times New Roman" w:cs="Times New Roman"/>
          <w:lang w:val="en-US"/>
        </w:rPr>
        <w:t xml:space="preserve">o </w:t>
      </w:r>
      <w:r w:rsidR="005F17FF" w:rsidRPr="00765A8B">
        <w:rPr>
          <w:rFonts w:ascii="Times New Roman" w:hAnsi="Times New Roman" w:cs="Times New Roman"/>
          <w:lang w:val="en-US"/>
        </w:rPr>
        <w:t>W</w:t>
      </w:r>
      <w:r w:rsidR="0015781D" w:rsidRPr="00765A8B">
        <w:rPr>
          <w:rFonts w:ascii="Times New Roman" w:hAnsi="Times New Roman" w:cs="Times New Roman"/>
          <w:lang w:val="en-US"/>
        </w:rPr>
        <w:t xml:space="preserve">ith </w:t>
      </w:r>
      <w:r w:rsidR="005F17FF" w:rsidRPr="00765A8B">
        <w:rPr>
          <w:rFonts w:ascii="Times New Roman" w:hAnsi="Times New Roman" w:cs="Times New Roman"/>
          <w:lang w:val="en-US"/>
        </w:rPr>
        <w:t>C</w:t>
      </w:r>
      <w:r w:rsidR="0015781D" w:rsidRPr="00765A8B">
        <w:rPr>
          <w:rFonts w:ascii="Times New Roman" w:hAnsi="Times New Roman" w:cs="Times New Roman"/>
          <w:lang w:val="en-US"/>
        </w:rPr>
        <w:t xml:space="preserve">onservative </w:t>
      </w:r>
      <w:r w:rsidR="005F17FF" w:rsidRPr="00765A8B">
        <w:rPr>
          <w:rFonts w:ascii="Times New Roman" w:hAnsi="Times New Roman" w:cs="Times New Roman"/>
          <w:lang w:val="en-US"/>
        </w:rPr>
        <w:t>C</w:t>
      </w:r>
      <w:r w:rsidR="0015781D" w:rsidRPr="00765A8B">
        <w:rPr>
          <w:rFonts w:ascii="Times New Roman" w:hAnsi="Times New Roman" w:cs="Times New Roman"/>
          <w:lang w:val="en-US"/>
        </w:rPr>
        <w:t>laims</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Political Studies 60</w:t>
      </w:r>
      <w:r w:rsidR="005F17FF" w:rsidRPr="00765A8B">
        <w:rPr>
          <w:rFonts w:ascii="Times New Roman" w:hAnsi="Times New Roman" w:cs="Times New Roman"/>
          <w:lang w:val="en-US"/>
        </w:rPr>
        <w:t xml:space="preserve">, </w:t>
      </w:r>
      <w:r w:rsidR="00681DF7" w:rsidRPr="00765A8B">
        <w:rPr>
          <w:rFonts w:ascii="Times New Roman" w:hAnsi="Times New Roman" w:cs="Times New Roman"/>
          <w:lang w:val="en-US"/>
        </w:rPr>
        <w:t>1</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213-225.</w:t>
      </w:r>
      <w:r w:rsidRPr="00765A8B">
        <w:rPr>
          <w:rFonts w:ascii="Times New Roman" w:hAnsi="Times New Roman" w:cs="Times New Roman"/>
          <w:lang w:val="en-US"/>
        </w:rPr>
        <w:t xml:space="preserve"> </w:t>
      </w:r>
    </w:p>
    <w:p w14:paraId="27303BFE"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55BEC475" w14:textId="7FA604CE" w:rsidR="00A22D4E" w:rsidRPr="00765A8B" w:rsidRDefault="00260F4F" w:rsidP="00B77D5B">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Celis</w:t>
      </w:r>
      <w:proofErr w:type="spellEnd"/>
      <w:r w:rsidR="00200D57" w:rsidRPr="00765A8B">
        <w:rPr>
          <w:rFonts w:ascii="Times New Roman" w:hAnsi="Times New Roman" w:cs="Times New Roman"/>
          <w:lang w:val="en-US"/>
        </w:rPr>
        <w:t>,</w:t>
      </w:r>
      <w:r w:rsidRPr="00765A8B">
        <w:rPr>
          <w:rFonts w:ascii="Times New Roman" w:hAnsi="Times New Roman" w:cs="Times New Roman"/>
          <w:lang w:val="en-US"/>
        </w:rPr>
        <w:t xml:space="preserve"> K</w:t>
      </w:r>
      <w:r w:rsidR="005F17FF" w:rsidRPr="00765A8B">
        <w:rPr>
          <w:rFonts w:ascii="Times New Roman" w:hAnsi="Times New Roman" w:cs="Times New Roman"/>
          <w:lang w:val="en-US"/>
        </w:rPr>
        <w:t xml:space="preserve">., </w:t>
      </w:r>
      <w:r w:rsidR="00653877" w:rsidRPr="00765A8B">
        <w:rPr>
          <w:rFonts w:ascii="Times New Roman" w:hAnsi="Times New Roman" w:cs="Times New Roman"/>
          <w:lang w:val="en-US"/>
        </w:rPr>
        <w:t>S</w:t>
      </w:r>
      <w:r w:rsidR="005F17FF" w:rsidRPr="00765A8B">
        <w:rPr>
          <w:rFonts w:ascii="Times New Roman" w:hAnsi="Times New Roman" w:cs="Times New Roman"/>
          <w:lang w:val="en-US"/>
        </w:rPr>
        <w:t xml:space="preserve">. </w:t>
      </w:r>
      <w:proofErr w:type="gramStart"/>
      <w:r w:rsidRPr="00765A8B">
        <w:rPr>
          <w:rFonts w:ascii="Times New Roman" w:hAnsi="Times New Roman" w:cs="Times New Roman"/>
          <w:lang w:val="en-US"/>
        </w:rPr>
        <w:t xml:space="preserve">Childs, </w:t>
      </w:r>
      <w:r w:rsidR="00556314" w:rsidRPr="00765A8B">
        <w:rPr>
          <w:rFonts w:ascii="Times New Roman" w:hAnsi="Times New Roman" w:cs="Times New Roman"/>
          <w:lang w:val="en-US"/>
        </w:rPr>
        <w:t xml:space="preserve"> </w:t>
      </w:r>
      <w:r w:rsidR="009C3729" w:rsidRPr="00765A8B">
        <w:rPr>
          <w:rFonts w:ascii="Times New Roman" w:hAnsi="Times New Roman" w:cs="Times New Roman"/>
          <w:lang w:val="en-US"/>
        </w:rPr>
        <w:t>J</w:t>
      </w:r>
      <w:r w:rsidR="005F17FF" w:rsidRPr="00765A8B">
        <w:rPr>
          <w:rFonts w:ascii="Times New Roman" w:hAnsi="Times New Roman" w:cs="Times New Roman"/>
          <w:lang w:val="en-US"/>
        </w:rPr>
        <w:t>.</w:t>
      </w:r>
      <w:proofErr w:type="gramEnd"/>
      <w:r w:rsidR="005F17FF" w:rsidRPr="00765A8B">
        <w:rPr>
          <w:rFonts w:ascii="Times New Roman" w:hAnsi="Times New Roman" w:cs="Times New Roman"/>
          <w:lang w:val="en-US"/>
        </w:rPr>
        <w:t xml:space="preserve"> </w:t>
      </w:r>
      <w:proofErr w:type="spellStart"/>
      <w:r w:rsidRPr="00765A8B">
        <w:rPr>
          <w:rFonts w:ascii="Times New Roman" w:hAnsi="Times New Roman" w:cs="Times New Roman"/>
          <w:lang w:val="en-US"/>
        </w:rPr>
        <w:t>Kantola</w:t>
      </w:r>
      <w:proofErr w:type="spellEnd"/>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 xml:space="preserve">and </w:t>
      </w:r>
      <w:r w:rsidR="009C3729" w:rsidRPr="00765A8B">
        <w:rPr>
          <w:rFonts w:ascii="Times New Roman" w:hAnsi="Times New Roman" w:cs="Times New Roman"/>
          <w:lang w:val="en-US"/>
        </w:rPr>
        <w:t>Mona L</w:t>
      </w:r>
      <w:r w:rsidR="005F17FF" w:rsidRPr="00765A8B">
        <w:rPr>
          <w:rFonts w:ascii="Times New Roman" w:hAnsi="Times New Roman" w:cs="Times New Roman"/>
          <w:lang w:val="en-US"/>
        </w:rPr>
        <w:t xml:space="preserve">. </w:t>
      </w:r>
      <w:proofErr w:type="spellStart"/>
      <w:r w:rsidR="009C3729" w:rsidRPr="00765A8B">
        <w:rPr>
          <w:rFonts w:ascii="Times New Roman" w:hAnsi="Times New Roman" w:cs="Times New Roman"/>
          <w:lang w:val="en-US"/>
        </w:rPr>
        <w:t>Kr</w:t>
      </w:r>
      <w:r w:rsidR="0015781D" w:rsidRPr="00765A8B">
        <w:rPr>
          <w:rFonts w:ascii="Times New Roman" w:hAnsi="Times New Roman" w:cs="Times New Roman"/>
          <w:lang w:val="en-US"/>
        </w:rPr>
        <w:t>ook</w:t>
      </w:r>
      <w:proofErr w:type="spellEnd"/>
      <w:r w:rsidR="005F17FF" w:rsidRPr="00765A8B">
        <w:rPr>
          <w:rFonts w:ascii="Times New Roman" w:hAnsi="Times New Roman" w:cs="Times New Roman"/>
          <w:lang w:val="en-US"/>
        </w:rPr>
        <w:t xml:space="preserve"> (2</w:t>
      </w:r>
      <w:r w:rsidR="0015781D" w:rsidRPr="00765A8B">
        <w:rPr>
          <w:rFonts w:ascii="Times New Roman" w:hAnsi="Times New Roman" w:cs="Times New Roman"/>
          <w:lang w:val="en-US"/>
        </w:rPr>
        <w:t>008</w:t>
      </w:r>
      <w:r w:rsidR="005F17FF" w:rsidRPr="00765A8B">
        <w:rPr>
          <w:rFonts w:ascii="Times New Roman" w:hAnsi="Times New Roman" w:cs="Times New Roman"/>
          <w:lang w:val="en-US"/>
        </w:rPr>
        <w:t>), ‘</w:t>
      </w:r>
      <w:r w:rsidR="0015781D" w:rsidRPr="00765A8B">
        <w:rPr>
          <w:rFonts w:ascii="Times New Roman" w:hAnsi="Times New Roman" w:cs="Times New Roman"/>
          <w:lang w:val="en-US"/>
        </w:rPr>
        <w:t xml:space="preserve">Rethinking </w:t>
      </w:r>
      <w:r w:rsidR="005F17FF" w:rsidRPr="00765A8B">
        <w:rPr>
          <w:rFonts w:ascii="Times New Roman" w:hAnsi="Times New Roman" w:cs="Times New Roman"/>
          <w:lang w:val="en-US"/>
        </w:rPr>
        <w:t>W</w:t>
      </w:r>
      <w:r w:rsidR="0015781D" w:rsidRPr="00765A8B">
        <w:rPr>
          <w:rFonts w:ascii="Times New Roman" w:hAnsi="Times New Roman" w:cs="Times New Roman"/>
          <w:lang w:val="en-US"/>
        </w:rPr>
        <w:t xml:space="preserve">omen’s </w:t>
      </w:r>
      <w:r w:rsidR="005F17FF" w:rsidRPr="00765A8B">
        <w:rPr>
          <w:rFonts w:ascii="Times New Roman" w:hAnsi="Times New Roman" w:cs="Times New Roman"/>
          <w:lang w:val="en-US"/>
        </w:rPr>
        <w:t>S</w:t>
      </w:r>
      <w:r w:rsidR="0015781D" w:rsidRPr="00765A8B">
        <w:rPr>
          <w:rFonts w:ascii="Times New Roman" w:hAnsi="Times New Roman" w:cs="Times New Roman"/>
          <w:lang w:val="en-US"/>
        </w:rPr>
        <w:t xml:space="preserve">ubstantive </w:t>
      </w:r>
      <w:r w:rsidR="005F17FF" w:rsidRPr="00765A8B">
        <w:rPr>
          <w:rFonts w:ascii="Times New Roman" w:hAnsi="Times New Roman" w:cs="Times New Roman"/>
          <w:lang w:val="en-US"/>
        </w:rPr>
        <w:t>R</w:t>
      </w:r>
      <w:r w:rsidR="0015781D" w:rsidRPr="00765A8B">
        <w:rPr>
          <w:rFonts w:ascii="Times New Roman" w:hAnsi="Times New Roman" w:cs="Times New Roman"/>
          <w:lang w:val="en-US"/>
        </w:rPr>
        <w:t>epresentation</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Representation 44</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2</w:t>
      </w:r>
      <w:r w:rsidR="005F17FF" w:rsidRPr="00765A8B">
        <w:rPr>
          <w:rFonts w:ascii="Times New Roman" w:hAnsi="Times New Roman" w:cs="Times New Roman"/>
          <w:lang w:val="en-US"/>
        </w:rPr>
        <w:t>,</w:t>
      </w:r>
      <w:r w:rsidR="0015781D" w:rsidRPr="00765A8B">
        <w:rPr>
          <w:rFonts w:ascii="Times New Roman" w:hAnsi="Times New Roman" w:cs="Times New Roman"/>
          <w:lang w:val="en-US"/>
        </w:rPr>
        <w:t xml:space="preserve"> 99-110.</w:t>
      </w:r>
    </w:p>
    <w:p w14:paraId="1F1344A8" w14:textId="77777777" w:rsidR="00125A81" w:rsidRPr="00765A8B" w:rsidRDefault="00125A81" w:rsidP="00B77D5B">
      <w:pPr>
        <w:widowControl w:val="0"/>
        <w:autoSpaceDE w:val="0"/>
        <w:autoSpaceDN w:val="0"/>
        <w:adjustRightInd w:val="0"/>
        <w:spacing w:before="120" w:after="120" w:line="480" w:lineRule="auto"/>
        <w:rPr>
          <w:rFonts w:ascii="Times New Roman" w:hAnsi="Times New Roman" w:cs="Times New Roman"/>
          <w:lang w:val="en-US"/>
        </w:rPr>
      </w:pPr>
    </w:p>
    <w:p w14:paraId="413D9136" w14:textId="73A829C9" w:rsidR="00125A81" w:rsidRPr="00765A8B" w:rsidRDefault="00125A81" w:rsidP="00B77D5B">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Celis</w:t>
      </w:r>
      <w:proofErr w:type="spellEnd"/>
      <w:r w:rsidRPr="00765A8B">
        <w:rPr>
          <w:rFonts w:ascii="Times New Roman" w:hAnsi="Times New Roman" w:cs="Times New Roman"/>
          <w:lang w:val="en-US"/>
        </w:rPr>
        <w:t xml:space="preserve">, K. and </w:t>
      </w:r>
      <w:r w:rsidR="00DA47E4" w:rsidRPr="00765A8B">
        <w:rPr>
          <w:rFonts w:ascii="Times New Roman" w:hAnsi="Times New Roman" w:cs="Times New Roman"/>
          <w:lang w:val="en-US"/>
        </w:rPr>
        <w:t xml:space="preserve">S. </w:t>
      </w:r>
      <w:proofErr w:type="spellStart"/>
      <w:r w:rsidR="00DA47E4" w:rsidRPr="00765A8B">
        <w:rPr>
          <w:rFonts w:ascii="Times New Roman" w:hAnsi="Times New Roman" w:cs="Times New Roman"/>
          <w:lang w:val="en-US"/>
        </w:rPr>
        <w:t>Erzeel</w:t>
      </w:r>
      <w:proofErr w:type="spellEnd"/>
      <w:r w:rsidRPr="00765A8B">
        <w:rPr>
          <w:rFonts w:ascii="Times New Roman" w:hAnsi="Times New Roman" w:cs="Times New Roman"/>
          <w:lang w:val="en-US"/>
        </w:rPr>
        <w:t xml:space="preserve"> (2015), ‘Beyond the Usual Suspects: Non-left, Male and Non-feminist MPs and the Substantive Representation of Women’, Government and Opposition, 50, 1, 45-64.</w:t>
      </w:r>
    </w:p>
    <w:p w14:paraId="007A47BC"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128397EB" w14:textId="5267A376" w:rsidR="00A22D4E" w:rsidRPr="00765A8B" w:rsidRDefault="00260F4F"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Chaney</w:t>
      </w:r>
      <w:r w:rsidR="000C15B0" w:rsidRPr="00765A8B">
        <w:rPr>
          <w:rFonts w:ascii="Times New Roman" w:hAnsi="Times New Roman" w:cs="Times New Roman"/>
          <w:lang w:val="en-US"/>
        </w:rPr>
        <w:t>,</w:t>
      </w:r>
      <w:r w:rsidR="0015781D" w:rsidRPr="00765A8B">
        <w:rPr>
          <w:rFonts w:ascii="Times New Roman" w:hAnsi="Times New Roman" w:cs="Times New Roman"/>
          <w:lang w:val="en-US"/>
        </w:rPr>
        <w:t xml:space="preserve"> </w:t>
      </w:r>
      <w:r w:rsidR="000C15B0" w:rsidRPr="00765A8B">
        <w:rPr>
          <w:rFonts w:ascii="Times New Roman" w:hAnsi="Times New Roman" w:cs="Times New Roman"/>
          <w:lang w:val="en-US"/>
        </w:rPr>
        <w:t>P</w:t>
      </w:r>
      <w:r w:rsidR="005F17FF" w:rsidRPr="00765A8B">
        <w:rPr>
          <w:rFonts w:ascii="Times New Roman" w:hAnsi="Times New Roman" w:cs="Times New Roman"/>
          <w:lang w:val="en-US"/>
        </w:rPr>
        <w:t>.</w:t>
      </w:r>
      <w:r w:rsidR="000C15B0" w:rsidRPr="00765A8B">
        <w:rPr>
          <w:rFonts w:ascii="Times New Roman" w:hAnsi="Times New Roman" w:cs="Times New Roman"/>
          <w:lang w:val="en-US"/>
        </w:rPr>
        <w:t xml:space="preserve"> </w:t>
      </w:r>
      <w:r w:rsidR="005F17FF" w:rsidRPr="00765A8B">
        <w:rPr>
          <w:rFonts w:ascii="Times New Roman" w:hAnsi="Times New Roman" w:cs="Times New Roman"/>
          <w:lang w:val="en-US"/>
        </w:rPr>
        <w:t>(</w:t>
      </w:r>
      <w:r w:rsidR="0015781D" w:rsidRPr="00765A8B">
        <w:rPr>
          <w:rFonts w:ascii="Times New Roman" w:hAnsi="Times New Roman" w:cs="Times New Roman"/>
          <w:lang w:val="en-US"/>
        </w:rPr>
        <w:t>2012</w:t>
      </w:r>
      <w:r w:rsidR="005F17FF" w:rsidRPr="00765A8B">
        <w:rPr>
          <w:rFonts w:ascii="Times New Roman" w:hAnsi="Times New Roman" w:cs="Times New Roman"/>
          <w:lang w:val="en-US"/>
        </w:rPr>
        <w:t>)</w:t>
      </w:r>
      <w:r w:rsidR="0015781D" w:rsidRPr="00765A8B">
        <w:rPr>
          <w:rFonts w:ascii="Times New Roman" w:hAnsi="Times New Roman" w:cs="Times New Roman"/>
          <w:lang w:val="en-US"/>
        </w:rPr>
        <w:t xml:space="preserve"> </w:t>
      </w:r>
      <w:r w:rsidR="005F17FF" w:rsidRPr="00765A8B">
        <w:rPr>
          <w:rFonts w:ascii="Times New Roman" w:hAnsi="Times New Roman" w:cs="Times New Roman"/>
          <w:lang w:val="en-US"/>
        </w:rPr>
        <w:t>‘</w:t>
      </w:r>
      <w:r w:rsidR="00653877" w:rsidRPr="00765A8B">
        <w:rPr>
          <w:rFonts w:ascii="Times New Roman" w:hAnsi="Times New Roman" w:cs="Times New Roman"/>
          <w:lang w:val="en-US"/>
        </w:rPr>
        <w:t>C</w:t>
      </w:r>
      <w:r w:rsidR="0015781D" w:rsidRPr="00765A8B">
        <w:rPr>
          <w:rFonts w:ascii="Times New Roman" w:hAnsi="Times New Roman" w:cs="Times New Roman"/>
          <w:lang w:val="en-US"/>
        </w:rPr>
        <w:t xml:space="preserve">ritical </w:t>
      </w:r>
      <w:r w:rsidR="005F17FF" w:rsidRPr="00765A8B">
        <w:rPr>
          <w:rFonts w:ascii="Times New Roman" w:hAnsi="Times New Roman" w:cs="Times New Roman"/>
          <w:lang w:val="en-US"/>
        </w:rPr>
        <w:t>A</w:t>
      </w:r>
      <w:r w:rsidR="0015781D" w:rsidRPr="00765A8B">
        <w:rPr>
          <w:rFonts w:ascii="Times New Roman" w:hAnsi="Times New Roman" w:cs="Times New Roman"/>
          <w:lang w:val="en-US"/>
        </w:rPr>
        <w:t xml:space="preserve">ctors Vs. </w:t>
      </w:r>
      <w:r w:rsidR="005F17FF" w:rsidRPr="00765A8B">
        <w:rPr>
          <w:rFonts w:ascii="Times New Roman" w:hAnsi="Times New Roman" w:cs="Times New Roman"/>
          <w:lang w:val="en-US"/>
        </w:rPr>
        <w:t>C</w:t>
      </w:r>
      <w:r w:rsidR="0015781D" w:rsidRPr="00765A8B">
        <w:rPr>
          <w:rFonts w:ascii="Times New Roman" w:hAnsi="Times New Roman" w:cs="Times New Roman"/>
          <w:lang w:val="en-US"/>
        </w:rPr>
        <w:t xml:space="preserve">ritical </w:t>
      </w:r>
      <w:r w:rsidR="005F17FF" w:rsidRPr="00765A8B">
        <w:rPr>
          <w:rFonts w:ascii="Times New Roman" w:hAnsi="Times New Roman" w:cs="Times New Roman"/>
          <w:lang w:val="en-US"/>
        </w:rPr>
        <w:t>M</w:t>
      </w:r>
      <w:r w:rsidR="0015781D" w:rsidRPr="00765A8B">
        <w:rPr>
          <w:rFonts w:ascii="Times New Roman" w:hAnsi="Times New Roman" w:cs="Times New Roman"/>
          <w:lang w:val="en-US"/>
        </w:rPr>
        <w:t xml:space="preserve">ass: </w:t>
      </w:r>
      <w:r w:rsidR="005F17FF" w:rsidRPr="00765A8B">
        <w:rPr>
          <w:rFonts w:ascii="Times New Roman" w:hAnsi="Times New Roman" w:cs="Times New Roman"/>
          <w:lang w:val="en-US"/>
        </w:rPr>
        <w:t>T</w:t>
      </w:r>
      <w:r w:rsidR="0015781D" w:rsidRPr="00765A8B">
        <w:rPr>
          <w:rFonts w:ascii="Times New Roman" w:hAnsi="Times New Roman" w:cs="Times New Roman"/>
          <w:lang w:val="en-US"/>
        </w:rPr>
        <w:t xml:space="preserve">he </w:t>
      </w:r>
      <w:r w:rsidR="005F17FF" w:rsidRPr="00765A8B">
        <w:rPr>
          <w:rFonts w:ascii="Times New Roman" w:hAnsi="Times New Roman" w:cs="Times New Roman"/>
          <w:lang w:val="en-US"/>
        </w:rPr>
        <w:t>S</w:t>
      </w:r>
      <w:r w:rsidR="0015781D" w:rsidRPr="00765A8B">
        <w:rPr>
          <w:rFonts w:ascii="Times New Roman" w:hAnsi="Times New Roman" w:cs="Times New Roman"/>
          <w:lang w:val="en-US"/>
        </w:rPr>
        <w:t xml:space="preserve">ubstantive </w:t>
      </w:r>
      <w:r w:rsidR="005F17FF" w:rsidRPr="00765A8B">
        <w:rPr>
          <w:rFonts w:ascii="Times New Roman" w:hAnsi="Times New Roman" w:cs="Times New Roman"/>
          <w:lang w:val="en-US"/>
        </w:rPr>
        <w:t>R</w:t>
      </w:r>
      <w:r w:rsidR="0015781D" w:rsidRPr="00765A8B">
        <w:rPr>
          <w:rFonts w:ascii="Times New Roman" w:hAnsi="Times New Roman" w:cs="Times New Roman"/>
          <w:lang w:val="en-US"/>
        </w:rPr>
        <w:t xml:space="preserve">epresentation of </w:t>
      </w:r>
      <w:r w:rsidR="005F17FF" w:rsidRPr="00765A8B">
        <w:rPr>
          <w:rFonts w:ascii="Times New Roman" w:hAnsi="Times New Roman" w:cs="Times New Roman"/>
          <w:lang w:val="en-US"/>
        </w:rPr>
        <w:t>W</w:t>
      </w:r>
      <w:r w:rsidR="0015781D" w:rsidRPr="00765A8B">
        <w:rPr>
          <w:rFonts w:ascii="Times New Roman" w:hAnsi="Times New Roman" w:cs="Times New Roman"/>
          <w:lang w:val="en-US"/>
        </w:rPr>
        <w:t xml:space="preserve">omen in the Scottish </w:t>
      </w:r>
      <w:r w:rsidR="005F17FF" w:rsidRPr="00765A8B">
        <w:rPr>
          <w:rFonts w:ascii="Times New Roman" w:hAnsi="Times New Roman" w:cs="Times New Roman"/>
          <w:lang w:val="en-US"/>
        </w:rPr>
        <w:t>P</w:t>
      </w:r>
      <w:r w:rsidR="0015781D" w:rsidRPr="00765A8B">
        <w:rPr>
          <w:rFonts w:ascii="Times New Roman" w:hAnsi="Times New Roman" w:cs="Times New Roman"/>
          <w:lang w:val="en-US"/>
        </w:rPr>
        <w:t>arliament</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The British Journal of Politics and International Relations 14</w:t>
      </w:r>
      <w:r w:rsidR="005F17FF" w:rsidRPr="00765A8B">
        <w:rPr>
          <w:rFonts w:ascii="Times New Roman" w:hAnsi="Times New Roman" w:cs="Times New Roman"/>
          <w:lang w:val="en-US"/>
        </w:rPr>
        <w:t xml:space="preserve">, </w:t>
      </w:r>
      <w:r w:rsidR="00681DF7" w:rsidRPr="00765A8B">
        <w:rPr>
          <w:rFonts w:ascii="Times New Roman" w:hAnsi="Times New Roman" w:cs="Times New Roman"/>
          <w:lang w:val="en-US"/>
        </w:rPr>
        <w:t>3</w:t>
      </w:r>
      <w:r w:rsidR="005F17FF" w:rsidRPr="00765A8B">
        <w:rPr>
          <w:rFonts w:ascii="Times New Roman" w:hAnsi="Times New Roman" w:cs="Times New Roman"/>
          <w:lang w:val="en-US"/>
        </w:rPr>
        <w:t>,</w:t>
      </w:r>
      <w:r w:rsidR="0015781D" w:rsidRPr="00765A8B">
        <w:rPr>
          <w:rFonts w:ascii="Times New Roman" w:hAnsi="Times New Roman" w:cs="Times New Roman"/>
          <w:lang w:val="en-US"/>
        </w:rPr>
        <w:t xml:space="preserve"> 441-457.</w:t>
      </w:r>
    </w:p>
    <w:p w14:paraId="6E1E9D35"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5D67DCEC" w14:textId="7D1D87CF" w:rsidR="00185A31" w:rsidRPr="00765A8B" w:rsidRDefault="00185A31"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Childs</w:t>
      </w:r>
      <w:r w:rsidR="00243526" w:rsidRPr="00765A8B">
        <w:rPr>
          <w:rFonts w:ascii="Times New Roman" w:hAnsi="Times New Roman" w:cs="Times New Roman"/>
          <w:lang w:val="en-US"/>
        </w:rPr>
        <w:t>,</w:t>
      </w:r>
      <w:r w:rsidRPr="00765A8B">
        <w:rPr>
          <w:rFonts w:ascii="Times New Roman" w:hAnsi="Times New Roman" w:cs="Times New Roman"/>
          <w:lang w:val="en-US"/>
        </w:rPr>
        <w:t xml:space="preserve"> S</w:t>
      </w:r>
      <w:r w:rsidR="005F17FF" w:rsidRPr="00765A8B">
        <w:rPr>
          <w:rFonts w:ascii="Times New Roman" w:hAnsi="Times New Roman" w:cs="Times New Roman"/>
          <w:lang w:val="en-US"/>
        </w:rPr>
        <w:t xml:space="preserve">. and M. </w:t>
      </w:r>
      <w:proofErr w:type="spellStart"/>
      <w:r w:rsidR="00260F4F" w:rsidRPr="00765A8B">
        <w:rPr>
          <w:rFonts w:ascii="Times New Roman" w:hAnsi="Times New Roman" w:cs="Times New Roman"/>
          <w:lang w:val="en-US"/>
        </w:rPr>
        <w:t>Krook</w:t>
      </w:r>
      <w:proofErr w:type="spellEnd"/>
      <w:r w:rsidR="005F17FF" w:rsidRPr="00765A8B">
        <w:rPr>
          <w:rFonts w:ascii="Times New Roman" w:hAnsi="Times New Roman" w:cs="Times New Roman"/>
          <w:lang w:val="en-US"/>
        </w:rPr>
        <w:t xml:space="preserve"> (</w:t>
      </w:r>
      <w:r w:rsidRPr="00765A8B">
        <w:rPr>
          <w:rFonts w:ascii="Times New Roman" w:hAnsi="Times New Roman" w:cs="Times New Roman"/>
          <w:lang w:val="en-US"/>
        </w:rPr>
        <w:t>2006</w:t>
      </w:r>
      <w:r w:rsidR="005F17FF" w:rsidRPr="00765A8B">
        <w:rPr>
          <w:rFonts w:ascii="Times New Roman" w:hAnsi="Times New Roman" w:cs="Times New Roman"/>
          <w:lang w:val="en-US"/>
        </w:rPr>
        <w:t>), ‘</w:t>
      </w:r>
      <w:r w:rsidR="00243526" w:rsidRPr="00765A8B">
        <w:rPr>
          <w:rFonts w:ascii="Times New Roman" w:hAnsi="Times New Roman" w:cs="Times New Roman"/>
          <w:lang w:val="en-US"/>
        </w:rPr>
        <w:t>S</w:t>
      </w:r>
      <w:r w:rsidRPr="00765A8B">
        <w:rPr>
          <w:rFonts w:ascii="Times New Roman" w:hAnsi="Times New Roman" w:cs="Times New Roman"/>
          <w:lang w:val="en-US"/>
        </w:rPr>
        <w:t xml:space="preserve">hould </w:t>
      </w:r>
      <w:r w:rsidR="005F17FF" w:rsidRPr="00765A8B">
        <w:rPr>
          <w:rFonts w:ascii="Times New Roman" w:hAnsi="Times New Roman" w:cs="Times New Roman"/>
          <w:lang w:val="en-US"/>
        </w:rPr>
        <w:t>F</w:t>
      </w:r>
      <w:r w:rsidRPr="00765A8B">
        <w:rPr>
          <w:rFonts w:ascii="Times New Roman" w:hAnsi="Times New Roman" w:cs="Times New Roman"/>
          <w:lang w:val="en-US"/>
        </w:rPr>
        <w:t xml:space="preserve">eminists </w:t>
      </w:r>
      <w:r w:rsidR="005F17FF" w:rsidRPr="00765A8B">
        <w:rPr>
          <w:rFonts w:ascii="Times New Roman" w:hAnsi="Times New Roman" w:cs="Times New Roman"/>
          <w:lang w:val="en-US"/>
        </w:rPr>
        <w:t>G</w:t>
      </w:r>
      <w:r w:rsidRPr="00765A8B">
        <w:rPr>
          <w:rFonts w:ascii="Times New Roman" w:hAnsi="Times New Roman" w:cs="Times New Roman"/>
          <w:lang w:val="en-US"/>
        </w:rPr>
        <w:t xml:space="preserve">ive </w:t>
      </w:r>
      <w:r w:rsidR="00243526" w:rsidRPr="00765A8B">
        <w:rPr>
          <w:rFonts w:ascii="Times New Roman" w:hAnsi="Times New Roman" w:cs="Times New Roman"/>
          <w:lang w:val="en-US"/>
        </w:rPr>
        <w:t>u</w:t>
      </w:r>
      <w:r w:rsidRPr="00765A8B">
        <w:rPr>
          <w:rFonts w:ascii="Times New Roman" w:hAnsi="Times New Roman" w:cs="Times New Roman"/>
          <w:lang w:val="en-US"/>
        </w:rPr>
        <w:t xml:space="preserve">p on </w:t>
      </w:r>
      <w:r w:rsidR="005F17FF" w:rsidRPr="00765A8B">
        <w:rPr>
          <w:rFonts w:ascii="Times New Roman" w:hAnsi="Times New Roman" w:cs="Times New Roman"/>
          <w:lang w:val="en-US"/>
        </w:rPr>
        <w:t>C</w:t>
      </w:r>
      <w:r w:rsidR="00260F4F" w:rsidRPr="00765A8B">
        <w:rPr>
          <w:rFonts w:ascii="Times New Roman" w:hAnsi="Times New Roman" w:cs="Times New Roman"/>
          <w:lang w:val="en-US"/>
        </w:rPr>
        <w:t xml:space="preserve">ritical </w:t>
      </w:r>
      <w:r w:rsidR="005F17FF" w:rsidRPr="00765A8B">
        <w:rPr>
          <w:rFonts w:ascii="Times New Roman" w:hAnsi="Times New Roman" w:cs="Times New Roman"/>
          <w:lang w:val="en-US"/>
        </w:rPr>
        <w:t>M</w:t>
      </w:r>
      <w:r w:rsidR="00260F4F" w:rsidRPr="00765A8B">
        <w:rPr>
          <w:rFonts w:ascii="Times New Roman" w:hAnsi="Times New Roman" w:cs="Times New Roman"/>
          <w:lang w:val="en-US"/>
        </w:rPr>
        <w:t xml:space="preserve">ass? </w:t>
      </w:r>
      <w:r w:rsidR="005F17FF" w:rsidRPr="00765A8B">
        <w:rPr>
          <w:rFonts w:ascii="Times New Roman" w:hAnsi="Times New Roman" w:cs="Times New Roman"/>
          <w:lang w:val="en-US"/>
        </w:rPr>
        <w:t>A</w:t>
      </w:r>
      <w:r w:rsidR="00260F4F" w:rsidRPr="00765A8B">
        <w:rPr>
          <w:rFonts w:ascii="Times New Roman" w:hAnsi="Times New Roman" w:cs="Times New Roman"/>
          <w:lang w:val="en-US"/>
        </w:rPr>
        <w:t xml:space="preserve"> </w:t>
      </w:r>
      <w:r w:rsidR="005F17FF" w:rsidRPr="00765A8B">
        <w:rPr>
          <w:rFonts w:ascii="Times New Roman" w:hAnsi="Times New Roman" w:cs="Times New Roman"/>
          <w:lang w:val="en-US"/>
        </w:rPr>
        <w:t>C</w:t>
      </w:r>
      <w:r w:rsidR="00260F4F" w:rsidRPr="00765A8B">
        <w:rPr>
          <w:rFonts w:ascii="Times New Roman" w:hAnsi="Times New Roman" w:cs="Times New Roman"/>
          <w:lang w:val="en-US"/>
        </w:rPr>
        <w:t xml:space="preserve">ontingent </w:t>
      </w:r>
      <w:r w:rsidR="005F17FF" w:rsidRPr="00765A8B">
        <w:rPr>
          <w:rFonts w:ascii="Times New Roman" w:hAnsi="Times New Roman" w:cs="Times New Roman"/>
          <w:lang w:val="en-US"/>
        </w:rPr>
        <w:t>Y</w:t>
      </w:r>
      <w:r w:rsidR="00260F4F" w:rsidRPr="00765A8B">
        <w:rPr>
          <w:rFonts w:ascii="Times New Roman" w:hAnsi="Times New Roman" w:cs="Times New Roman"/>
          <w:lang w:val="en-US"/>
        </w:rPr>
        <w:t>es’.</w:t>
      </w:r>
      <w:r w:rsidRPr="00765A8B">
        <w:rPr>
          <w:rFonts w:ascii="Times New Roman" w:hAnsi="Times New Roman" w:cs="Times New Roman"/>
          <w:lang w:val="en-US"/>
        </w:rPr>
        <w:t xml:space="preserve"> </w:t>
      </w:r>
      <w:r w:rsidRPr="00765A8B">
        <w:rPr>
          <w:rFonts w:ascii="Times New Roman" w:hAnsi="Times New Roman" w:cs="Times New Roman"/>
          <w:iCs/>
          <w:lang w:val="en-US"/>
        </w:rPr>
        <w:t>Politics &amp; Gende</w:t>
      </w:r>
      <w:r w:rsidR="005F17FF" w:rsidRPr="00765A8B">
        <w:rPr>
          <w:rFonts w:ascii="Times New Roman" w:hAnsi="Times New Roman" w:cs="Times New Roman"/>
          <w:iCs/>
          <w:lang w:val="en-US"/>
        </w:rPr>
        <w:t>r</w:t>
      </w:r>
      <w:r w:rsidR="005F17FF" w:rsidRPr="00765A8B">
        <w:rPr>
          <w:rFonts w:ascii="Times New Roman" w:hAnsi="Times New Roman" w:cs="Times New Roman"/>
          <w:i/>
          <w:iCs/>
          <w:lang w:val="en-US"/>
        </w:rPr>
        <w:t xml:space="preserve">, </w:t>
      </w:r>
      <w:r w:rsidR="00260F4F" w:rsidRPr="00765A8B">
        <w:rPr>
          <w:rFonts w:ascii="Times New Roman" w:hAnsi="Times New Roman" w:cs="Times New Roman"/>
          <w:lang w:val="en-US"/>
        </w:rPr>
        <w:t>2</w:t>
      </w:r>
      <w:r w:rsidR="005F17FF" w:rsidRPr="00765A8B">
        <w:rPr>
          <w:rFonts w:ascii="Times New Roman" w:hAnsi="Times New Roman" w:cs="Times New Roman"/>
          <w:lang w:val="en-US"/>
        </w:rPr>
        <w:t xml:space="preserve">, </w:t>
      </w:r>
      <w:r w:rsidRPr="00765A8B">
        <w:rPr>
          <w:rFonts w:ascii="Times New Roman" w:hAnsi="Times New Roman" w:cs="Times New Roman"/>
          <w:lang w:val="en-US"/>
        </w:rPr>
        <w:t>4</w:t>
      </w:r>
      <w:r w:rsidR="005F17FF" w:rsidRPr="00765A8B">
        <w:rPr>
          <w:rFonts w:ascii="Times New Roman" w:hAnsi="Times New Roman" w:cs="Times New Roman"/>
          <w:lang w:val="en-US"/>
        </w:rPr>
        <w:t>,</w:t>
      </w:r>
      <w:r w:rsidRPr="00765A8B">
        <w:rPr>
          <w:rFonts w:ascii="Times New Roman" w:hAnsi="Times New Roman" w:cs="Times New Roman"/>
          <w:lang w:val="en-US"/>
        </w:rPr>
        <w:t xml:space="preserve"> 522–30. </w:t>
      </w:r>
    </w:p>
    <w:p w14:paraId="2781F703"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74933FAB" w14:textId="63DB57D5" w:rsidR="00185A31" w:rsidRPr="00765A8B" w:rsidRDefault="00260F4F"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Childs</w:t>
      </w:r>
      <w:r w:rsidR="00243526" w:rsidRPr="00765A8B">
        <w:rPr>
          <w:rFonts w:ascii="Times New Roman" w:hAnsi="Times New Roman" w:cs="Times New Roman"/>
          <w:lang w:val="en-US"/>
        </w:rPr>
        <w:t>,</w:t>
      </w:r>
      <w:r w:rsidRPr="00765A8B">
        <w:rPr>
          <w:rFonts w:ascii="Times New Roman" w:hAnsi="Times New Roman" w:cs="Times New Roman"/>
          <w:lang w:val="en-US"/>
        </w:rPr>
        <w:t xml:space="preserve"> S</w:t>
      </w:r>
      <w:r w:rsidR="005F17FF" w:rsidRPr="00765A8B">
        <w:rPr>
          <w:rFonts w:ascii="Times New Roman" w:hAnsi="Times New Roman" w:cs="Times New Roman"/>
          <w:lang w:val="en-US"/>
        </w:rPr>
        <w:t xml:space="preserve">. </w:t>
      </w:r>
      <w:r w:rsidRPr="00765A8B">
        <w:rPr>
          <w:rFonts w:ascii="Times New Roman" w:hAnsi="Times New Roman" w:cs="Times New Roman"/>
          <w:lang w:val="en-US"/>
        </w:rPr>
        <w:t xml:space="preserve">and </w:t>
      </w:r>
      <w:r w:rsidR="00243526" w:rsidRPr="00765A8B">
        <w:rPr>
          <w:rFonts w:ascii="Times New Roman" w:hAnsi="Times New Roman" w:cs="Times New Roman"/>
          <w:lang w:val="en-US"/>
        </w:rPr>
        <w:t>M</w:t>
      </w:r>
      <w:r w:rsidR="005F17FF" w:rsidRPr="00765A8B">
        <w:rPr>
          <w:rFonts w:ascii="Times New Roman" w:hAnsi="Times New Roman" w:cs="Times New Roman"/>
          <w:lang w:val="en-US"/>
        </w:rPr>
        <w:t xml:space="preserve">. L. </w:t>
      </w:r>
      <w:proofErr w:type="spellStart"/>
      <w:r w:rsidR="00243526" w:rsidRPr="00765A8B">
        <w:rPr>
          <w:rFonts w:ascii="Times New Roman" w:hAnsi="Times New Roman" w:cs="Times New Roman"/>
          <w:lang w:val="en-US"/>
        </w:rPr>
        <w:t>Krook</w:t>
      </w:r>
      <w:proofErr w:type="spellEnd"/>
      <w:r w:rsidR="005F17FF" w:rsidRPr="00765A8B">
        <w:rPr>
          <w:rFonts w:ascii="Times New Roman" w:hAnsi="Times New Roman" w:cs="Times New Roman"/>
          <w:lang w:val="en-US"/>
        </w:rPr>
        <w:t xml:space="preserve"> (</w:t>
      </w:r>
      <w:r w:rsidR="00185A31" w:rsidRPr="00765A8B">
        <w:rPr>
          <w:rFonts w:ascii="Times New Roman" w:hAnsi="Times New Roman" w:cs="Times New Roman"/>
          <w:lang w:val="en-US"/>
        </w:rPr>
        <w:t>2008</w:t>
      </w:r>
      <w:r w:rsidR="005F17FF" w:rsidRPr="00765A8B">
        <w:rPr>
          <w:rFonts w:ascii="Times New Roman" w:hAnsi="Times New Roman" w:cs="Times New Roman"/>
          <w:lang w:val="en-US"/>
        </w:rPr>
        <w:t xml:space="preserve">), </w:t>
      </w:r>
      <w:r w:rsidR="00243526" w:rsidRPr="00765A8B">
        <w:rPr>
          <w:rFonts w:ascii="Times New Roman" w:hAnsi="Times New Roman" w:cs="Times New Roman"/>
          <w:lang w:val="en-US"/>
        </w:rPr>
        <w:t>C</w:t>
      </w:r>
      <w:r w:rsidR="00185A31" w:rsidRPr="00765A8B">
        <w:rPr>
          <w:rFonts w:ascii="Times New Roman" w:hAnsi="Times New Roman" w:cs="Times New Roman"/>
          <w:lang w:val="en-US"/>
        </w:rPr>
        <w:t xml:space="preserve">ritical </w:t>
      </w:r>
      <w:r w:rsidR="005F17FF" w:rsidRPr="00765A8B">
        <w:rPr>
          <w:rFonts w:ascii="Times New Roman" w:hAnsi="Times New Roman" w:cs="Times New Roman"/>
          <w:lang w:val="en-US"/>
        </w:rPr>
        <w:t>M</w:t>
      </w:r>
      <w:r w:rsidR="00185A31" w:rsidRPr="00765A8B">
        <w:rPr>
          <w:rFonts w:ascii="Times New Roman" w:hAnsi="Times New Roman" w:cs="Times New Roman"/>
          <w:lang w:val="en-US"/>
        </w:rPr>
        <w:t xml:space="preserve">ass </w:t>
      </w:r>
      <w:r w:rsidR="005F17FF" w:rsidRPr="00765A8B">
        <w:rPr>
          <w:rFonts w:ascii="Times New Roman" w:hAnsi="Times New Roman" w:cs="Times New Roman"/>
          <w:lang w:val="en-US"/>
        </w:rPr>
        <w:t>T</w:t>
      </w:r>
      <w:r w:rsidR="00185A31" w:rsidRPr="00765A8B">
        <w:rPr>
          <w:rFonts w:ascii="Times New Roman" w:hAnsi="Times New Roman" w:cs="Times New Roman"/>
          <w:lang w:val="en-US"/>
        </w:rPr>
        <w:t xml:space="preserve">heory and </w:t>
      </w:r>
      <w:r w:rsidR="005F17FF" w:rsidRPr="00765A8B">
        <w:rPr>
          <w:rFonts w:ascii="Times New Roman" w:hAnsi="Times New Roman" w:cs="Times New Roman"/>
          <w:lang w:val="en-US"/>
        </w:rPr>
        <w:t>W</w:t>
      </w:r>
      <w:r w:rsidR="00185A31" w:rsidRPr="00765A8B">
        <w:rPr>
          <w:rFonts w:ascii="Times New Roman" w:hAnsi="Times New Roman" w:cs="Times New Roman"/>
          <w:lang w:val="en-US"/>
        </w:rPr>
        <w:t xml:space="preserve">omen’s </w:t>
      </w:r>
      <w:r w:rsidR="005F17FF" w:rsidRPr="00765A8B">
        <w:rPr>
          <w:rFonts w:ascii="Times New Roman" w:hAnsi="Times New Roman" w:cs="Times New Roman"/>
          <w:lang w:val="en-US"/>
        </w:rPr>
        <w:t>P</w:t>
      </w:r>
      <w:r w:rsidR="00185A31" w:rsidRPr="00765A8B">
        <w:rPr>
          <w:rFonts w:ascii="Times New Roman" w:hAnsi="Times New Roman" w:cs="Times New Roman"/>
          <w:lang w:val="en-US"/>
        </w:rPr>
        <w:t xml:space="preserve">olitical </w:t>
      </w:r>
      <w:r w:rsidR="005F17FF" w:rsidRPr="00765A8B">
        <w:rPr>
          <w:rFonts w:ascii="Times New Roman" w:hAnsi="Times New Roman" w:cs="Times New Roman"/>
          <w:lang w:val="en-US"/>
        </w:rPr>
        <w:t>R</w:t>
      </w:r>
      <w:r w:rsidR="00185A31" w:rsidRPr="00765A8B">
        <w:rPr>
          <w:rFonts w:ascii="Times New Roman" w:hAnsi="Times New Roman" w:cs="Times New Roman"/>
          <w:lang w:val="en-US"/>
        </w:rPr>
        <w:t>epresentation</w:t>
      </w:r>
      <w:r w:rsidR="005F17FF" w:rsidRPr="00765A8B">
        <w:rPr>
          <w:rFonts w:ascii="Times New Roman" w:hAnsi="Times New Roman" w:cs="Times New Roman"/>
          <w:lang w:val="en-US"/>
        </w:rPr>
        <w:t xml:space="preserve">, </w:t>
      </w:r>
      <w:r w:rsidR="00185A31" w:rsidRPr="00765A8B">
        <w:rPr>
          <w:rFonts w:ascii="Times New Roman" w:hAnsi="Times New Roman" w:cs="Times New Roman"/>
          <w:lang w:val="en-US"/>
        </w:rPr>
        <w:t>Political S</w:t>
      </w:r>
      <w:r w:rsidRPr="00765A8B">
        <w:rPr>
          <w:rFonts w:ascii="Times New Roman" w:hAnsi="Times New Roman" w:cs="Times New Roman"/>
          <w:lang w:val="en-US"/>
        </w:rPr>
        <w:t>tudies 56</w:t>
      </w:r>
      <w:r w:rsidR="005F17FF" w:rsidRPr="00765A8B">
        <w:rPr>
          <w:rFonts w:ascii="Times New Roman" w:hAnsi="Times New Roman" w:cs="Times New Roman"/>
          <w:lang w:val="en-US"/>
        </w:rPr>
        <w:t xml:space="preserve">, </w:t>
      </w:r>
      <w:r w:rsidR="00185A31" w:rsidRPr="00765A8B">
        <w:rPr>
          <w:rFonts w:ascii="Times New Roman" w:hAnsi="Times New Roman" w:cs="Times New Roman"/>
          <w:lang w:val="en-US"/>
        </w:rPr>
        <w:t>3</w:t>
      </w:r>
      <w:r w:rsidR="005F17FF" w:rsidRPr="00765A8B">
        <w:rPr>
          <w:rFonts w:ascii="Times New Roman" w:hAnsi="Times New Roman" w:cs="Times New Roman"/>
          <w:lang w:val="en-US"/>
        </w:rPr>
        <w:t>,</w:t>
      </w:r>
      <w:r w:rsidR="00185A31" w:rsidRPr="00765A8B">
        <w:rPr>
          <w:rFonts w:ascii="Times New Roman" w:hAnsi="Times New Roman" w:cs="Times New Roman"/>
          <w:lang w:val="en-US"/>
        </w:rPr>
        <w:t xml:space="preserve"> 725-36.</w:t>
      </w:r>
    </w:p>
    <w:p w14:paraId="3FEDFDBD"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52FD4EFA" w14:textId="6CF6CBB1" w:rsidR="005F17FF" w:rsidRPr="00765A8B" w:rsidRDefault="00260F4F" w:rsidP="00AC2D5C">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Childs</w:t>
      </w:r>
      <w:r w:rsidR="00653877" w:rsidRPr="00765A8B">
        <w:rPr>
          <w:rFonts w:ascii="Times New Roman" w:hAnsi="Times New Roman" w:cs="Times New Roman"/>
          <w:lang w:val="en-US"/>
        </w:rPr>
        <w:t>,</w:t>
      </w:r>
      <w:r w:rsidRPr="00765A8B">
        <w:rPr>
          <w:rFonts w:ascii="Times New Roman" w:hAnsi="Times New Roman" w:cs="Times New Roman"/>
          <w:lang w:val="en-US"/>
        </w:rPr>
        <w:t xml:space="preserve"> S</w:t>
      </w:r>
      <w:r w:rsidR="005F17FF" w:rsidRPr="00765A8B">
        <w:rPr>
          <w:rFonts w:ascii="Times New Roman" w:hAnsi="Times New Roman" w:cs="Times New Roman"/>
          <w:lang w:val="en-US"/>
        </w:rPr>
        <w:t>. a</w:t>
      </w:r>
      <w:r w:rsidRPr="00765A8B">
        <w:rPr>
          <w:rFonts w:ascii="Times New Roman" w:hAnsi="Times New Roman" w:cs="Times New Roman"/>
          <w:lang w:val="en-US"/>
        </w:rPr>
        <w:t xml:space="preserve">nd </w:t>
      </w:r>
      <w:r w:rsidR="00653877" w:rsidRPr="00765A8B">
        <w:rPr>
          <w:rFonts w:ascii="Times New Roman" w:hAnsi="Times New Roman" w:cs="Times New Roman"/>
          <w:lang w:val="en-US"/>
        </w:rPr>
        <w:t>M</w:t>
      </w:r>
      <w:r w:rsidR="005F17FF" w:rsidRPr="00765A8B">
        <w:rPr>
          <w:rFonts w:ascii="Times New Roman" w:hAnsi="Times New Roman" w:cs="Times New Roman"/>
          <w:lang w:val="en-US"/>
        </w:rPr>
        <w:t xml:space="preserve">. L. </w:t>
      </w:r>
      <w:proofErr w:type="spellStart"/>
      <w:r w:rsidRPr="00765A8B">
        <w:rPr>
          <w:rFonts w:ascii="Times New Roman" w:hAnsi="Times New Roman" w:cs="Times New Roman"/>
          <w:lang w:val="en-US"/>
        </w:rPr>
        <w:t>Kroo</w:t>
      </w:r>
      <w:r w:rsidR="00653877" w:rsidRPr="00765A8B">
        <w:rPr>
          <w:rFonts w:ascii="Times New Roman" w:hAnsi="Times New Roman" w:cs="Times New Roman"/>
          <w:lang w:val="en-US"/>
        </w:rPr>
        <w:t>k</w:t>
      </w:r>
      <w:proofErr w:type="spellEnd"/>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2009</w:t>
      </w:r>
      <w:r w:rsidR="005F17FF" w:rsidRPr="00765A8B">
        <w:rPr>
          <w:rFonts w:ascii="Times New Roman" w:hAnsi="Times New Roman" w:cs="Times New Roman"/>
          <w:lang w:val="en-US"/>
        </w:rPr>
        <w:t xml:space="preserve">), </w:t>
      </w:r>
      <w:proofErr w:type="spellStart"/>
      <w:r w:rsidR="0015781D" w:rsidRPr="00765A8B">
        <w:rPr>
          <w:rFonts w:ascii="Times New Roman" w:hAnsi="Times New Roman" w:cs="Times New Roman"/>
          <w:lang w:val="en-US"/>
        </w:rPr>
        <w:t>Analysing</w:t>
      </w:r>
      <w:proofErr w:type="spellEnd"/>
      <w:r w:rsidR="0015781D" w:rsidRPr="00765A8B">
        <w:rPr>
          <w:rFonts w:ascii="Times New Roman" w:hAnsi="Times New Roman" w:cs="Times New Roman"/>
          <w:lang w:val="en-US"/>
        </w:rPr>
        <w:t xml:space="preserve"> </w:t>
      </w:r>
      <w:r w:rsidR="005F17FF" w:rsidRPr="00765A8B">
        <w:rPr>
          <w:rFonts w:ascii="Times New Roman" w:hAnsi="Times New Roman" w:cs="Times New Roman"/>
          <w:lang w:val="en-US"/>
        </w:rPr>
        <w:t>W</w:t>
      </w:r>
      <w:r w:rsidR="0015781D" w:rsidRPr="00765A8B">
        <w:rPr>
          <w:rFonts w:ascii="Times New Roman" w:hAnsi="Times New Roman" w:cs="Times New Roman"/>
          <w:lang w:val="en-US"/>
        </w:rPr>
        <w:t xml:space="preserve">omen’s </w:t>
      </w:r>
      <w:r w:rsidR="005F17FF" w:rsidRPr="00765A8B">
        <w:rPr>
          <w:rFonts w:ascii="Times New Roman" w:hAnsi="Times New Roman" w:cs="Times New Roman"/>
          <w:lang w:val="en-US"/>
        </w:rPr>
        <w:t>S</w:t>
      </w:r>
      <w:r w:rsidR="0015781D" w:rsidRPr="00765A8B">
        <w:rPr>
          <w:rFonts w:ascii="Times New Roman" w:hAnsi="Times New Roman" w:cs="Times New Roman"/>
          <w:lang w:val="en-US"/>
        </w:rPr>
        <w:t xml:space="preserve">ubstantive </w:t>
      </w:r>
      <w:r w:rsidR="005F17FF" w:rsidRPr="00765A8B">
        <w:rPr>
          <w:rFonts w:ascii="Times New Roman" w:hAnsi="Times New Roman" w:cs="Times New Roman"/>
          <w:lang w:val="en-US"/>
        </w:rPr>
        <w:t>R</w:t>
      </w:r>
      <w:r w:rsidR="0015781D" w:rsidRPr="00765A8B">
        <w:rPr>
          <w:rFonts w:ascii="Times New Roman" w:hAnsi="Times New Roman" w:cs="Times New Roman"/>
          <w:lang w:val="en-US"/>
        </w:rPr>
        <w:t xml:space="preserve">epresentation: </w:t>
      </w:r>
      <w:r w:rsidR="005F17FF" w:rsidRPr="00765A8B">
        <w:rPr>
          <w:rFonts w:ascii="Times New Roman" w:hAnsi="Times New Roman" w:cs="Times New Roman"/>
          <w:lang w:val="en-US"/>
        </w:rPr>
        <w:t>F</w:t>
      </w:r>
      <w:r w:rsidR="0015781D" w:rsidRPr="00765A8B">
        <w:rPr>
          <w:rFonts w:ascii="Times New Roman" w:hAnsi="Times New Roman" w:cs="Times New Roman"/>
          <w:lang w:val="en-US"/>
        </w:rPr>
        <w:t xml:space="preserve">rom </w:t>
      </w:r>
      <w:r w:rsidR="005F17FF" w:rsidRPr="00765A8B">
        <w:rPr>
          <w:rFonts w:ascii="Times New Roman" w:hAnsi="Times New Roman" w:cs="Times New Roman"/>
          <w:lang w:val="en-US"/>
        </w:rPr>
        <w:t>C</w:t>
      </w:r>
      <w:r w:rsidR="0015781D" w:rsidRPr="00765A8B">
        <w:rPr>
          <w:rFonts w:ascii="Times New Roman" w:hAnsi="Times New Roman" w:cs="Times New Roman"/>
          <w:lang w:val="en-US"/>
        </w:rPr>
        <w:t xml:space="preserve">ritical </w:t>
      </w:r>
      <w:r w:rsidR="005F17FF" w:rsidRPr="00765A8B">
        <w:rPr>
          <w:rFonts w:ascii="Times New Roman" w:hAnsi="Times New Roman" w:cs="Times New Roman"/>
          <w:lang w:val="en-US"/>
        </w:rPr>
        <w:t>M</w:t>
      </w:r>
      <w:r w:rsidR="0015781D" w:rsidRPr="00765A8B">
        <w:rPr>
          <w:rFonts w:ascii="Times New Roman" w:hAnsi="Times New Roman" w:cs="Times New Roman"/>
          <w:lang w:val="en-US"/>
        </w:rPr>
        <w:t xml:space="preserve">ass to </w:t>
      </w:r>
      <w:r w:rsidR="005F17FF" w:rsidRPr="00765A8B">
        <w:rPr>
          <w:rFonts w:ascii="Times New Roman" w:hAnsi="Times New Roman" w:cs="Times New Roman"/>
          <w:lang w:val="en-US"/>
        </w:rPr>
        <w:t>C</w:t>
      </w:r>
      <w:r w:rsidR="0015781D" w:rsidRPr="00765A8B">
        <w:rPr>
          <w:rFonts w:ascii="Times New Roman" w:hAnsi="Times New Roman" w:cs="Times New Roman"/>
          <w:lang w:val="en-US"/>
        </w:rPr>
        <w:t xml:space="preserve">ritical </w:t>
      </w:r>
      <w:r w:rsidR="005F17FF" w:rsidRPr="00765A8B">
        <w:rPr>
          <w:rFonts w:ascii="Times New Roman" w:hAnsi="Times New Roman" w:cs="Times New Roman"/>
          <w:lang w:val="en-US"/>
        </w:rPr>
        <w:t>A</w:t>
      </w:r>
      <w:r w:rsidR="0015781D" w:rsidRPr="00765A8B">
        <w:rPr>
          <w:rFonts w:ascii="Times New Roman" w:hAnsi="Times New Roman" w:cs="Times New Roman"/>
          <w:lang w:val="en-US"/>
        </w:rPr>
        <w:t>ctors</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Government and Opposition 44</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2</w:t>
      </w:r>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125-145.</w:t>
      </w:r>
    </w:p>
    <w:p w14:paraId="67A25C72" w14:textId="1655FCB2" w:rsidR="00E72844" w:rsidRPr="00765A8B" w:rsidRDefault="00E72844" w:rsidP="00AC2D5C">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Clarke, V. and Braun, V. (2013), Successful qualitative research:  A practical guide for beginners. (London: Sage).</w:t>
      </w:r>
    </w:p>
    <w:p w14:paraId="1BA514CE" w14:textId="77777777" w:rsidR="00DA47E4" w:rsidRPr="00765A8B" w:rsidRDefault="00DA47E4" w:rsidP="00AC2D5C">
      <w:pPr>
        <w:widowControl w:val="0"/>
        <w:autoSpaceDE w:val="0"/>
        <w:autoSpaceDN w:val="0"/>
        <w:adjustRightInd w:val="0"/>
        <w:spacing w:before="120" w:after="120" w:line="480" w:lineRule="auto"/>
        <w:rPr>
          <w:rFonts w:ascii="Times New Roman" w:hAnsi="Times New Roman" w:cs="Times New Roman"/>
          <w:lang w:val="en-US"/>
        </w:rPr>
      </w:pPr>
    </w:p>
    <w:p w14:paraId="282C18B9" w14:textId="4898DAD2" w:rsidR="00123576" w:rsidRPr="00765A8B" w:rsidRDefault="006C0361" w:rsidP="00AC2D5C">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 xml:space="preserve">Cohen, N. and </w:t>
      </w:r>
      <w:r w:rsidR="005F17FF" w:rsidRPr="00765A8B">
        <w:rPr>
          <w:rFonts w:ascii="Times New Roman" w:hAnsi="Times New Roman" w:cs="Times New Roman"/>
          <w:lang w:val="en-US"/>
        </w:rPr>
        <w:t xml:space="preserve">J. </w:t>
      </w:r>
      <w:r w:rsidRPr="00765A8B">
        <w:rPr>
          <w:rFonts w:ascii="Times New Roman" w:hAnsi="Times New Roman" w:cs="Times New Roman"/>
          <w:lang w:val="en-US"/>
        </w:rPr>
        <w:t>Richards (2015)</w:t>
      </w:r>
      <w:r w:rsidR="005F17FF" w:rsidRPr="00765A8B">
        <w:rPr>
          <w:rFonts w:ascii="Times New Roman" w:hAnsi="Times New Roman" w:cs="Times New Roman"/>
          <w:lang w:val="en-US"/>
        </w:rPr>
        <w:t>,</w:t>
      </w:r>
      <w:r w:rsidRPr="00765A8B">
        <w:rPr>
          <w:rFonts w:ascii="Times New Roman" w:hAnsi="Times New Roman" w:cs="Times New Roman"/>
          <w:lang w:val="en-US"/>
        </w:rPr>
        <w:t xml:space="preserve"> </w:t>
      </w:r>
      <w:r w:rsidR="005F17FF" w:rsidRPr="00765A8B">
        <w:rPr>
          <w:rFonts w:ascii="Times New Roman" w:hAnsi="Times New Roman" w:cs="Times New Roman"/>
          <w:lang w:val="en-US"/>
        </w:rPr>
        <w:t>‘</w:t>
      </w:r>
      <w:r w:rsidRPr="00765A8B">
        <w:rPr>
          <w:rFonts w:ascii="Times New Roman" w:hAnsi="Times New Roman" w:cs="Times New Roman"/>
          <w:lang w:val="en-US"/>
        </w:rPr>
        <w:t xml:space="preserve">I </w:t>
      </w:r>
      <w:r w:rsidR="005F17FF" w:rsidRPr="00765A8B">
        <w:rPr>
          <w:rFonts w:ascii="Times New Roman" w:hAnsi="Times New Roman" w:cs="Times New Roman"/>
          <w:lang w:val="en-US"/>
        </w:rPr>
        <w:t>D</w:t>
      </w:r>
      <w:r w:rsidRPr="00765A8B">
        <w:rPr>
          <w:rFonts w:ascii="Times New Roman" w:hAnsi="Times New Roman" w:cs="Times New Roman"/>
          <w:lang w:val="en-US"/>
        </w:rPr>
        <w:t xml:space="preserve">idn’t </w:t>
      </w:r>
      <w:r w:rsidR="005F17FF" w:rsidRPr="00765A8B">
        <w:rPr>
          <w:rFonts w:ascii="Times New Roman" w:hAnsi="Times New Roman" w:cs="Times New Roman"/>
          <w:lang w:val="en-US"/>
        </w:rPr>
        <w:t>F</w:t>
      </w:r>
      <w:r w:rsidRPr="00765A8B">
        <w:rPr>
          <w:rFonts w:ascii="Times New Roman" w:hAnsi="Times New Roman" w:cs="Times New Roman"/>
          <w:lang w:val="en-US"/>
        </w:rPr>
        <w:t xml:space="preserve">eel </w:t>
      </w:r>
      <w:r w:rsidR="005F17FF" w:rsidRPr="00765A8B">
        <w:rPr>
          <w:rFonts w:ascii="Times New Roman" w:hAnsi="Times New Roman" w:cs="Times New Roman"/>
          <w:lang w:val="en-US"/>
        </w:rPr>
        <w:t>L</w:t>
      </w:r>
      <w:r w:rsidRPr="00765A8B">
        <w:rPr>
          <w:rFonts w:ascii="Times New Roman" w:hAnsi="Times New Roman" w:cs="Times New Roman"/>
          <w:lang w:val="en-US"/>
        </w:rPr>
        <w:t xml:space="preserve">ike I </w:t>
      </w:r>
      <w:r w:rsidR="005F17FF" w:rsidRPr="00765A8B">
        <w:rPr>
          <w:rFonts w:ascii="Times New Roman" w:hAnsi="Times New Roman" w:cs="Times New Roman"/>
          <w:lang w:val="en-US"/>
        </w:rPr>
        <w:t>W</w:t>
      </w:r>
      <w:r w:rsidRPr="00765A8B">
        <w:rPr>
          <w:rFonts w:ascii="Times New Roman" w:hAnsi="Times New Roman" w:cs="Times New Roman"/>
          <w:lang w:val="en-US"/>
        </w:rPr>
        <w:t xml:space="preserve">as </w:t>
      </w:r>
      <w:r w:rsidR="005F17FF" w:rsidRPr="00765A8B">
        <w:rPr>
          <w:rFonts w:ascii="Times New Roman" w:hAnsi="Times New Roman" w:cs="Times New Roman"/>
          <w:lang w:val="en-US"/>
        </w:rPr>
        <w:t>A</w:t>
      </w:r>
      <w:r w:rsidRPr="00765A8B">
        <w:rPr>
          <w:rFonts w:ascii="Times New Roman" w:hAnsi="Times New Roman" w:cs="Times New Roman"/>
          <w:lang w:val="en-US"/>
        </w:rPr>
        <w:t xml:space="preserve">lone </w:t>
      </w:r>
      <w:r w:rsidR="005F17FF" w:rsidRPr="00765A8B">
        <w:rPr>
          <w:rFonts w:ascii="Times New Roman" w:hAnsi="Times New Roman" w:cs="Times New Roman"/>
          <w:lang w:val="en-US"/>
        </w:rPr>
        <w:t>A</w:t>
      </w:r>
      <w:r w:rsidRPr="00765A8B">
        <w:rPr>
          <w:rFonts w:ascii="Times New Roman" w:hAnsi="Times New Roman" w:cs="Times New Roman"/>
          <w:lang w:val="en-US"/>
        </w:rPr>
        <w:t xml:space="preserve">nymore: </w:t>
      </w:r>
      <w:r w:rsidR="005F17FF" w:rsidRPr="00765A8B">
        <w:rPr>
          <w:rFonts w:ascii="Times New Roman" w:hAnsi="Times New Roman" w:cs="Times New Roman"/>
          <w:lang w:val="en-US"/>
        </w:rPr>
        <w:t>E</w:t>
      </w:r>
      <w:r w:rsidRPr="00765A8B">
        <w:rPr>
          <w:rFonts w:ascii="Times New Roman" w:hAnsi="Times New Roman" w:cs="Times New Roman"/>
          <w:lang w:val="en-US"/>
        </w:rPr>
        <w:t xml:space="preserve">valuating </w:t>
      </w:r>
      <w:r w:rsidR="005F17FF" w:rsidRPr="00765A8B">
        <w:rPr>
          <w:rFonts w:ascii="Times New Roman" w:hAnsi="Times New Roman" w:cs="Times New Roman"/>
          <w:lang w:val="en-US"/>
        </w:rPr>
        <w:t>S</w:t>
      </w:r>
      <w:r w:rsidRPr="00765A8B">
        <w:rPr>
          <w:rFonts w:ascii="Times New Roman" w:hAnsi="Times New Roman" w:cs="Times New Roman"/>
          <w:lang w:val="en-US"/>
        </w:rPr>
        <w:t xml:space="preserve">elf </w:t>
      </w:r>
      <w:r w:rsidR="005F17FF" w:rsidRPr="00765A8B">
        <w:rPr>
          <w:rFonts w:ascii="Times New Roman" w:hAnsi="Times New Roman" w:cs="Times New Roman"/>
          <w:lang w:val="en-US"/>
        </w:rPr>
        <w:t>O</w:t>
      </w:r>
      <w:r w:rsidRPr="00765A8B">
        <w:rPr>
          <w:rFonts w:ascii="Times New Roman" w:hAnsi="Times New Roman" w:cs="Times New Roman"/>
          <w:lang w:val="en-US"/>
        </w:rPr>
        <w:t xml:space="preserve">rganized </w:t>
      </w:r>
      <w:r w:rsidR="005F17FF" w:rsidRPr="00765A8B">
        <w:rPr>
          <w:rFonts w:ascii="Times New Roman" w:hAnsi="Times New Roman" w:cs="Times New Roman"/>
          <w:lang w:val="en-US"/>
        </w:rPr>
        <w:t>E</w:t>
      </w:r>
      <w:r w:rsidRPr="00765A8B">
        <w:rPr>
          <w:rFonts w:ascii="Times New Roman" w:hAnsi="Times New Roman" w:cs="Times New Roman"/>
          <w:lang w:val="en-US"/>
        </w:rPr>
        <w:t xml:space="preserve">mployee </w:t>
      </w:r>
      <w:r w:rsidR="005F17FF" w:rsidRPr="00765A8B">
        <w:rPr>
          <w:rFonts w:ascii="Times New Roman" w:hAnsi="Times New Roman" w:cs="Times New Roman"/>
          <w:lang w:val="en-US"/>
        </w:rPr>
        <w:t>C</w:t>
      </w:r>
      <w:r w:rsidRPr="00765A8B">
        <w:rPr>
          <w:rFonts w:ascii="Times New Roman" w:hAnsi="Times New Roman" w:cs="Times New Roman"/>
          <w:lang w:val="en-US"/>
        </w:rPr>
        <w:t xml:space="preserve">oping </w:t>
      </w:r>
      <w:r w:rsidR="005F17FF" w:rsidRPr="00765A8B">
        <w:rPr>
          <w:rFonts w:ascii="Times New Roman" w:hAnsi="Times New Roman" w:cs="Times New Roman"/>
          <w:lang w:val="en-US"/>
        </w:rPr>
        <w:t>P</w:t>
      </w:r>
      <w:r w:rsidRPr="00765A8B">
        <w:rPr>
          <w:rFonts w:ascii="Times New Roman" w:hAnsi="Times New Roman" w:cs="Times New Roman"/>
          <w:lang w:val="en-US"/>
        </w:rPr>
        <w:t xml:space="preserve">ractices </w:t>
      </w:r>
      <w:r w:rsidR="005F17FF" w:rsidRPr="00765A8B">
        <w:rPr>
          <w:rFonts w:ascii="Times New Roman" w:hAnsi="Times New Roman" w:cs="Times New Roman"/>
          <w:lang w:val="en-US"/>
        </w:rPr>
        <w:t>C</w:t>
      </w:r>
      <w:r w:rsidRPr="00765A8B">
        <w:rPr>
          <w:rFonts w:ascii="Times New Roman" w:hAnsi="Times New Roman" w:cs="Times New Roman"/>
          <w:lang w:val="en-US"/>
        </w:rPr>
        <w:t xml:space="preserve">onducted </w:t>
      </w:r>
      <w:r w:rsidR="005F17FF" w:rsidRPr="00765A8B">
        <w:rPr>
          <w:rFonts w:ascii="Times New Roman" w:hAnsi="Times New Roman" w:cs="Times New Roman"/>
          <w:lang w:val="en-US"/>
        </w:rPr>
        <w:t>V</w:t>
      </w:r>
      <w:r w:rsidRPr="00765A8B">
        <w:rPr>
          <w:rFonts w:ascii="Times New Roman" w:hAnsi="Times New Roman" w:cs="Times New Roman"/>
          <w:lang w:val="en-US"/>
        </w:rPr>
        <w:t xml:space="preserve">ia </w:t>
      </w:r>
      <w:proofErr w:type="spellStart"/>
      <w:r w:rsidR="005F17FF" w:rsidRPr="00765A8B">
        <w:rPr>
          <w:rFonts w:ascii="Times New Roman" w:hAnsi="Times New Roman" w:cs="Times New Roman"/>
          <w:lang w:val="en-US"/>
        </w:rPr>
        <w:t>F</w:t>
      </w:r>
      <w:r w:rsidRPr="00765A8B">
        <w:rPr>
          <w:rFonts w:ascii="Times New Roman" w:hAnsi="Times New Roman" w:cs="Times New Roman"/>
          <w:lang w:val="en-US"/>
        </w:rPr>
        <w:t>acebook</w:t>
      </w:r>
      <w:proofErr w:type="gramStart"/>
      <w:r w:rsidR="005F17FF" w:rsidRPr="00765A8B">
        <w:rPr>
          <w:rFonts w:ascii="Times New Roman" w:hAnsi="Times New Roman" w:cs="Times New Roman"/>
          <w:lang w:val="en-US"/>
        </w:rPr>
        <w:t>’,</w:t>
      </w:r>
      <w:r w:rsidRPr="00765A8B">
        <w:rPr>
          <w:rFonts w:ascii="Times New Roman" w:hAnsi="Times New Roman" w:cs="Times New Roman"/>
          <w:lang w:val="en-US"/>
        </w:rPr>
        <w:t>New</w:t>
      </w:r>
      <w:proofErr w:type="spellEnd"/>
      <w:proofErr w:type="gramEnd"/>
      <w:r w:rsidRPr="00765A8B">
        <w:rPr>
          <w:rFonts w:ascii="Times New Roman" w:hAnsi="Times New Roman" w:cs="Times New Roman"/>
          <w:lang w:val="en-US"/>
        </w:rPr>
        <w:t xml:space="preserve"> Technology, Work and Employment 30, 3</w:t>
      </w:r>
      <w:r w:rsidR="005F17FF" w:rsidRPr="00765A8B">
        <w:rPr>
          <w:rFonts w:ascii="Times New Roman" w:hAnsi="Times New Roman" w:cs="Times New Roman"/>
          <w:lang w:val="en-US"/>
        </w:rPr>
        <w:t>,</w:t>
      </w:r>
      <w:r w:rsidRPr="00765A8B">
        <w:rPr>
          <w:rFonts w:ascii="Times New Roman" w:hAnsi="Times New Roman" w:cs="Times New Roman"/>
          <w:lang w:val="en-US"/>
        </w:rPr>
        <w:t xml:space="preserve"> 222-236.</w:t>
      </w:r>
    </w:p>
    <w:p w14:paraId="388AAA5D" w14:textId="77777777" w:rsidR="005F17FF" w:rsidRPr="00765A8B" w:rsidRDefault="005F17FF" w:rsidP="00B77D5B">
      <w:pPr>
        <w:widowControl w:val="0"/>
        <w:autoSpaceDE w:val="0"/>
        <w:autoSpaceDN w:val="0"/>
        <w:adjustRightInd w:val="0"/>
        <w:spacing w:before="120" w:after="120" w:line="480" w:lineRule="auto"/>
        <w:rPr>
          <w:rFonts w:ascii="Times New Roman" w:hAnsi="Times New Roman" w:cs="Times New Roman"/>
          <w:lang w:val="en-US"/>
        </w:rPr>
      </w:pPr>
    </w:p>
    <w:p w14:paraId="1BCD2162" w14:textId="7CCFC327" w:rsidR="00A22D4E" w:rsidRPr="00765A8B" w:rsidRDefault="00B07086" w:rsidP="00B77D5B">
      <w:pPr>
        <w:spacing w:before="120" w:after="120" w:line="480" w:lineRule="auto"/>
        <w:rPr>
          <w:rFonts w:ascii="Times New Roman" w:hAnsi="Times New Roman" w:cs="Times New Roman"/>
        </w:rPr>
      </w:pPr>
      <w:r w:rsidRPr="00765A8B">
        <w:rPr>
          <w:rFonts w:ascii="Times New Roman" w:hAnsi="Times New Roman" w:cs="Times New Roman"/>
        </w:rPr>
        <w:t>Credit Suisse</w:t>
      </w:r>
      <w:r w:rsidR="00F83864" w:rsidRPr="00765A8B">
        <w:rPr>
          <w:rFonts w:ascii="Times New Roman" w:hAnsi="Times New Roman" w:cs="Times New Roman"/>
        </w:rPr>
        <w:t xml:space="preserve"> (</w:t>
      </w:r>
      <w:r w:rsidRPr="00765A8B">
        <w:rPr>
          <w:rFonts w:ascii="Times New Roman" w:hAnsi="Times New Roman" w:cs="Times New Roman"/>
        </w:rPr>
        <w:t>2012</w:t>
      </w:r>
      <w:r w:rsidR="00F83864" w:rsidRPr="00765A8B">
        <w:rPr>
          <w:rFonts w:ascii="Times New Roman" w:hAnsi="Times New Roman" w:cs="Times New Roman"/>
        </w:rPr>
        <w:t>), ‘</w:t>
      </w:r>
      <w:r w:rsidRPr="00765A8B">
        <w:rPr>
          <w:rFonts w:ascii="Times New Roman" w:hAnsi="Times New Roman" w:cs="Times New Roman"/>
        </w:rPr>
        <w:t xml:space="preserve">Gender </w:t>
      </w:r>
      <w:r w:rsidR="00F83864" w:rsidRPr="00765A8B">
        <w:rPr>
          <w:rFonts w:ascii="Times New Roman" w:hAnsi="Times New Roman" w:cs="Times New Roman"/>
        </w:rPr>
        <w:t>D</w:t>
      </w:r>
      <w:r w:rsidRPr="00765A8B">
        <w:rPr>
          <w:rFonts w:ascii="Times New Roman" w:hAnsi="Times New Roman" w:cs="Times New Roman"/>
        </w:rPr>
        <w:t xml:space="preserve">iversity and </w:t>
      </w:r>
      <w:r w:rsidR="00F83864" w:rsidRPr="00765A8B">
        <w:rPr>
          <w:rFonts w:ascii="Times New Roman" w:hAnsi="Times New Roman" w:cs="Times New Roman"/>
        </w:rPr>
        <w:t>C</w:t>
      </w:r>
      <w:r w:rsidRPr="00765A8B">
        <w:rPr>
          <w:rFonts w:ascii="Times New Roman" w:hAnsi="Times New Roman" w:cs="Times New Roman"/>
        </w:rPr>
        <w:t xml:space="preserve">orporate </w:t>
      </w:r>
      <w:r w:rsidR="00F83864" w:rsidRPr="00765A8B">
        <w:rPr>
          <w:rFonts w:ascii="Times New Roman" w:hAnsi="Times New Roman" w:cs="Times New Roman"/>
        </w:rPr>
        <w:t>P</w:t>
      </w:r>
      <w:r w:rsidRPr="00765A8B">
        <w:rPr>
          <w:rFonts w:ascii="Times New Roman" w:hAnsi="Times New Roman" w:cs="Times New Roman"/>
        </w:rPr>
        <w:t>erformance</w:t>
      </w:r>
      <w:r w:rsidR="00F83864" w:rsidRPr="00765A8B">
        <w:rPr>
          <w:rFonts w:ascii="Times New Roman" w:hAnsi="Times New Roman" w:cs="Times New Roman"/>
        </w:rPr>
        <w:t xml:space="preserve"> (</w:t>
      </w:r>
      <w:r w:rsidRPr="00765A8B">
        <w:rPr>
          <w:rFonts w:ascii="Times New Roman" w:hAnsi="Times New Roman" w:cs="Times New Roman"/>
        </w:rPr>
        <w:t>Switzerland</w:t>
      </w:r>
      <w:r w:rsidR="00F83864" w:rsidRPr="00765A8B">
        <w:rPr>
          <w:rFonts w:ascii="Times New Roman" w:hAnsi="Times New Roman" w:cs="Times New Roman"/>
        </w:rPr>
        <w:t>: Credit Suisse Research Institute)</w:t>
      </w:r>
      <w:r w:rsidR="00681DF7" w:rsidRPr="00765A8B">
        <w:rPr>
          <w:rFonts w:ascii="Times New Roman" w:hAnsi="Times New Roman" w:cs="Times New Roman"/>
        </w:rPr>
        <w:t>.</w:t>
      </w:r>
    </w:p>
    <w:p w14:paraId="7CA4B7AB"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278663FA" w14:textId="76F6347A" w:rsidR="00A22D4E" w:rsidRPr="00765A8B" w:rsidRDefault="002829BE"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Crowley</w:t>
      </w:r>
      <w:r w:rsidR="009B4EA9" w:rsidRPr="00765A8B">
        <w:rPr>
          <w:rFonts w:ascii="Times New Roman" w:hAnsi="Times New Roman" w:cs="Times New Roman"/>
          <w:lang w:val="en-US"/>
        </w:rPr>
        <w:t>, J</w:t>
      </w:r>
      <w:r w:rsidR="005F17FF" w:rsidRPr="00765A8B">
        <w:rPr>
          <w:rFonts w:ascii="Times New Roman" w:hAnsi="Times New Roman" w:cs="Times New Roman"/>
          <w:lang w:val="en-US"/>
        </w:rPr>
        <w:t xml:space="preserve">. </w:t>
      </w:r>
      <w:r w:rsidR="009B4EA9" w:rsidRPr="00765A8B">
        <w:rPr>
          <w:rFonts w:ascii="Times New Roman" w:hAnsi="Times New Roman" w:cs="Times New Roman"/>
          <w:lang w:val="en-US"/>
        </w:rPr>
        <w:t xml:space="preserve">E. </w:t>
      </w:r>
      <w:r w:rsidR="005F17FF" w:rsidRPr="00765A8B">
        <w:rPr>
          <w:rFonts w:ascii="Times New Roman" w:hAnsi="Times New Roman" w:cs="Times New Roman"/>
          <w:lang w:val="en-US"/>
        </w:rPr>
        <w:t>(</w:t>
      </w:r>
      <w:r w:rsidR="0015781D" w:rsidRPr="00765A8B">
        <w:rPr>
          <w:rFonts w:ascii="Times New Roman" w:hAnsi="Times New Roman" w:cs="Times New Roman"/>
          <w:lang w:val="en-US"/>
        </w:rPr>
        <w:t>2004</w:t>
      </w:r>
      <w:r w:rsidR="005F17FF" w:rsidRPr="00765A8B">
        <w:rPr>
          <w:rFonts w:ascii="Times New Roman" w:hAnsi="Times New Roman" w:cs="Times New Roman"/>
          <w:lang w:val="en-US"/>
        </w:rPr>
        <w:t>), ‘</w:t>
      </w:r>
      <w:r w:rsidR="0015781D" w:rsidRPr="00765A8B">
        <w:rPr>
          <w:rFonts w:ascii="Times New Roman" w:hAnsi="Times New Roman" w:cs="Times New Roman"/>
          <w:lang w:val="en-US"/>
        </w:rPr>
        <w:t xml:space="preserve">When </w:t>
      </w:r>
      <w:r w:rsidR="005F17FF" w:rsidRPr="00765A8B">
        <w:rPr>
          <w:rFonts w:ascii="Times New Roman" w:hAnsi="Times New Roman" w:cs="Times New Roman"/>
          <w:lang w:val="en-US"/>
        </w:rPr>
        <w:t>T</w:t>
      </w:r>
      <w:r w:rsidR="0015781D" w:rsidRPr="00765A8B">
        <w:rPr>
          <w:rFonts w:ascii="Times New Roman" w:hAnsi="Times New Roman" w:cs="Times New Roman"/>
          <w:lang w:val="en-US"/>
        </w:rPr>
        <w:t xml:space="preserve">okens </w:t>
      </w:r>
      <w:r w:rsidR="005F17FF" w:rsidRPr="00765A8B">
        <w:rPr>
          <w:rFonts w:ascii="Times New Roman" w:hAnsi="Times New Roman" w:cs="Times New Roman"/>
          <w:lang w:val="en-US"/>
        </w:rPr>
        <w:t>M</w:t>
      </w:r>
      <w:r w:rsidR="0015781D" w:rsidRPr="00765A8B">
        <w:rPr>
          <w:rFonts w:ascii="Times New Roman" w:hAnsi="Times New Roman" w:cs="Times New Roman"/>
          <w:lang w:val="en-US"/>
        </w:rPr>
        <w:t>atter</w:t>
      </w:r>
      <w:proofErr w:type="gramStart"/>
      <w:r w:rsidR="005F17FF" w:rsidRPr="00765A8B">
        <w:rPr>
          <w:rFonts w:ascii="Times New Roman" w:hAnsi="Times New Roman" w:cs="Times New Roman"/>
          <w:lang w:val="en-US"/>
        </w:rPr>
        <w:t xml:space="preserve">’, </w:t>
      </w:r>
      <w:r w:rsidR="0015781D" w:rsidRPr="00765A8B">
        <w:rPr>
          <w:rFonts w:ascii="Times New Roman" w:hAnsi="Times New Roman" w:cs="Times New Roman"/>
          <w:lang w:val="en-US"/>
        </w:rPr>
        <w:t xml:space="preserve"> Legislative</w:t>
      </w:r>
      <w:proofErr w:type="gramEnd"/>
      <w:r w:rsidR="0015781D" w:rsidRPr="00765A8B">
        <w:rPr>
          <w:rFonts w:ascii="Times New Roman" w:hAnsi="Times New Roman" w:cs="Times New Roman"/>
          <w:lang w:val="en-US"/>
        </w:rPr>
        <w:t xml:space="preserve"> Studies Quarterly XXIX 1</w:t>
      </w:r>
      <w:r w:rsidR="005F17FF" w:rsidRPr="00765A8B">
        <w:rPr>
          <w:rFonts w:ascii="Times New Roman" w:hAnsi="Times New Roman" w:cs="Times New Roman"/>
          <w:lang w:val="en-US"/>
        </w:rPr>
        <w:t>,</w:t>
      </w:r>
      <w:r w:rsidR="0015781D" w:rsidRPr="00765A8B">
        <w:rPr>
          <w:rFonts w:ascii="Times New Roman" w:hAnsi="Times New Roman" w:cs="Times New Roman"/>
          <w:lang w:val="en-US"/>
        </w:rPr>
        <w:t xml:space="preserve"> 109-136.</w:t>
      </w:r>
    </w:p>
    <w:p w14:paraId="56271FD1"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35FC8924" w14:textId="74327221" w:rsidR="00123576" w:rsidRPr="00765A8B" w:rsidRDefault="002829BE" w:rsidP="008E6480">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Dahlerup</w:t>
      </w:r>
      <w:proofErr w:type="spellEnd"/>
      <w:r w:rsidR="009B4EA9" w:rsidRPr="00765A8B">
        <w:rPr>
          <w:rFonts w:ascii="Times New Roman" w:hAnsi="Times New Roman" w:cs="Times New Roman"/>
          <w:lang w:val="en-US"/>
        </w:rPr>
        <w:t>,</w:t>
      </w:r>
      <w:r w:rsidR="0015781D" w:rsidRPr="00765A8B">
        <w:rPr>
          <w:rFonts w:ascii="Times New Roman" w:hAnsi="Times New Roman" w:cs="Times New Roman"/>
          <w:lang w:val="en-US"/>
        </w:rPr>
        <w:t xml:space="preserve"> </w:t>
      </w:r>
      <w:proofErr w:type="gramStart"/>
      <w:r w:rsidR="0015781D" w:rsidRPr="00765A8B">
        <w:rPr>
          <w:rFonts w:ascii="Times New Roman" w:hAnsi="Times New Roman" w:cs="Times New Roman"/>
          <w:lang w:val="en-US"/>
        </w:rPr>
        <w:t>D</w:t>
      </w:r>
      <w:r w:rsidR="00C231A3" w:rsidRPr="00765A8B">
        <w:rPr>
          <w:rFonts w:ascii="Times New Roman" w:hAnsi="Times New Roman" w:cs="Times New Roman"/>
          <w:lang w:val="en-US"/>
        </w:rPr>
        <w:t>..</w:t>
      </w:r>
      <w:proofErr w:type="gramEnd"/>
      <w:r w:rsidR="00C231A3" w:rsidRPr="00765A8B">
        <w:rPr>
          <w:rFonts w:ascii="Times New Roman" w:hAnsi="Times New Roman" w:cs="Times New Roman"/>
          <w:lang w:val="en-US"/>
        </w:rPr>
        <w:t xml:space="preserve"> (</w:t>
      </w:r>
      <w:r w:rsidR="0015781D" w:rsidRPr="00765A8B">
        <w:rPr>
          <w:rFonts w:ascii="Times New Roman" w:hAnsi="Times New Roman" w:cs="Times New Roman"/>
          <w:lang w:val="en-US"/>
        </w:rPr>
        <w:t>1988</w:t>
      </w:r>
      <w:r w:rsidR="00C231A3" w:rsidRPr="00765A8B">
        <w:rPr>
          <w:rFonts w:ascii="Times New Roman" w:hAnsi="Times New Roman" w:cs="Times New Roman"/>
          <w:lang w:val="en-US"/>
        </w:rPr>
        <w:t>), ‘</w:t>
      </w:r>
      <w:r w:rsidR="0015781D" w:rsidRPr="00765A8B">
        <w:rPr>
          <w:rFonts w:ascii="Times New Roman" w:hAnsi="Times New Roman" w:cs="Times New Roman"/>
          <w:lang w:val="en-US"/>
        </w:rPr>
        <w:t xml:space="preserve">From a </w:t>
      </w:r>
      <w:r w:rsidR="00C231A3" w:rsidRPr="00765A8B">
        <w:rPr>
          <w:rFonts w:ascii="Times New Roman" w:hAnsi="Times New Roman" w:cs="Times New Roman"/>
          <w:lang w:val="en-US"/>
        </w:rPr>
        <w:t>S</w:t>
      </w:r>
      <w:r w:rsidR="0015781D" w:rsidRPr="00765A8B">
        <w:rPr>
          <w:rFonts w:ascii="Times New Roman" w:hAnsi="Times New Roman" w:cs="Times New Roman"/>
          <w:lang w:val="en-US"/>
        </w:rPr>
        <w:t xml:space="preserve">mall to a </w:t>
      </w:r>
      <w:r w:rsidR="00C231A3" w:rsidRPr="00765A8B">
        <w:rPr>
          <w:rFonts w:ascii="Times New Roman" w:hAnsi="Times New Roman" w:cs="Times New Roman"/>
          <w:lang w:val="en-US"/>
        </w:rPr>
        <w:t>L</w:t>
      </w:r>
      <w:r w:rsidR="0015781D" w:rsidRPr="00765A8B">
        <w:rPr>
          <w:rFonts w:ascii="Times New Roman" w:hAnsi="Times New Roman" w:cs="Times New Roman"/>
          <w:lang w:val="en-US"/>
        </w:rPr>
        <w:t xml:space="preserve">arge </w:t>
      </w:r>
      <w:r w:rsidR="00C231A3" w:rsidRPr="00765A8B">
        <w:rPr>
          <w:rFonts w:ascii="Times New Roman" w:hAnsi="Times New Roman" w:cs="Times New Roman"/>
          <w:lang w:val="en-US"/>
        </w:rPr>
        <w:t>M</w:t>
      </w:r>
      <w:r w:rsidR="0015781D" w:rsidRPr="00765A8B">
        <w:rPr>
          <w:rFonts w:ascii="Times New Roman" w:hAnsi="Times New Roman" w:cs="Times New Roman"/>
          <w:lang w:val="en-US"/>
        </w:rPr>
        <w:t xml:space="preserve">inority: </w:t>
      </w:r>
      <w:r w:rsidR="00C231A3" w:rsidRPr="00765A8B">
        <w:rPr>
          <w:rFonts w:ascii="Times New Roman" w:hAnsi="Times New Roman" w:cs="Times New Roman"/>
          <w:lang w:val="en-US"/>
        </w:rPr>
        <w:t>W</w:t>
      </w:r>
      <w:r w:rsidR="0015781D" w:rsidRPr="00765A8B">
        <w:rPr>
          <w:rFonts w:ascii="Times New Roman" w:hAnsi="Times New Roman" w:cs="Times New Roman"/>
          <w:lang w:val="en-US"/>
        </w:rPr>
        <w:t xml:space="preserve">omen in Scandinavian </w:t>
      </w:r>
      <w:r w:rsidR="00C231A3" w:rsidRPr="00765A8B">
        <w:rPr>
          <w:rFonts w:ascii="Times New Roman" w:hAnsi="Times New Roman" w:cs="Times New Roman"/>
          <w:lang w:val="en-US"/>
        </w:rPr>
        <w:t>P</w:t>
      </w:r>
      <w:r w:rsidR="0015781D" w:rsidRPr="00765A8B">
        <w:rPr>
          <w:rFonts w:ascii="Times New Roman" w:hAnsi="Times New Roman" w:cs="Times New Roman"/>
          <w:lang w:val="en-US"/>
        </w:rPr>
        <w:t>olitics</w:t>
      </w:r>
      <w:r w:rsidR="00C231A3" w:rsidRPr="00765A8B">
        <w:rPr>
          <w:rFonts w:ascii="Times New Roman" w:hAnsi="Times New Roman" w:cs="Times New Roman"/>
          <w:lang w:val="en-US"/>
        </w:rPr>
        <w:t xml:space="preserve">’, </w:t>
      </w:r>
      <w:r w:rsidR="0015781D" w:rsidRPr="00765A8B">
        <w:rPr>
          <w:rFonts w:ascii="Times New Roman" w:hAnsi="Times New Roman" w:cs="Times New Roman"/>
          <w:iCs/>
          <w:lang w:val="en-US"/>
        </w:rPr>
        <w:t>Scandinavian Political Studies</w:t>
      </w:r>
      <w:r w:rsidR="0015781D" w:rsidRPr="00765A8B">
        <w:rPr>
          <w:rFonts w:ascii="Times New Roman" w:hAnsi="Times New Roman" w:cs="Times New Roman"/>
          <w:i/>
          <w:iCs/>
          <w:lang w:val="en-US"/>
        </w:rPr>
        <w:t xml:space="preserve"> </w:t>
      </w:r>
      <w:r w:rsidRPr="00765A8B">
        <w:rPr>
          <w:rFonts w:ascii="Times New Roman" w:hAnsi="Times New Roman" w:cs="Times New Roman"/>
          <w:lang w:val="en-US"/>
        </w:rPr>
        <w:t>11</w:t>
      </w:r>
      <w:r w:rsidR="00C231A3" w:rsidRPr="00765A8B">
        <w:rPr>
          <w:rFonts w:ascii="Times New Roman" w:hAnsi="Times New Roman" w:cs="Times New Roman"/>
          <w:lang w:val="en-US"/>
        </w:rPr>
        <w:t xml:space="preserve">, </w:t>
      </w:r>
      <w:r w:rsidR="0015781D" w:rsidRPr="00765A8B">
        <w:rPr>
          <w:rFonts w:ascii="Times New Roman" w:hAnsi="Times New Roman" w:cs="Times New Roman"/>
          <w:lang w:val="en-US"/>
        </w:rPr>
        <w:t>4</w:t>
      </w:r>
      <w:r w:rsidR="00C231A3" w:rsidRPr="00765A8B">
        <w:rPr>
          <w:rFonts w:ascii="Times New Roman" w:hAnsi="Times New Roman" w:cs="Times New Roman"/>
          <w:lang w:val="en-US"/>
        </w:rPr>
        <w:t>,</w:t>
      </w:r>
      <w:r w:rsidR="0015781D" w:rsidRPr="00765A8B">
        <w:rPr>
          <w:rFonts w:ascii="Times New Roman" w:hAnsi="Times New Roman" w:cs="Times New Roman"/>
          <w:lang w:val="en-US"/>
        </w:rPr>
        <w:t xml:space="preserve"> 275–98. </w:t>
      </w:r>
    </w:p>
    <w:p w14:paraId="1CD712B8" w14:textId="77777777" w:rsidR="008A4DCB" w:rsidRPr="00765A8B" w:rsidRDefault="008A4DCB" w:rsidP="008E6480">
      <w:pPr>
        <w:widowControl w:val="0"/>
        <w:autoSpaceDE w:val="0"/>
        <w:autoSpaceDN w:val="0"/>
        <w:adjustRightInd w:val="0"/>
        <w:spacing w:before="120" w:after="120" w:line="480" w:lineRule="auto"/>
        <w:rPr>
          <w:rFonts w:ascii="Times New Roman" w:hAnsi="Times New Roman" w:cs="Times New Roman"/>
          <w:lang w:val="en-US"/>
        </w:rPr>
      </w:pPr>
    </w:p>
    <w:p w14:paraId="3D0B9598" w14:textId="2E849BED" w:rsidR="007464BD" w:rsidRPr="00765A8B" w:rsidRDefault="007464BD" w:rsidP="008E6480">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lastRenderedPageBreak/>
        <w:t>DeWert</w:t>
      </w:r>
      <w:proofErr w:type="spellEnd"/>
      <w:r w:rsidRPr="00765A8B">
        <w:rPr>
          <w:rFonts w:ascii="Times New Roman" w:hAnsi="Times New Roman" w:cs="Times New Roman"/>
          <w:lang w:val="en-US"/>
        </w:rPr>
        <w:t xml:space="preserve">, M. H., </w:t>
      </w:r>
      <w:r w:rsidR="008A4DCB" w:rsidRPr="00765A8B">
        <w:rPr>
          <w:rFonts w:ascii="Times New Roman" w:hAnsi="Times New Roman" w:cs="Times New Roman"/>
          <w:lang w:val="en-US"/>
        </w:rPr>
        <w:t xml:space="preserve">L. M. </w:t>
      </w:r>
      <w:r w:rsidRPr="00765A8B">
        <w:rPr>
          <w:rFonts w:ascii="Times New Roman" w:hAnsi="Times New Roman" w:cs="Times New Roman"/>
          <w:lang w:val="en-US"/>
        </w:rPr>
        <w:t>Babinski</w:t>
      </w:r>
      <w:r w:rsidR="008A4DCB" w:rsidRPr="00765A8B">
        <w:rPr>
          <w:rFonts w:ascii="Times New Roman" w:hAnsi="Times New Roman" w:cs="Times New Roman"/>
          <w:lang w:val="en-US"/>
        </w:rPr>
        <w:t xml:space="preserve"> and B. D. </w:t>
      </w:r>
      <w:r w:rsidRPr="00765A8B">
        <w:rPr>
          <w:rFonts w:ascii="Times New Roman" w:hAnsi="Times New Roman" w:cs="Times New Roman"/>
          <w:lang w:val="en-US"/>
        </w:rPr>
        <w:t>Jones (2003)</w:t>
      </w:r>
      <w:r w:rsidR="008A4DCB" w:rsidRPr="00765A8B">
        <w:rPr>
          <w:rFonts w:ascii="Times New Roman" w:hAnsi="Times New Roman" w:cs="Times New Roman"/>
          <w:lang w:val="en-US"/>
        </w:rPr>
        <w:t>, ‘</w:t>
      </w:r>
      <w:r w:rsidRPr="00765A8B">
        <w:rPr>
          <w:rFonts w:ascii="Times New Roman" w:hAnsi="Times New Roman" w:cs="Times New Roman"/>
          <w:lang w:val="en-US"/>
        </w:rPr>
        <w:t>Safe Passages: Providing Online Support to Beginning Teachers</w:t>
      </w:r>
      <w:r w:rsidR="008A4DCB" w:rsidRPr="00765A8B">
        <w:rPr>
          <w:rFonts w:ascii="Times New Roman" w:hAnsi="Times New Roman" w:cs="Times New Roman"/>
          <w:lang w:val="en-US"/>
        </w:rPr>
        <w:t xml:space="preserve">, </w:t>
      </w:r>
      <w:r w:rsidRPr="00765A8B">
        <w:rPr>
          <w:rFonts w:ascii="Times New Roman" w:hAnsi="Times New Roman" w:cs="Times New Roman"/>
          <w:lang w:val="en-US"/>
        </w:rPr>
        <w:t>Journal of Teacher Education, 54</w:t>
      </w:r>
      <w:r w:rsidR="008A4DCB" w:rsidRPr="00765A8B">
        <w:rPr>
          <w:rFonts w:ascii="Times New Roman" w:hAnsi="Times New Roman" w:cs="Times New Roman"/>
          <w:lang w:val="en-US"/>
        </w:rPr>
        <w:t xml:space="preserve">, </w:t>
      </w:r>
      <w:r w:rsidRPr="00765A8B">
        <w:rPr>
          <w:rFonts w:ascii="Times New Roman" w:hAnsi="Times New Roman" w:cs="Times New Roman"/>
          <w:lang w:val="en-US"/>
        </w:rPr>
        <w:t>4, 311–320.</w:t>
      </w:r>
    </w:p>
    <w:p w14:paraId="130D9AC7" w14:textId="77777777" w:rsidR="007464BD" w:rsidRPr="00765A8B" w:rsidRDefault="007464BD" w:rsidP="00F235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62D90688" w14:textId="17B71959" w:rsidR="00A22D4E" w:rsidRPr="00765A8B" w:rsidRDefault="002829BE" w:rsidP="007464BD">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Durbin</w:t>
      </w:r>
      <w:r w:rsidR="00570954" w:rsidRPr="00765A8B">
        <w:rPr>
          <w:rFonts w:ascii="Times New Roman" w:hAnsi="Times New Roman" w:cs="Times New Roman"/>
          <w:lang w:val="en-US"/>
        </w:rPr>
        <w:t>,</w:t>
      </w:r>
      <w:r w:rsidR="0015781D" w:rsidRPr="00765A8B">
        <w:rPr>
          <w:rFonts w:ascii="Times New Roman" w:hAnsi="Times New Roman" w:cs="Times New Roman"/>
          <w:lang w:val="en-US"/>
        </w:rPr>
        <w:t xml:space="preserve"> S</w:t>
      </w:r>
      <w:r w:rsidR="00726E45" w:rsidRPr="00765A8B">
        <w:rPr>
          <w:rFonts w:ascii="Times New Roman" w:hAnsi="Times New Roman" w:cs="Times New Roman"/>
          <w:lang w:val="en-US"/>
        </w:rPr>
        <w:t xml:space="preserve">. </w:t>
      </w:r>
      <w:r w:rsidR="00252F2E" w:rsidRPr="00765A8B">
        <w:rPr>
          <w:rFonts w:ascii="Times New Roman" w:hAnsi="Times New Roman" w:cs="Times New Roman"/>
          <w:lang w:val="en-US"/>
        </w:rPr>
        <w:t>(</w:t>
      </w:r>
      <w:r w:rsidR="0015781D" w:rsidRPr="00765A8B">
        <w:rPr>
          <w:rFonts w:ascii="Times New Roman" w:hAnsi="Times New Roman" w:cs="Times New Roman"/>
          <w:lang w:val="en-US"/>
        </w:rPr>
        <w:t>2015</w:t>
      </w:r>
      <w:r w:rsidR="00252F2E" w:rsidRPr="00765A8B">
        <w:rPr>
          <w:rFonts w:ascii="Times New Roman" w:hAnsi="Times New Roman" w:cs="Times New Roman"/>
          <w:lang w:val="en-US"/>
        </w:rPr>
        <w:t xml:space="preserve">), </w:t>
      </w:r>
      <w:r w:rsidR="0015781D" w:rsidRPr="00765A8B">
        <w:rPr>
          <w:rFonts w:ascii="Times New Roman" w:hAnsi="Times New Roman" w:cs="Times New Roman"/>
          <w:lang w:val="en-US"/>
        </w:rPr>
        <w:t xml:space="preserve">Women Who Succeed: </w:t>
      </w:r>
      <w:r w:rsidR="00252F2E" w:rsidRPr="00765A8B">
        <w:rPr>
          <w:rFonts w:ascii="Times New Roman" w:hAnsi="Times New Roman" w:cs="Times New Roman"/>
          <w:lang w:val="en-US"/>
        </w:rPr>
        <w:t>S</w:t>
      </w:r>
      <w:r w:rsidR="0015781D" w:rsidRPr="00765A8B">
        <w:rPr>
          <w:rFonts w:ascii="Times New Roman" w:hAnsi="Times New Roman" w:cs="Times New Roman"/>
          <w:lang w:val="en-US"/>
        </w:rPr>
        <w:t xml:space="preserve">trangers in </w:t>
      </w:r>
      <w:r w:rsidR="00252F2E" w:rsidRPr="00765A8B">
        <w:rPr>
          <w:rFonts w:ascii="Times New Roman" w:hAnsi="Times New Roman" w:cs="Times New Roman"/>
          <w:lang w:val="en-US"/>
        </w:rPr>
        <w:t>P</w:t>
      </w:r>
      <w:r w:rsidR="0015781D" w:rsidRPr="00765A8B">
        <w:rPr>
          <w:rFonts w:ascii="Times New Roman" w:hAnsi="Times New Roman" w:cs="Times New Roman"/>
          <w:lang w:val="en-US"/>
        </w:rPr>
        <w:t xml:space="preserve">aradise? </w:t>
      </w:r>
      <w:r w:rsidR="00252F2E" w:rsidRPr="00765A8B">
        <w:rPr>
          <w:rFonts w:ascii="Times New Roman" w:hAnsi="Times New Roman" w:cs="Times New Roman"/>
          <w:lang w:val="en-US"/>
        </w:rPr>
        <w:t>(</w:t>
      </w:r>
      <w:r w:rsidR="0015781D" w:rsidRPr="00765A8B">
        <w:rPr>
          <w:rFonts w:ascii="Times New Roman" w:hAnsi="Times New Roman" w:cs="Times New Roman"/>
          <w:lang w:val="en-US"/>
        </w:rPr>
        <w:t>London: Palgrave Macmillan</w:t>
      </w:r>
      <w:r w:rsidR="00252F2E" w:rsidRPr="00765A8B">
        <w:rPr>
          <w:rFonts w:ascii="Times New Roman" w:hAnsi="Times New Roman" w:cs="Times New Roman"/>
          <w:lang w:val="en-US"/>
        </w:rPr>
        <w:t>)</w:t>
      </w:r>
      <w:r w:rsidR="0015781D" w:rsidRPr="00765A8B">
        <w:rPr>
          <w:rFonts w:ascii="Times New Roman" w:hAnsi="Times New Roman" w:cs="Times New Roman"/>
          <w:lang w:val="en-US"/>
        </w:rPr>
        <w:t>.</w:t>
      </w:r>
    </w:p>
    <w:p w14:paraId="3425F95A" w14:textId="77777777" w:rsidR="00123576" w:rsidRPr="00765A8B" w:rsidRDefault="00123576" w:rsidP="00681DF7">
      <w:pPr>
        <w:spacing w:before="120" w:after="120" w:line="480" w:lineRule="auto"/>
        <w:ind w:left="720" w:hanging="720"/>
        <w:jc w:val="both"/>
        <w:rPr>
          <w:rFonts w:ascii="Times New Roman" w:hAnsi="Times New Roman" w:cs="Times New Roman"/>
        </w:rPr>
      </w:pPr>
    </w:p>
    <w:p w14:paraId="3ADC8A37" w14:textId="2AAAE8AA" w:rsidR="00A22D4E" w:rsidRPr="00765A8B" w:rsidRDefault="002829BE" w:rsidP="00B77D5B">
      <w:pPr>
        <w:spacing w:before="120" w:after="120" w:line="480" w:lineRule="auto"/>
        <w:jc w:val="both"/>
        <w:rPr>
          <w:rFonts w:ascii="Times New Roman" w:hAnsi="Times New Roman" w:cs="Times New Roman"/>
        </w:rPr>
      </w:pPr>
      <w:r w:rsidRPr="00765A8B">
        <w:rPr>
          <w:rFonts w:ascii="Times New Roman" w:hAnsi="Times New Roman" w:cs="Times New Roman"/>
        </w:rPr>
        <w:t>Durbin</w:t>
      </w:r>
      <w:r w:rsidR="00570954" w:rsidRPr="00765A8B">
        <w:rPr>
          <w:rFonts w:ascii="Times New Roman" w:hAnsi="Times New Roman" w:cs="Times New Roman"/>
        </w:rPr>
        <w:t>, S</w:t>
      </w:r>
      <w:r w:rsidR="00097B90" w:rsidRPr="00765A8B">
        <w:rPr>
          <w:rFonts w:ascii="Times New Roman" w:hAnsi="Times New Roman" w:cs="Times New Roman"/>
        </w:rPr>
        <w:t xml:space="preserve">. </w:t>
      </w:r>
      <w:r w:rsidR="00570954" w:rsidRPr="00765A8B">
        <w:rPr>
          <w:rFonts w:ascii="Times New Roman" w:hAnsi="Times New Roman" w:cs="Times New Roman"/>
        </w:rPr>
        <w:t xml:space="preserve">and </w:t>
      </w:r>
      <w:r w:rsidR="00097B90" w:rsidRPr="00765A8B">
        <w:rPr>
          <w:rFonts w:ascii="Times New Roman" w:hAnsi="Times New Roman" w:cs="Times New Roman"/>
        </w:rPr>
        <w:t xml:space="preserve">A. </w:t>
      </w:r>
      <w:r w:rsidR="00570954" w:rsidRPr="00765A8B">
        <w:rPr>
          <w:rFonts w:ascii="Times New Roman" w:hAnsi="Times New Roman" w:cs="Times New Roman"/>
        </w:rPr>
        <w:t>Lopes</w:t>
      </w:r>
      <w:r w:rsidR="00097B90" w:rsidRPr="00765A8B">
        <w:rPr>
          <w:rFonts w:ascii="Times New Roman" w:hAnsi="Times New Roman" w:cs="Times New Roman"/>
        </w:rPr>
        <w:t xml:space="preserve"> (2</w:t>
      </w:r>
      <w:r w:rsidR="00DE40D0" w:rsidRPr="00765A8B">
        <w:rPr>
          <w:rFonts w:ascii="Times New Roman" w:hAnsi="Times New Roman" w:cs="Times New Roman"/>
        </w:rPr>
        <w:t>017</w:t>
      </w:r>
      <w:r w:rsidR="00097B90" w:rsidRPr="00765A8B">
        <w:rPr>
          <w:rFonts w:ascii="Times New Roman" w:hAnsi="Times New Roman" w:cs="Times New Roman"/>
        </w:rPr>
        <w:t>), ‘W</w:t>
      </w:r>
      <w:r w:rsidR="00DE40D0" w:rsidRPr="00765A8B">
        <w:rPr>
          <w:rFonts w:ascii="Times New Roman" w:hAnsi="Times New Roman" w:cs="Times New Roman"/>
        </w:rPr>
        <w:t xml:space="preserve">ill the </w:t>
      </w:r>
      <w:r w:rsidR="00097B90" w:rsidRPr="00765A8B">
        <w:rPr>
          <w:rFonts w:ascii="Times New Roman" w:hAnsi="Times New Roman" w:cs="Times New Roman"/>
        </w:rPr>
        <w:t>H</w:t>
      </w:r>
      <w:r w:rsidR="00DE40D0" w:rsidRPr="00765A8B">
        <w:rPr>
          <w:rFonts w:ascii="Times New Roman" w:hAnsi="Times New Roman" w:cs="Times New Roman"/>
        </w:rPr>
        <w:t xml:space="preserve">ead of </w:t>
      </w:r>
      <w:r w:rsidR="00097B90" w:rsidRPr="00765A8B">
        <w:rPr>
          <w:rFonts w:ascii="Times New Roman" w:hAnsi="Times New Roman" w:cs="Times New Roman"/>
        </w:rPr>
        <w:t>E</w:t>
      </w:r>
      <w:r w:rsidR="00DE40D0" w:rsidRPr="00765A8B">
        <w:rPr>
          <w:rFonts w:ascii="Times New Roman" w:hAnsi="Times New Roman" w:cs="Times New Roman"/>
        </w:rPr>
        <w:t xml:space="preserve">ngineering </w:t>
      </w:r>
      <w:r w:rsidR="00097B90" w:rsidRPr="00765A8B">
        <w:rPr>
          <w:rFonts w:ascii="Times New Roman" w:hAnsi="Times New Roman" w:cs="Times New Roman"/>
        </w:rPr>
        <w:t>P</w:t>
      </w:r>
      <w:r w:rsidR="00DE40D0" w:rsidRPr="00765A8B">
        <w:rPr>
          <w:rFonts w:ascii="Times New Roman" w:hAnsi="Times New Roman" w:cs="Times New Roman"/>
        </w:rPr>
        <w:t xml:space="preserve">lease </w:t>
      </w:r>
      <w:r w:rsidR="00097B90" w:rsidRPr="00765A8B">
        <w:rPr>
          <w:rFonts w:ascii="Times New Roman" w:hAnsi="Times New Roman" w:cs="Times New Roman"/>
        </w:rPr>
        <w:t>S</w:t>
      </w:r>
      <w:r w:rsidR="00DE40D0" w:rsidRPr="00765A8B">
        <w:rPr>
          <w:rFonts w:ascii="Times New Roman" w:hAnsi="Times New Roman" w:cs="Times New Roman"/>
        </w:rPr>
        <w:t xml:space="preserve">tand </w:t>
      </w:r>
      <w:r w:rsidR="00097B90" w:rsidRPr="00765A8B">
        <w:rPr>
          <w:rFonts w:ascii="Times New Roman" w:hAnsi="Times New Roman" w:cs="Times New Roman"/>
        </w:rPr>
        <w:t>U</w:t>
      </w:r>
      <w:r w:rsidR="00DE40D0" w:rsidRPr="00765A8B">
        <w:rPr>
          <w:rFonts w:ascii="Times New Roman" w:hAnsi="Times New Roman" w:cs="Times New Roman"/>
        </w:rPr>
        <w:t xml:space="preserve">p? The </w:t>
      </w:r>
      <w:r w:rsidR="00097B90" w:rsidRPr="00765A8B">
        <w:rPr>
          <w:rFonts w:ascii="Times New Roman" w:hAnsi="Times New Roman" w:cs="Times New Roman"/>
        </w:rPr>
        <w:t>U</w:t>
      </w:r>
      <w:r w:rsidR="00DE40D0" w:rsidRPr="00765A8B">
        <w:rPr>
          <w:rFonts w:ascii="Times New Roman" w:hAnsi="Times New Roman" w:cs="Times New Roman"/>
        </w:rPr>
        <w:t xml:space="preserve">nder-representation </w:t>
      </w:r>
      <w:r w:rsidRPr="00765A8B">
        <w:rPr>
          <w:rFonts w:ascii="Times New Roman" w:hAnsi="Times New Roman" w:cs="Times New Roman"/>
        </w:rPr>
        <w:t xml:space="preserve">of </w:t>
      </w:r>
      <w:r w:rsidR="00097B90" w:rsidRPr="00765A8B">
        <w:rPr>
          <w:rFonts w:ascii="Times New Roman" w:hAnsi="Times New Roman" w:cs="Times New Roman"/>
        </w:rPr>
        <w:t>W</w:t>
      </w:r>
      <w:r w:rsidRPr="00765A8B">
        <w:rPr>
          <w:rFonts w:ascii="Times New Roman" w:hAnsi="Times New Roman" w:cs="Times New Roman"/>
        </w:rPr>
        <w:t xml:space="preserve">omen in </w:t>
      </w:r>
      <w:r w:rsidR="00097B90" w:rsidRPr="00765A8B">
        <w:rPr>
          <w:rFonts w:ascii="Times New Roman" w:hAnsi="Times New Roman" w:cs="Times New Roman"/>
        </w:rPr>
        <w:t>E</w:t>
      </w:r>
      <w:r w:rsidRPr="00765A8B">
        <w:rPr>
          <w:rFonts w:ascii="Times New Roman" w:hAnsi="Times New Roman" w:cs="Times New Roman"/>
        </w:rPr>
        <w:t>ngineering’</w:t>
      </w:r>
      <w:r w:rsidR="00097B90" w:rsidRPr="00765A8B">
        <w:rPr>
          <w:rFonts w:ascii="Times New Roman" w:hAnsi="Times New Roman" w:cs="Times New Roman"/>
        </w:rPr>
        <w:t>,</w:t>
      </w:r>
      <w:r w:rsidRPr="00765A8B">
        <w:rPr>
          <w:rFonts w:ascii="Times New Roman" w:hAnsi="Times New Roman" w:cs="Times New Roman"/>
        </w:rPr>
        <w:t xml:space="preserve"> </w:t>
      </w:r>
      <w:r w:rsidR="00097B90" w:rsidRPr="00765A8B">
        <w:rPr>
          <w:rFonts w:ascii="Times New Roman" w:hAnsi="Times New Roman" w:cs="Times New Roman"/>
        </w:rPr>
        <w:t>i</w:t>
      </w:r>
      <w:r w:rsidR="00DE40D0" w:rsidRPr="00765A8B">
        <w:rPr>
          <w:rFonts w:ascii="Times New Roman" w:hAnsi="Times New Roman" w:cs="Times New Roman"/>
        </w:rPr>
        <w:t>n</w:t>
      </w:r>
      <w:r w:rsidR="00123576" w:rsidRPr="00765A8B">
        <w:rPr>
          <w:rFonts w:ascii="Times New Roman" w:hAnsi="Times New Roman" w:cs="Times New Roman"/>
        </w:rPr>
        <w:t xml:space="preserve"> </w:t>
      </w:r>
      <w:r w:rsidR="00097B90" w:rsidRPr="00765A8B">
        <w:rPr>
          <w:rFonts w:ascii="Times New Roman" w:hAnsi="Times New Roman" w:cs="Times New Roman"/>
        </w:rPr>
        <w:t xml:space="preserve">K. Broadbent, G. Healy and G. Strachan (eds.) </w:t>
      </w:r>
      <w:r w:rsidR="00123576" w:rsidRPr="00765A8B">
        <w:rPr>
          <w:rFonts w:ascii="Times New Roman" w:hAnsi="Times New Roman" w:cs="Times New Roman"/>
        </w:rPr>
        <w:t>Gender and the Professions</w:t>
      </w:r>
      <w:r w:rsidR="00097B90" w:rsidRPr="00765A8B">
        <w:rPr>
          <w:rFonts w:ascii="Times New Roman" w:hAnsi="Times New Roman" w:cs="Times New Roman"/>
        </w:rPr>
        <w:t xml:space="preserve"> (</w:t>
      </w:r>
      <w:r w:rsidR="00DE40D0" w:rsidRPr="00765A8B">
        <w:rPr>
          <w:rFonts w:ascii="Times New Roman" w:hAnsi="Times New Roman" w:cs="Times New Roman"/>
        </w:rPr>
        <w:t>London: Routledge</w:t>
      </w:r>
      <w:r w:rsidR="00097B90" w:rsidRPr="00765A8B">
        <w:rPr>
          <w:rFonts w:ascii="Times New Roman" w:hAnsi="Times New Roman" w:cs="Times New Roman"/>
        </w:rPr>
        <w:t>)</w:t>
      </w:r>
      <w:r w:rsidR="00681DF7" w:rsidRPr="00765A8B">
        <w:rPr>
          <w:rFonts w:ascii="Times New Roman" w:hAnsi="Times New Roman" w:cs="Times New Roman"/>
        </w:rPr>
        <w:t>.</w:t>
      </w:r>
    </w:p>
    <w:p w14:paraId="79AC7D19" w14:textId="6CD969FE" w:rsidR="00B05AF4" w:rsidRPr="00765A8B" w:rsidRDefault="00B05AF4" w:rsidP="00B77D5B">
      <w:pPr>
        <w:spacing w:before="120" w:after="120" w:line="480" w:lineRule="auto"/>
        <w:jc w:val="both"/>
        <w:rPr>
          <w:rFonts w:ascii="Times New Roman" w:hAnsi="Times New Roman" w:cs="Times New Roman"/>
        </w:rPr>
      </w:pPr>
    </w:p>
    <w:p w14:paraId="6BC439AB" w14:textId="3953AACD" w:rsidR="00B05AF4" w:rsidRPr="00765A8B" w:rsidRDefault="00B05AF4" w:rsidP="00B77D5B">
      <w:pPr>
        <w:spacing w:before="120" w:after="120" w:line="480" w:lineRule="auto"/>
        <w:jc w:val="both"/>
        <w:rPr>
          <w:rFonts w:ascii="Times New Roman" w:hAnsi="Times New Roman" w:cs="Times New Roman"/>
        </w:rPr>
      </w:pPr>
      <w:proofErr w:type="spellStart"/>
      <w:r w:rsidRPr="00765A8B">
        <w:rPr>
          <w:rFonts w:ascii="Times New Roman" w:hAnsi="Times New Roman" w:cs="Times New Roman"/>
        </w:rPr>
        <w:t>Eby</w:t>
      </w:r>
      <w:proofErr w:type="spellEnd"/>
      <w:r w:rsidRPr="00765A8B">
        <w:rPr>
          <w:rFonts w:ascii="Times New Roman" w:hAnsi="Times New Roman" w:cs="Times New Roman"/>
        </w:rPr>
        <w:t xml:space="preserve">, L. T., </w:t>
      </w:r>
      <w:r w:rsidR="008A4DCB" w:rsidRPr="00765A8B">
        <w:rPr>
          <w:rFonts w:ascii="Times New Roman" w:hAnsi="Times New Roman" w:cs="Times New Roman"/>
        </w:rPr>
        <w:t xml:space="preserve">S. E. </w:t>
      </w:r>
      <w:r w:rsidRPr="00765A8B">
        <w:rPr>
          <w:rFonts w:ascii="Times New Roman" w:hAnsi="Times New Roman" w:cs="Times New Roman"/>
        </w:rPr>
        <w:t xml:space="preserve">McManus, </w:t>
      </w:r>
      <w:r w:rsidR="008A4DCB" w:rsidRPr="00765A8B">
        <w:rPr>
          <w:rFonts w:ascii="Times New Roman" w:hAnsi="Times New Roman" w:cs="Times New Roman"/>
        </w:rPr>
        <w:t xml:space="preserve">S. A. </w:t>
      </w:r>
      <w:r w:rsidRPr="00765A8B">
        <w:rPr>
          <w:rFonts w:ascii="Times New Roman" w:hAnsi="Times New Roman" w:cs="Times New Roman"/>
        </w:rPr>
        <w:t>Simon</w:t>
      </w:r>
      <w:r w:rsidR="008A4DCB" w:rsidRPr="00765A8B">
        <w:rPr>
          <w:rFonts w:ascii="Times New Roman" w:hAnsi="Times New Roman" w:cs="Times New Roman"/>
        </w:rPr>
        <w:t xml:space="preserve"> </w:t>
      </w:r>
      <w:r w:rsidRPr="00765A8B">
        <w:rPr>
          <w:rFonts w:ascii="Times New Roman" w:hAnsi="Times New Roman" w:cs="Times New Roman"/>
        </w:rPr>
        <w:t xml:space="preserve">and </w:t>
      </w:r>
      <w:r w:rsidR="008A4DCB" w:rsidRPr="00765A8B">
        <w:rPr>
          <w:rFonts w:ascii="Times New Roman" w:hAnsi="Times New Roman" w:cs="Times New Roman"/>
        </w:rPr>
        <w:t xml:space="preserve">J. E. A. </w:t>
      </w:r>
      <w:r w:rsidRPr="00765A8B">
        <w:rPr>
          <w:rFonts w:ascii="Times New Roman" w:hAnsi="Times New Roman" w:cs="Times New Roman"/>
        </w:rPr>
        <w:t>Russell</w:t>
      </w:r>
      <w:r w:rsidR="008A4DCB" w:rsidRPr="00765A8B">
        <w:rPr>
          <w:rFonts w:ascii="Times New Roman" w:hAnsi="Times New Roman" w:cs="Times New Roman"/>
        </w:rPr>
        <w:t xml:space="preserve"> </w:t>
      </w:r>
      <w:r w:rsidRPr="00765A8B">
        <w:rPr>
          <w:rFonts w:ascii="Times New Roman" w:hAnsi="Times New Roman" w:cs="Times New Roman"/>
        </w:rPr>
        <w:t>(2000)</w:t>
      </w:r>
      <w:r w:rsidR="008A4DCB" w:rsidRPr="00765A8B">
        <w:rPr>
          <w:rFonts w:ascii="Times New Roman" w:hAnsi="Times New Roman" w:cs="Times New Roman"/>
        </w:rPr>
        <w:t>,</w:t>
      </w:r>
      <w:r w:rsidRPr="00765A8B">
        <w:rPr>
          <w:rFonts w:ascii="Times New Roman" w:hAnsi="Times New Roman" w:cs="Times New Roman"/>
        </w:rPr>
        <w:t xml:space="preserve"> </w:t>
      </w:r>
      <w:r w:rsidR="008A4DCB" w:rsidRPr="00765A8B">
        <w:rPr>
          <w:rFonts w:ascii="Times New Roman" w:hAnsi="Times New Roman" w:cs="Times New Roman"/>
        </w:rPr>
        <w:t>‘</w:t>
      </w:r>
      <w:r w:rsidRPr="00765A8B">
        <w:rPr>
          <w:rFonts w:ascii="Times New Roman" w:hAnsi="Times New Roman" w:cs="Times New Roman"/>
        </w:rPr>
        <w:t xml:space="preserve">The </w:t>
      </w:r>
      <w:r w:rsidR="008A4DCB" w:rsidRPr="00765A8B">
        <w:rPr>
          <w:rFonts w:ascii="Times New Roman" w:hAnsi="Times New Roman" w:cs="Times New Roman"/>
        </w:rPr>
        <w:t>P</w:t>
      </w:r>
      <w:r w:rsidRPr="00765A8B">
        <w:rPr>
          <w:rFonts w:ascii="Times New Roman" w:hAnsi="Times New Roman" w:cs="Times New Roman"/>
        </w:rPr>
        <w:t xml:space="preserve">rotégé’s </w:t>
      </w:r>
      <w:r w:rsidR="008A4DCB" w:rsidRPr="00765A8B">
        <w:rPr>
          <w:rFonts w:ascii="Times New Roman" w:hAnsi="Times New Roman" w:cs="Times New Roman"/>
        </w:rPr>
        <w:t>P</w:t>
      </w:r>
      <w:r w:rsidRPr="00765A8B">
        <w:rPr>
          <w:rFonts w:ascii="Times New Roman" w:hAnsi="Times New Roman" w:cs="Times New Roman"/>
        </w:rPr>
        <w:t xml:space="preserve">erspective </w:t>
      </w:r>
      <w:r w:rsidR="008A4DCB" w:rsidRPr="00765A8B">
        <w:rPr>
          <w:rFonts w:ascii="Times New Roman" w:hAnsi="Times New Roman" w:cs="Times New Roman"/>
        </w:rPr>
        <w:t>R</w:t>
      </w:r>
      <w:r w:rsidRPr="00765A8B">
        <w:rPr>
          <w:rFonts w:ascii="Times New Roman" w:hAnsi="Times New Roman" w:cs="Times New Roman"/>
        </w:rPr>
        <w:t xml:space="preserve">egarding </w:t>
      </w:r>
      <w:r w:rsidR="008A4DCB" w:rsidRPr="00765A8B">
        <w:rPr>
          <w:rFonts w:ascii="Times New Roman" w:hAnsi="Times New Roman" w:cs="Times New Roman"/>
        </w:rPr>
        <w:t>N</w:t>
      </w:r>
      <w:r w:rsidRPr="00765A8B">
        <w:rPr>
          <w:rFonts w:ascii="Times New Roman" w:hAnsi="Times New Roman" w:cs="Times New Roman"/>
        </w:rPr>
        <w:t xml:space="preserve">egative </w:t>
      </w:r>
      <w:r w:rsidR="008A4DCB" w:rsidRPr="00765A8B">
        <w:rPr>
          <w:rFonts w:ascii="Times New Roman" w:hAnsi="Times New Roman" w:cs="Times New Roman"/>
        </w:rPr>
        <w:t>M</w:t>
      </w:r>
      <w:r w:rsidRPr="00765A8B">
        <w:rPr>
          <w:rFonts w:ascii="Times New Roman" w:hAnsi="Times New Roman" w:cs="Times New Roman"/>
        </w:rPr>
        <w:t xml:space="preserve">entoring </w:t>
      </w:r>
      <w:r w:rsidR="008A4DCB" w:rsidRPr="00765A8B">
        <w:rPr>
          <w:rFonts w:ascii="Times New Roman" w:hAnsi="Times New Roman" w:cs="Times New Roman"/>
        </w:rPr>
        <w:t>E</w:t>
      </w:r>
      <w:r w:rsidRPr="00765A8B">
        <w:rPr>
          <w:rFonts w:ascii="Times New Roman" w:hAnsi="Times New Roman" w:cs="Times New Roman"/>
        </w:rPr>
        <w:t xml:space="preserve">xperiences: </w:t>
      </w:r>
      <w:r w:rsidR="008A4DCB" w:rsidRPr="00765A8B">
        <w:rPr>
          <w:rFonts w:ascii="Times New Roman" w:hAnsi="Times New Roman" w:cs="Times New Roman"/>
        </w:rPr>
        <w:t>T</w:t>
      </w:r>
      <w:r w:rsidRPr="00765A8B">
        <w:rPr>
          <w:rFonts w:ascii="Times New Roman" w:hAnsi="Times New Roman" w:cs="Times New Roman"/>
        </w:rPr>
        <w:t xml:space="preserve">he </w:t>
      </w:r>
      <w:r w:rsidR="008A4DCB" w:rsidRPr="00765A8B">
        <w:rPr>
          <w:rFonts w:ascii="Times New Roman" w:hAnsi="Times New Roman" w:cs="Times New Roman"/>
        </w:rPr>
        <w:t>D</w:t>
      </w:r>
      <w:r w:rsidRPr="00765A8B">
        <w:rPr>
          <w:rFonts w:ascii="Times New Roman" w:hAnsi="Times New Roman" w:cs="Times New Roman"/>
        </w:rPr>
        <w:t>evelopment of a</w:t>
      </w:r>
      <w:r w:rsidR="004742EE" w:rsidRPr="00765A8B">
        <w:rPr>
          <w:rFonts w:ascii="Times New Roman" w:hAnsi="Times New Roman" w:cs="Times New Roman"/>
        </w:rPr>
        <w:t xml:space="preserve"> </w:t>
      </w:r>
      <w:r w:rsidR="008A4DCB" w:rsidRPr="00765A8B">
        <w:rPr>
          <w:rFonts w:ascii="Times New Roman" w:hAnsi="Times New Roman" w:cs="Times New Roman"/>
        </w:rPr>
        <w:t>T</w:t>
      </w:r>
      <w:r w:rsidRPr="00765A8B">
        <w:rPr>
          <w:rFonts w:ascii="Times New Roman" w:hAnsi="Times New Roman" w:cs="Times New Roman"/>
        </w:rPr>
        <w:t xml:space="preserve">axonomy, Journal of Vocational </w:t>
      </w:r>
      <w:proofErr w:type="spellStart"/>
      <w:r w:rsidRPr="00765A8B">
        <w:rPr>
          <w:rFonts w:ascii="Times New Roman" w:hAnsi="Times New Roman" w:cs="Times New Roman"/>
        </w:rPr>
        <w:t>Behavior</w:t>
      </w:r>
      <w:proofErr w:type="spellEnd"/>
      <w:r w:rsidRPr="00765A8B">
        <w:rPr>
          <w:rFonts w:ascii="Times New Roman" w:hAnsi="Times New Roman" w:cs="Times New Roman"/>
        </w:rPr>
        <w:t>, 57, 1-21.</w:t>
      </w:r>
    </w:p>
    <w:p w14:paraId="35175385" w14:textId="77777777" w:rsidR="00123576" w:rsidRPr="00765A8B" w:rsidRDefault="00123576" w:rsidP="00F12B38">
      <w:pPr>
        <w:spacing w:line="360" w:lineRule="auto"/>
        <w:jc w:val="both"/>
        <w:rPr>
          <w:rFonts w:ascii="Times New Roman" w:hAnsi="Times New Roman" w:cs="Times New Roman"/>
        </w:rPr>
      </w:pPr>
    </w:p>
    <w:p w14:paraId="130A07E8" w14:textId="4DE9E1E0" w:rsidR="00F12B38" w:rsidRPr="00765A8B" w:rsidRDefault="00F12B38" w:rsidP="00F12B38">
      <w:pPr>
        <w:spacing w:line="360" w:lineRule="auto"/>
        <w:jc w:val="both"/>
        <w:rPr>
          <w:rFonts w:ascii="Times New Roman" w:hAnsi="Times New Roman" w:cs="Times New Roman"/>
        </w:rPr>
      </w:pPr>
      <w:r w:rsidRPr="00765A8B">
        <w:rPr>
          <w:rFonts w:ascii="Times New Roman" w:hAnsi="Times New Roman" w:cs="Times New Roman"/>
        </w:rPr>
        <w:t>ECITB</w:t>
      </w:r>
      <w:r w:rsidR="00F83864" w:rsidRPr="00765A8B">
        <w:rPr>
          <w:rFonts w:ascii="Times New Roman" w:hAnsi="Times New Roman" w:cs="Times New Roman"/>
        </w:rPr>
        <w:t xml:space="preserve"> (</w:t>
      </w:r>
      <w:r w:rsidR="004B1D55" w:rsidRPr="00765A8B">
        <w:rPr>
          <w:rFonts w:ascii="Times New Roman" w:hAnsi="Times New Roman" w:cs="Times New Roman"/>
        </w:rPr>
        <w:t>2018</w:t>
      </w:r>
      <w:r w:rsidR="00F83864" w:rsidRPr="00765A8B">
        <w:rPr>
          <w:rFonts w:ascii="Times New Roman" w:hAnsi="Times New Roman" w:cs="Times New Roman"/>
        </w:rPr>
        <w:t xml:space="preserve">), </w:t>
      </w:r>
      <w:r w:rsidRPr="00765A8B">
        <w:rPr>
          <w:rFonts w:ascii="Times New Roman" w:hAnsi="Times New Roman" w:cs="Times New Roman"/>
        </w:rPr>
        <w:t xml:space="preserve">Engineering </w:t>
      </w:r>
      <w:r w:rsidR="00F83864" w:rsidRPr="00765A8B">
        <w:rPr>
          <w:rFonts w:ascii="Times New Roman" w:hAnsi="Times New Roman" w:cs="Times New Roman"/>
        </w:rPr>
        <w:t>T</w:t>
      </w:r>
      <w:r w:rsidRPr="00765A8B">
        <w:rPr>
          <w:rFonts w:ascii="Times New Roman" w:hAnsi="Times New Roman" w:cs="Times New Roman"/>
        </w:rPr>
        <w:t xml:space="preserve">oday: </w:t>
      </w:r>
      <w:proofErr w:type="gramStart"/>
      <w:r w:rsidRPr="00765A8B">
        <w:rPr>
          <w:rFonts w:ascii="Times New Roman" w:hAnsi="Times New Roman" w:cs="Times New Roman"/>
        </w:rPr>
        <w:t>the</w:t>
      </w:r>
      <w:proofErr w:type="gramEnd"/>
      <w:r w:rsidRPr="00765A8B">
        <w:rPr>
          <w:rFonts w:ascii="Times New Roman" w:hAnsi="Times New Roman" w:cs="Times New Roman"/>
        </w:rPr>
        <w:t xml:space="preserve"> </w:t>
      </w:r>
      <w:r w:rsidR="00F83864" w:rsidRPr="00765A8B">
        <w:rPr>
          <w:rFonts w:ascii="Times New Roman" w:hAnsi="Times New Roman" w:cs="Times New Roman"/>
        </w:rPr>
        <w:t>S</w:t>
      </w:r>
      <w:r w:rsidRPr="00765A8B">
        <w:rPr>
          <w:rFonts w:ascii="Times New Roman" w:hAnsi="Times New Roman" w:cs="Times New Roman"/>
        </w:rPr>
        <w:t xml:space="preserve">upply and </w:t>
      </w:r>
      <w:r w:rsidR="00F83864" w:rsidRPr="00765A8B">
        <w:rPr>
          <w:rFonts w:ascii="Times New Roman" w:hAnsi="Times New Roman" w:cs="Times New Roman"/>
        </w:rPr>
        <w:t>D</w:t>
      </w:r>
      <w:r w:rsidRPr="00765A8B">
        <w:rPr>
          <w:rFonts w:ascii="Times New Roman" w:hAnsi="Times New Roman" w:cs="Times New Roman"/>
        </w:rPr>
        <w:t xml:space="preserve">emand for </w:t>
      </w:r>
      <w:r w:rsidR="00F83864" w:rsidRPr="00765A8B">
        <w:rPr>
          <w:rFonts w:ascii="Times New Roman" w:hAnsi="Times New Roman" w:cs="Times New Roman"/>
        </w:rPr>
        <w:t>E</w:t>
      </w:r>
      <w:r w:rsidRPr="00765A8B">
        <w:rPr>
          <w:rFonts w:ascii="Times New Roman" w:hAnsi="Times New Roman" w:cs="Times New Roman"/>
        </w:rPr>
        <w:t xml:space="preserve">ngineers in the UK. [online] Available from: </w:t>
      </w:r>
      <w:hyperlink r:id="rId8" w:history="1">
        <w:r w:rsidRPr="00765A8B">
          <w:rPr>
            <w:rStyle w:val="Hyperlink"/>
            <w:rFonts w:ascii="Times New Roman" w:hAnsi="Times New Roman" w:cs="Times New Roman"/>
            <w:color w:val="auto"/>
          </w:rPr>
          <w:t>https://www.ecitb.org.uk/About-Us/Media-Centre/News/engineering-today-the-supply-and-demand-for-engineers-in-the-uk</w:t>
        </w:r>
      </w:hyperlink>
      <w:r w:rsidRPr="00765A8B">
        <w:rPr>
          <w:rFonts w:ascii="Times New Roman" w:hAnsi="Times New Roman" w:cs="Times New Roman"/>
        </w:rPr>
        <w:t xml:space="preserve"> [Accessed on 19/07/2018].</w:t>
      </w:r>
    </w:p>
    <w:p w14:paraId="4BD8A4D9" w14:textId="77777777" w:rsidR="00F12B38" w:rsidRPr="00765A8B" w:rsidRDefault="00F12B38" w:rsidP="00D968D1">
      <w:pPr>
        <w:ind w:left="720" w:hanging="720"/>
        <w:rPr>
          <w:rFonts w:ascii="Times New Roman" w:hAnsi="Times New Roman" w:cs="Times New Roman"/>
          <w:shd w:val="clear" w:color="auto" w:fill="FFFFFF"/>
        </w:rPr>
      </w:pPr>
    </w:p>
    <w:p w14:paraId="64889AFA" w14:textId="46DC2833" w:rsidR="00B05AF4" w:rsidRPr="00765A8B" w:rsidRDefault="00B05AF4" w:rsidP="00B77D5B">
      <w:pPr>
        <w:spacing w:line="480" w:lineRule="auto"/>
        <w:rPr>
          <w:rFonts w:ascii="Times New Roman" w:hAnsi="Times New Roman" w:cs="Times New Roman"/>
          <w:shd w:val="clear" w:color="auto" w:fill="FFFFFF"/>
        </w:rPr>
      </w:pPr>
    </w:p>
    <w:p w14:paraId="6630870C" w14:textId="40CD786C" w:rsidR="0026663E" w:rsidRPr="00765A8B" w:rsidRDefault="00B05AF4" w:rsidP="008E6480">
      <w:pPr>
        <w:spacing w:line="480" w:lineRule="auto"/>
        <w:rPr>
          <w:rFonts w:ascii="Times New Roman" w:hAnsi="Times New Roman" w:cs="Times New Roman"/>
          <w:shd w:val="clear" w:color="auto" w:fill="FFFFFF"/>
        </w:rPr>
      </w:pPr>
      <w:proofErr w:type="spellStart"/>
      <w:r w:rsidRPr="00765A8B">
        <w:rPr>
          <w:rFonts w:ascii="Times New Roman" w:hAnsi="Times New Roman" w:cs="Times New Roman"/>
          <w:shd w:val="clear" w:color="auto" w:fill="FFFFFF"/>
        </w:rPr>
        <w:t>Gareis</w:t>
      </w:r>
      <w:proofErr w:type="spellEnd"/>
      <w:r w:rsidRPr="00765A8B">
        <w:rPr>
          <w:rFonts w:ascii="Times New Roman" w:hAnsi="Times New Roman" w:cs="Times New Roman"/>
          <w:shd w:val="clear" w:color="auto" w:fill="FFFFFF"/>
        </w:rPr>
        <w:t>, C. R.</w:t>
      </w:r>
      <w:r w:rsidR="008A4DCB" w:rsidRPr="00765A8B">
        <w:rPr>
          <w:rFonts w:ascii="Times New Roman" w:hAnsi="Times New Roman" w:cs="Times New Roman"/>
          <w:shd w:val="clear" w:color="auto" w:fill="FFFFFF"/>
        </w:rPr>
        <w:t xml:space="preserve"> And S. </w:t>
      </w:r>
      <w:r w:rsidRPr="00765A8B">
        <w:rPr>
          <w:rFonts w:ascii="Times New Roman" w:hAnsi="Times New Roman" w:cs="Times New Roman"/>
          <w:shd w:val="clear" w:color="auto" w:fill="FFFFFF"/>
        </w:rPr>
        <w:t>Nussbaum-Beach (2008)</w:t>
      </w:r>
      <w:r w:rsidR="008A4DCB" w:rsidRPr="00765A8B">
        <w:rPr>
          <w:rFonts w:ascii="Times New Roman" w:hAnsi="Times New Roman" w:cs="Times New Roman"/>
          <w:shd w:val="clear" w:color="auto" w:fill="FFFFFF"/>
        </w:rPr>
        <w:t>,</w:t>
      </w:r>
      <w:r w:rsidRPr="00765A8B">
        <w:rPr>
          <w:rFonts w:ascii="Times New Roman" w:hAnsi="Times New Roman" w:cs="Times New Roman"/>
          <w:shd w:val="clear" w:color="auto" w:fill="FFFFFF"/>
        </w:rPr>
        <w:t xml:space="preserve"> Electronically </w:t>
      </w:r>
      <w:r w:rsidR="008A4DCB" w:rsidRPr="00765A8B">
        <w:rPr>
          <w:rFonts w:ascii="Times New Roman" w:hAnsi="Times New Roman" w:cs="Times New Roman"/>
          <w:shd w:val="clear" w:color="auto" w:fill="FFFFFF"/>
        </w:rPr>
        <w:t>M</w:t>
      </w:r>
      <w:r w:rsidRPr="00765A8B">
        <w:rPr>
          <w:rFonts w:ascii="Times New Roman" w:hAnsi="Times New Roman" w:cs="Times New Roman"/>
          <w:shd w:val="clear" w:color="auto" w:fill="FFFFFF"/>
        </w:rPr>
        <w:t xml:space="preserve">entoring to </w:t>
      </w:r>
      <w:r w:rsidR="008A4DCB" w:rsidRPr="00765A8B">
        <w:rPr>
          <w:rFonts w:ascii="Times New Roman" w:hAnsi="Times New Roman" w:cs="Times New Roman"/>
          <w:shd w:val="clear" w:color="auto" w:fill="FFFFFF"/>
        </w:rPr>
        <w:t>D</w:t>
      </w:r>
      <w:r w:rsidRPr="00765A8B">
        <w:rPr>
          <w:rFonts w:ascii="Times New Roman" w:hAnsi="Times New Roman" w:cs="Times New Roman"/>
          <w:shd w:val="clear" w:color="auto" w:fill="FFFFFF"/>
        </w:rPr>
        <w:t xml:space="preserve">evelop </w:t>
      </w:r>
      <w:r w:rsidR="008A4DCB" w:rsidRPr="00765A8B">
        <w:rPr>
          <w:rFonts w:ascii="Times New Roman" w:hAnsi="Times New Roman" w:cs="Times New Roman"/>
          <w:shd w:val="clear" w:color="auto" w:fill="FFFFFF"/>
        </w:rPr>
        <w:t>A</w:t>
      </w:r>
      <w:r w:rsidRPr="00765A8B">
        <w:rPr>
          <w:rFonts w:ascii="Times New Roman" w:hAnsi="Times New Roman" w:cs="Times New Roman"/>
          <w:shd w:val="clear" w:color="auto" w:fill="FFFFFF"/>
        </w:rPr>
        <w:t xml:space="preserve">ccomplished </w:t>
      </w:r>
      <w:r w:rsidR="008A4DCB" w:rsidRPr="00765A8B">
        <w:rPr>
          <w:rFonts w:ascii="Times New Roman" w:hAnsi="Times New Roman" w:cs="Times New Roman"/>
          <w:shd w:val="clear" w:color="auto" w:fill="FFFFFF"/>
        </w:rPr>
        <w:t>P</w:t>
      </w:r>
      <w:r w:rsidRPr="00765A8B">
        <w:rPr>
          <w:rFonts w:ascii="Times New Roman" w:hAnsi="Times New Roman" w:cs="Times New Roman"/>
          <w:shd w:val="clear" w:color="auto" w:fill="FFFFFF"/>
        </w:rPr>
        <w:t xml:space="preserve">rofessional </w:t>
      </w:r>
      <w:r w:rsidR="008A4DCB" w:rsidRPr="00765A8B">
        <w:rPr>
          <w:rFonts w:ascii="Times New Roman" w:hAnsi="Times New Roman" w:cs="Times New Roman"/>
          <w:shd w:val="clear" w:color="auto" w:fill="FFFFFF"/>
        </w:rPr>
        <w:t>T</w:t>
      </w:r>
      <w:r w:rsidRPr="00765A8B">
        <w:rPr>
          <w:rFonts w:ascii="Times New Roman" w:hAnsi="Times New Roman" w:cs="Times New Roman"/>
          <w:shd w:val="clear" w:color="auto" w:fill="FFFFFF"/>
        </w:rPr>
        <w:t>eachers</w:t>
      </w:r>
      <w:r w:rsidR="008A4DCB" w:rsidRPr="00765A8B">
        <w:rPr>
          <w:rFonts w:ascii="Times New Roman" w:hAnsi="Times New Roman" w:cs="Times New Roman"/>
          <w:shd w:val="clear" w:color="auto" w:fill="FFFFFF"/>
        </w:rPr>
        <w:t>,</w:t>
      </w:r>
      <w:r w:rsidRPr="00765A8B">
        <w:rPr>
          <w:rFonts w:ascii="Times New Roman" w:hAnsi="Times New Roman" w:cs="Times New Roman"/>
          <w:shd w:val="clear" w:color="auto" w:fill="FFFFFF"/>
        </w:rPr>
        <w:t xml:space="preserve"> </w:t>
      </w:r>
      <w:r w:rsidRPr="00765A8B">
        <w:rPr>
          <w:rFonts w:ascii="Times New Roman" w:hAnsi="Times New Roman" w:cs="Times New Roman"/>
          <w:iCs/>
          <w:shd w:val="clear" w:color="auto" w:fill="FFFFFF"/>
        </w:rPr>
        <w:t>Journal of Personnel Evaluation in Education</w:t>
      </w:r>
      <w:r w:rsidRPr="00765A8B">
        <w:rPr>
          <w:rFonts w:ascii="Times New Roman" w:hAnsi="Times New Roman" w:cs="Times New Roman"/>
          <w:shd w:val="clear" w:color="auto" w:fill="FFFFFF"/>
        </w:rPr>
        <w:t>, 20, 227–246.</w:t>
      </w:r>
    </w:p>
    <w:p w14:paraId="68B7592F" w14:textId="77777777" w:rsidR="00B05AF4" w:rsidRPr="00765A8B" w:rsidRDefault="00B05AF4" w:rsidP="00681DF7">
      <w:pPr>
        <w:spacing w:before="120" w:after="120" w:line="480" w:lineRule="auto"/>
        <w:ind w:left="720" w:hanging="720"/>
        <w:rPr>
          <w:rFonts w:ascii="Times New Roman" w:hAnsi="Times New Roman" w:cs="Times New Roman"/>
        </w:rPr>
      </w:pPr>
    </w:p>
    <w:p w14:paraId="109DB23C" w14:textId="065E4932" w:rsidR="00A22D4E" w:rsidRPr="00765A8B" w:rsidRDefault="002829BE" w:rsidP="00B77D5B">
      <w:pPr>
        <w:spacing w:before="120" w:after="120" w:line="480" w:lineRule="auto"/>
        <w:rPr>
          <w:rFonts w:ascii="Times New Roman" w:hAnsi="Times New Roman" w:cs="Times New Roman"/>
        </w:rPr>
      </w:pPr>
      <w:r w:rsidRPr="00765A8B">
        <w:rPr>
          <w:rFonts w:ascii="Times New Roman" w:hAnsi="Times New Roman" w:cs="Times New Roman"/>
        </w:rPr>
        <w:t>Germain</w:t>
      </w:r>
      <w:r w:rsidR="00123576" w:rsidRPr="00765A8B">
        <w:rPr>
          <w:rFonts w:ascii="Times New Roman" w:hAnsi="Times New Roman" w:cs="Times New Roman"/>
        </w:rPr>
        <w:t>, M</w:t>
      </w:r>
      <w:r w:rsidR="00C231A3" w:rsidRPr="00765A8B">
        <w:rPr>
          <w:rFonts w:ascii="Times New Roman" w:hAnsi="Times New Roman" w:cs="Times New Roman"/>
        </w:rPr>
        <w:t xml:space="preserve">. L., </w:t>
      </w:r>
      <w:r w:rsidR="007972BE" w:rsidRPr="00765A8B">
        <w:rPr>
          <w:rFonts w:ascii="Times New Roman" w:hAnsi="Times New Roman" w:cs="Times New Roman"/>
        </w:rPr>
        <w:t>M</w:t>
      </w:r>
      <w:r w:rsidR="00C231A3" w:rsidRPr="00765A8B">
        <w:rPr>
          <w:rFonts w:ascii="Times New Roman" w:hAnsi="Times New Roman" w:cs="Times New Roman"/>
        </w:rPr>
        <w:t xml:space="preserve">. </w:t>
      </w:r>
      <w:r w:rsidR="007972BE" w:rsidRPr="00765A8B">
        <w:rPr>
          <w:rFonts w:ascii="Times New Roman" w:hAnsi="Times New Roman" w:cs="Times New Roman"/>
        </w:rPr>
        <w:t>J</w:t>
      </w:r>
      <w:r w:rsidR="00C231A3" w:rsidRPr="00765A8B">
        <w:rPr>
          <w:rFonts w:ascii="Times New Roman" w:hAnsi="Times New Roman" w:cs="Times New Roman"/>
        </w:rPr>
        <w:t xml:space="preserve">. </w:t>
      </w:r>
      <w:r w:rsidR="007972BE" w:rsidRPr="00765A8B">
        <w:rPr>
          <w:rFonts w:ascii="Times New Roman" w:hAnsi="Times New Roman" w:cs="Times New Roman"/>
        </w:rPr>
        <w:t xml:space="preserve">Ronan </w:t>
      </w:r>
      <w:r w:rsidRPr="00765A8B">
        <w:rPr>
          <w:rFonts w:ascii="Times New Roman" w:hAnsi="Times New Roman" w:cs="Times New Roman"/>
        </w:rPr>
        <w:t>Herzog</w:t>
      </w:r>
      <w:r w:rsidR="00C231A3" w:rsidRPr="00765A8B">
        <w:rPr>
          <w:rFonts w:ascii="Times New Roman" w:hAnsi="Times New Roman" w:cs="Times New Roman"/>
        </w:rPr>
        <w:t xml:space="preserve"> </w:t>
      </w:r>
      <w:r w:rsidR="008822E9" w:rsidRPr="00765A8B">
        <w:rPr>
          <w:rFonts w:ascii="Times New Roman" w:hAnsi="Times New Roman" w:cs="Times New Roman"/>
        </w:rPr>
        <w:t xml:space="preserve">and </w:t>
      </w:r>
      <w:r w:rsidR="007972BE" w:rsidRPr="00765A8B">
        <w:rPr>
          <w:rFonts w:ascii="Times New Roman" w:hAnsi="Times New Roman" w:cs="Times New Roman"/>
        </w:rPr>
        <w:t>P</w:t>
      </w:r>
      <w:r w:rsidR="00C231A3" w:rsidRPr="00765A8B">
        <w:rPr>
          <w:rFonts w:ascii="Times New Roman" w:hAnsi="Times New Roman" w:cs="Times New Roman"/>
        </w:rPr>
        <w:t xml:space="preserve">. </w:t>
      </w:r>
      <w:r w:rsidR="007972BE" w:rsidRPr="00765A8B">
        <w:rPr>
          <w:rFonts w:ascii="Times New Roman" w:hAnsi="Times New Roman" w:cs="Times New Roman"/>
        </w:rPr>
        <w:t>Rafferty H</w:t>
      </w:r>
      <w:r w:rsidR="008822E9" w:rsidRPr="00765A8B">
        <w:rPr>
          <w:rFonts w:ascii="Times New Roman" w:hAnsi="Times New Roman" w:cs="Times New Roman"/>
        </w:rPr>
        <w:t>amilton</w:t>
      </w:r>
      <w:r w:rsidR="00C231A3" w:rsidRPr="00765A8B">
        <w:rPr>
          <w:rFonts w:ascii="Times New Roman" w:hAnsi="Times New Roman" w:cs="Times New Roman"/>
        </w:rPr>
        <w:t xml:space="preserve"> (</w:t>
      </w:r>
      <w:r w:rsidR="008822E9" w:rsidRPr="00765A8B">
        <w:rPr>
          <w:rFonts w:ascii="Times New Roman" w:hAnsi="Times New Roman" w:cs="Times New Roman"/>
        </w:rPr>
        <w:t>2012</w:t>
      </w:r>
      <w:r w:rsidR="00C231A3" w:rsidRPr="00765A8B">
        <w:rPr>
          <w:rFonts w:ascii="Times New Roman" w:hAnsi="Times New Roman" w:cs="Times New Roman"/>
        </w:rPr>
        <w:t>), ‘</w:t>
      </w:r>
      <w:r w:rsidR="008822E9" w:rsidRPr="00765A8B">
        <w:rPr>
          <w:rFonts w:ascii="Times New Roman" w:hAnsi="Times New Roman" w:cs="Times New Roman"/>
        </w:rPr>
        <w:t xml:space="preserve">Women </w:t>
      </w:r>
      <w:r w:rsidR="00C231A3" w:rsidRPr="00765A8B">
        <w:rPr>
          <w:rFonts w:ascii="Times New Roman" w:hAnsi="Times New Roman" w:cs="Times New Roman"/>
        </w:rPr>
        <w:t>E</w:t>
      </w:r>
      <w:r w:rsidR="008822E9" w:rsidRPr="00765A8B">
        <w:rPr>
          <w:rFonts w:ascii="Times New Roman" w:hAnsi="Times New Roman" w:cs="Times New Roman"/>
        </w:rPr>
        <w:t xml:space="preserve">mployed in </w:t>
      </w:r>
      <w:r w:rsidR="0084459C" w:rsidRPr="00765A8B">
        <w:rPr>
          <w:rFonts w:ascii="Times New Roman" w:hAnsi="Times New Roman" w:cs="Times New Roman"/>
        </w:rPr>
        <w:t>Male-dominated</w:t>
      </w:r>
      <w:r w:rsidR="008822E9" w:rsidRPr="00765A8B">
        <w:rPr>
          <w:rFonts w:ascii="Times New Roman" w:hAnsi="Times New Roman" w:cs="Times New Roman"/>
        </w:rPr>
        <w:t xml:space="preserve"> </w:t>
      </w:r>
      <w:r w:rsidR="00C231A3" w:rsidRPr="00765A8B">
        <w:rPr>
          <w:rFonts w:ascii="Times New Roman" w:hAnsi="Times New Roman" w:cs="Times New Roman"/>
        </w:rPr>
        <w:t>I</w:t>
      </w:r>
      <w:r w:rsidR="008822E9" w:rsidRPr="00765A8B">
        <w:rPr>
          <w:rFonts w:ascii="Times New Roman" w:hAnsi="Times New Roman" w:cs="Times New Roman"/>
        </w:rPr>
        <w:t xml:space="preserve">ndustries: </w:t>
      </w:r>
      <w:r w:rsidR="00C231A3" w:rsidRPr="00765A8B">
        <w:rPr>
          <w:rFonts w:ascii="Times New Roman" w:hAnsi="Times New Roman" w:cs="Times New Roman"/>
        </w:rPr>
        <w:t>L</w:t>
      </w:r>
      <w:r w:rsidR="008822E9" w:rsidRPr="00765A8B">
        <w:rPr>
          <w:rFonts w:ascii="Times New Roman" w:hAnsi="Times New Roman" w:cs="Times New Roman"/>
        </w:rPr>
        <w:t xml:space="preserve">essons </w:t>
      </w:r>
      <w:r w:rsidR="00C231A3" w:rsidRPr="00765A8B">
        <w:rPr>
          <w:rFonts w:ascii="Times New Roman" w:hAnsi="Times New Roman" w:cs="Times New Roman"/>
        </w:rPr>
        <w:t>L</w:t>
      </w:r>
      <w:r w:rsidR="008822E9" w:rsidRPr="00765A8B">
        <w:rPr>
          <w:rFonts w:ascii="Times New Roman" w:hAnsi="Times New Roman" w:cs="Times New Roman"/>
        </w:rPr>
        <w:t xml:space="preserve">earned </w:t>
      </w:r>
      <w:proofErr w:type="gramStart"/>
      <w:r w:rsidR="00C231A3" w:rsidRPr="00765A8B">
        <w:rPr>
          <w:rFonts w:ascii="Times New Roman" w:hAnsi="Times New Roman" w:cs="Times New Roman"/>
        </w:rPr>
        <w:t>F</w:t>
      </w:r>
      <w:r w:rsidR="008822E9" w:rsidRPr="00765A8B">
        <w:rPr>
          <w:rFonts w:ascii="Times New Roman" w:hAnsi="Times New Roman" w:cs="Times New Roman"/>
        </w:rPr>
        <w:t>rom</w:t>
      </w:r>
      <w:proofErr w:type="gramEnd"/>
      <w:r w:rsidR="008822E9" w:rsidRPr="00765A8B">
        <w:rPr>
          <w:rFonts w:ascii="Times New Roman" w:hAnsi="Times New Roman" w:cs="Times New Roman"/>
        </w:rPr>
        <w:t xml:space="preserve"> </w:t>
      </w:r>
      <w:r w:rsidR="00C231A3" w:rsidRPr="00765A8B">
        <w:rPr>
          <w:rFonts w:ascii="Times New Roman" w:hAnsi="Times New Roman" w:cs="Times New Roman"/>
        </w:rPr>
        <w:t>F</w:t>
      </w:r>
      <w:r w:rsidR="008822E9" w:rsidRPr="00765A8B">
        <w:rPr>
          <w:rFonts w:ascii="Times New Roman" w:hAnsi="Times New Roman" w:cs="Times New Roman"/>
        </w:rPr>
        <w:t xml:space="preserve">emale </w:t>
      </w:r>
      <w:r w:rsidR="00C231A3" w:rsidRPr="00765A8B">
        <w:rPr>
          <w:rFonts w:ascii="Times New Roman" w:hAnsi="Times New Roman" w:cs="Times New Roman"/>
        </w:rPr>
        <w:t>A</w:t>
      </w:r>
      <w:r w:rsidR="008822E9" w:rsidRPr="00765A8B">
        <w:rPr>
          <w:rFonts w:ascii="Times New Roman" w:hAnsi="Times New Roman" w:cs="Times New Roman"/>
        </w:rPr>
        <w:t xml:space="preserve">ircraft </w:t>
      </w:r>
      <w:r w:rsidR="00C231A3" w:rsidRPr="00765A8B">
        <w:rPr>
          <w:rFonts w:ascii="Times New Roman" w:hAnsi="Times New Roman" w:cs="Times New Roman"/>
        </w:rPr>
        <w:t>P</w:t>
      </w:r>
      <w:r w:rsidR="008822E9" w:rsidRPr="00765A8B">
        <w:rPr>
          <w:rFonts w:ascii="Times New Roman" w:hAnsi="Times New Roman" w:cs="Times New Roman"/>
        </w:rPr>
        <w:t xml:space="preserve">ilots, </w:t>
      </w:r>
      <w:r w:rsidR="00C231A3" w:rsidRPr="00765A8B">
        <w:rPr>
          <w:rFonts w:ascii="Times New Roman" w:hAnsi="Times New Roman" w:cs="Times New Roman"/>
        </w:rPr>
        <w:t>P</w:t>
      </w:r>
      <w:r w:rsidR="008822E9" w:rsidRPr="00765A8B">
        <w:rPr>
          <w:rFonts w:ascii="Times New Roman" w:hAnsi="Times New Roman" w:cs="Times New Roman"/>
        </w:rPr>
        <w:t xml:space="preserve">ilots in </w:t>
      </w:r>
      <w:r w:rsidR="00C231A3" w:rsidRPr="00765A8B">
        <w:rPr>
          <w:rFonts w:ascii="Times New Roman" w:hAnsi="Times New Roman" w:cs="Times New Roman"/>
        </w:rPr>
        <w:t>T</w:t>
      </w:r>
      <w:r w:rsidR="008822E9" w:rsidRPr="00765A8B">
        <w:rPr>
          <w:rFonts w:ascii="Times New Roman" w:hAnsi="Times New Roman" w:cs="Times New Roman"/>
        </w:rPr>
        <w:t xml:space="preserve">raining </w:t>
      </w:r>
      <w:r w:rsidR="008822E9" w:rsidRPr="00765A8B">
        <w:rPr>
          <w:rFonts w:ascii="Times New Roman" w:hAnsi="Times New Roman" w:cs="Times New Roman"/>
        </w:rPr>
        <w:lastRenderedPageBreak/>
        <w:t xml:space="preserve">and </w:t>
      </w:r>
      <w:r w:rsidR="00C231A3" w:rsidRPr="00765A8B">
        <w:rPr>
          <w:rFonts w:ascii="Times New Roman" w:hAnsi="Times New Roman" w:cs="Times New Roman"/>
        </w:rPr>
        <w:t>M</w:t>
      </w:r>
      <w:r w:rsidR="008822E9" w:rsidRPr="00765A8B">
        <w:rPr>
          <w:rFonts w:ascii="Times New Roman" w:hAnsi="Times New Roman" w:cs="Times New Roman"/>
        </w:rPr>
        <w:t xml:space="preserve">ixed </w:t>
      </w:r>
      <w:r w:rsidR="00C231A3" w:rsidRPr="00765A8B">
        <w:rPr>
          <w:rFonts w:ascii="Times New Roman" w:hAnsi="Times New Roman" w:cs="Times New Roman"/>
        </w:rPr>
        <w:t>G</w:t>
      </w:r>
      <w:r w:rsidR="008822E9" w:rsidRPr="00765A8B">
        <w:rPr>
          <w:rFonts w:ascii="Times New Roman" w:hAnsi="Times New Roman" w:cs="Times New Roman"/>
        </w:rPr>
        <w:t xml:space="preserve">ender </w:t>
      </w:r>
      <w:r w:rsidR="00C231A3" w:rsidRPr="00765A8B">
        <w:rPr>
          <w:rFonts w:ascii="Times New Roman" w:hAnsi="Times New Roman" w:cs="Times New Roman"/>
        </w:rPr>
        <w:t>F</w:t>
      </w:r>
      <w:r w:rsidR="008822E9" w:rsidRPr="00765A8B">
        <w:rPr>
          <w:rFonts w:ascii="Times New Roman" w:hAnsi="Times New Roman" w:cs="Times New Roman"/>
        </w:rPr>
        <w:t xml:space="preserve">light </w:t>
      </w:r>
      <w:r w:rsidR="00C231A3" w:rsidRPr="00765A8B">
        <w:rPr>
          <w:rFonts w:ascii="Times New Roman" w:hAnsi="Times New Roman" w:cs="Times New Roman"/>
        </w:rPr>
        <w:t>I</w:t>
      </w:r>
      <w:r w:rsidR="008822E9" w:rsidRPr="00765A8B">
        <w:rPr>
          <w:rFonts w:ascii="Times New Roman" w:hAnsi="Times New Roman" w:cs="Times New Roman"/>
        </w:rPr>
        <w:t>nstructors</w:t>
      </w:r>
      <w:r w:rsidR="00C231A3" w:rsidRPr="00765A8B">
        <w:rPr>
          <w:rFonts w:ascii="Times New Roman" w:hAnsi="Times New Roman" w:cs="Times New Roman"/>
        </w:rPr>
        <w:t xml:space="preserve">’, </w:t>
      </w:r>
      <w:r w:rsidR="008822E9" w:rsidRPr="00765A8B">
        <w:rPr>
          <w:rFonts w:ascii="Times New Roman" w:hAnsi="Times New Roman" w:cs="Times New Roman"/>
        </w:rPr>
        <w:t>Human Resource Development International</w:t>
      </w:r>
      <w:r w:rsidRPr="00765A8B">
        <w:rPr>
          <w:rFonts w:ascii="Times New Roman" w:hAnsi="Times New Roman" w:cs="Times New Roman"/>
        </w:rPr>
        <w:t xml:space="preserve"> 14</w:t>
      </w:r>
      <w:r w:rsidR="00C231A3" w:rsidRPr="00765A8B">
        <w:rPr>
          <w:rFonts w:ascii="Times New Roman" w:hAnsi="Times New Roman" w:cs="Times New Roman"/>
        </w:rPr>
        <w:t xml:space="preserve">, </w:t>
      </w:r>
      <w:r w:rsidR="008822E9" w:rsidRPr="00765A8B">
        <w:rPr>
          <w:rFonts w:ascii="Times New Roman" w:hAnsi="Times New Roman" w:cs="Times New Roman"/>
        </w:rPr>
        <w:t>4</w:t>
      </w:r>
      <w:r w:rsidR="00C231A3" w:rsidRPr="00765A8B">
        <w:rPr>
          <w:rFonts w:ascii="Times New Roman" w:hAnsi="Times New Roman" w:cs="Times New Roman"/>
        </w:rPr>
        <w:t xml:space="preserve">, </w:t>
      </w:r>
      <w:r w:rsidR="008822E9" w:rsidRPr="00765A8B">
        <w:rPr>
          <w:rFonts w:ascii="Times New Roman" w:hAnsi="Times New Roman" w:cs="Times New Roman"/>
        </w:rPr>
        <w:t>435-453.</w:t>
      </w:r>
    </w:p>
    <w:p w14:paraId="3EC3E80D"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3048A72A" w14:textId="4AFCCFDD" w:rsidR="00A22D4E" w:rsidRPr="00765A8B" w:rsidRDefault="00B21F39" w:rsidP="00B77D5B">
      <w:pPr>
        <w:spacing w:before="120" w:after="120" w:line="480" w:lineRule="auto"/>
        <w:rPr>
          <w:rFonts w:ascii="Times New Roman" w:hAnsi="Times New Roman" w:cs="Times New Roman"/>
        </w:rPr>
      </w:pPr>
      <w:r w:rsidRPr="00765A8B">
        <w:rPr>
          <w:rFonts w:ascii="Times New Roman" w:hAnsi="Times New Roman" w:cs="Times New Roman"/>
        </w:rPr>
        <w:t>Grey</w:t>
      </w:r>
      <w:r w:rsidR="009003CF" w:rsidRPr="00765A8B">
        <w:rPr>
          <w:rFonts w:ascii="Times New Roman" w:hAnsi="Times New Roman" w:cs="Times New Roman"/>
        </w:rPr>
        <w:t>,</w:t>
      </w:r>
      <w:r w:rsidR="00BA0249" w:rsidRPr="00765A8B">
        <w:rPr>
          <w:rFonts w:ascii="Times New Roman" w:hAnsi="Times New Roman" w:cs="Times New Roman"/>
        </w:rPr>
        <w:t xml:space="preserve"> </w:t>
      </w:r>
      <w:r w:rsidR="002829BE" w:rsidRPr="00765A8B">
        <w:rPr>
          <w:rFonts w:ascii="Times New Roman" w:hAnsi="Times New Roman" w:cs="Times New Roman"/>
        </w:rPr>
        <w:t>S</w:t>
      </w:r>
      <w:r w:rsidR="00C231A3" w:rsidRPr="00765A8B">
        <w:rPr>
          <w:rFonts w:ascii="Times New Roman" w:hAnsi="Times New Roman" w:cs="Times New Roman"/>
        </w:rPr>
        <w:t>. (</w:t>
      </w:r>
      <w:r w:rsidRPr="00765A8B">
        <w:rPr>
          <w:rFonts w:ascii="Times New Roman" w:hAnsi="Times New Roman" w:cs="Times New Roman"/>
        </w:rPr>
        <w:t>2006</w:t>
      </w:r>
      <w:r w:rsidR="00C231A3" w:rsidRPr="00765A8B">
        <w:rPr>
          <w:rFonts w:ascii="Times New Roman" w:hAnsi="Times New Roman" w:cs="Times New Roman"/>
        </w:rPr>
        <w:t>), ‘</w:t>
      </w:r>
      <w:r w:rsidR="00BA0249" w:rsidRPr="00765A8B">
        <w:rPr>
          <w:rFonts w:ascii="Times New Roman" w:hAnsi="Times New Roman" w:cs="Times New Roman"/>
        </w:rPr>
        <w:t xml:space="preserve">Numbers and </w:t>
      </w:r>
      <w:r w:rsidR="00C231A3" w:rsidRPr="00765A8B">
        <w:rPr>
          <w:rFonts w:ascii="Times New Roman" w:hAnsi="Times New Roman" w:cs="Times New Roman"/>
        </w:rPr>
        <w:t>B</w:t>
      </w:r>
      <w:r w:rsidR="00BA0249" w:rsidRPr="00765A8B">
        <w:rPr>
          <w:rFonts w:ascii="Times New Roman" w:hAnsi="Times New Roman" w:cs="Times New Roman"/>
        </w:rPr>
        <w:t xml:space="preserve">eyond: </w:t>
      </w:r>
      <w:r w:rsidR="00C231A3" w:rsidRPr="00765A8B">
        <w:rPr>
          <w:rFonts w:ascii="Times New Roman" w:hAnsi="Times New Roman" w:cs="Times New Roman"/>
        </w:rPr>
        <w:t>T</w:t>
      </w:r>
      <w:r w:rsidR="00BA0249" w:rsidRPr="00765A8B">
        <w:rPr>
          <w:rFonts w:ascii="Times New Roman" w:hAnsi="Times New Roman" w:cs="Times New Roman"/>
        </w:rPr>
        <w:t xml:space="preserve">he </w:t>
      </w:r>
      <w:r w:rsidR="00C231A3" w:rsidRPr="00765A8B">
        <w:rPr>
          <w:rFonts w:ascii="Times New Roman" w:hAnsi="Times New Roman" w:cs="Times New Roman"/>
        </w:rPr>
        <w:t>R</w:t>
      </w:r>
      <w:r w:rsidR="00BA0249" w:rsidRPr="00765A8B">
        <w:rPr>
          <w:rFonts w:ascii="Times New Roman" w:hAnsi="Times New Roman" w:cs="Times New Roman"/>
        </w:rPr>
        <w:t xml:space="preserve">elevance of </w:t>
      </w:r>
      <w:r w:rsidR="00C231A3" w:rsidRPr="00765A8B">
        <w:rPr>
          <w:rFonts w:ascii="Times New Roman" w:hAnsi="Times New Roman" w:cs="Times New Roman"/>
        </w:rPr>
        <w:t>C</w:t>
      </w:r>
      <w:r w:rsidR="00BA0249" w:rsidRPr="00765A8B">
        <w:rPr>
          <w:rFonts w:ascii="Times New Roman" w:hAnsi="Times New Roman" w:cs="Times New Roman"/>
        </w:rPr>
        <w:t xml:space="preserve">ritical </w:t>
      </w:r>
      <w:r w:rsidR="00C231A3" w:rsidRPr="00765A8B">
        <w:rPr>
          <w:rFonts w:ascii="Times New Roman" w:hAnsi="Times New Roman" w:cs="Times New Roman"/>
        </w:rPr>
        <w:t>M</w:t>
      </w:r>
      <w:r w:rsidR="00BA0249" w:rsidRPr="00765A8B">
        <w:rPr>
          <w:rFonts w:ascii="Times New Roman" w:hAnsi="Times New Roman" w:cs="Times New Roman"/>
        </w:rPr>
        <w:t xml:space="preserve">ass in </w:t>
      </w:r>
      <w:r w:rsidR="00C231A3" w:rsidRPr="00765A8B">
        <w:rPr>
          <w:rFonts w:ascii="Times New Roman" w:hAnsi="Times New Roman" w:cs="Times New Roman"/>
        </w:rPr>
        <w:t>G</w:t>
      </w:r>
      <w:r w:rsidR="00BA0249" w:rsidRPr="00765A8B">
        <w:rPr>
          <w:rFonts w:ascii="Times New Roman" w:hAnsi="Times New Roman" w:cs="Times New Roman"/>
        </w:rPr>
        <w:t xml:space="preserve">ender </w:t>
      </w:r>
      <w:r w:rsidR="00C231A3" w:rsidRPr="00765A8B">
        <w:rPr>
          <w:rFonts w:ascii="Times New Roman" w:hAnsi="Times New Roman" w:cs="Times New Roman"/>
        </w:rPr>
        <w:t>R</w:t>
      </w:r>
      <w:r w:rsidR="00BA0249" w:rsidRPr="00765A8B">
        <w:rPr>
          <w:rFonts w:ascii="Times New Roman" w:hAnsi="Times New Roman" w:cs="Times New Roman"/>
        </w:rPr>
        <w:t>esearch</w:t>
      </w:r>
      <w:r w:rsidR="00C231A3" w:rsidRPr="00765A8B">
        <w:rPr>
          <w:rFonts w:ascii="Times New Roman" w:hAnsi="Times New Roman" w:cs="Times New Roman"/>
        </w:rPr>
        <w:t xml:space="preserve">’, </w:t>
      </w:r>
      <w:r w:rsidR="00BA0249" w:rsidRPr="00765A8B">
        <w:rPr>
          <w:rFonts w:ascii="Times New Roman" w:hAnsi="Times New Roman" w:cs="Times New Roman"/>
        </w:rPr>
        <w:t>Politics and Gender</w:t>
      </w:r>
      <w:r w:rsidR="002829BE" w:rsidRPr="00765A8B">
        <w:rPr>
          <w:rFonts w:ascii="Times New Roman" w:hAnsi="Times New Roman" w:cs="Times New Roman"/>
        </w:rPr>
        <w:t xml:space="preserve"> 2</w:t>
      </w:r>
      <w:r w:rsidR="00C231A3" w:rsidRPr="00765A8B">
        <w:rPr>
          <w:rFonts w:ascii="Times New Roman" w:hAnsi="Times New Roman" w:cs="Times New Roman"/>
        </w:rPr>
        <w:t xml:space="preserve">, </w:t>
      </w:r>
      <w:r w:rsidR="00BA0249" w:rsidRPr="00765A8B">
        <w:rPr>
          <w:rFonts w:ascii="Times New Roman" w:hAnsi="Times New Roman" w:cs="Times New Roman"/>
        </w:rPr>
        <w:t>4</w:t>
      </w:r>
      <w:r w:rsidR="00C231A3" w:rsidRPr="00765A8B">
        <w:rPr>
          <w:rFonts w:ascii="Times New Roman" w:hAnsi="Times New Roman" w:cs="Times New Roman"/>
        </w:rPr>
        <w:t>,</w:t>
      </w:r>
      <w:r w:rsidR="00BA0249" w:rsidRPr="00765A8B">
        <w:rPr>
          <w:rFonts w:ascii="Times New Roman" w:hAnsi="Times New Roman" w:cs="Times New Roman"/>
        </w:rPr>
        <w:t xml:space="preserve"> 492-502.</w:t>
      </w:r>
    </w:p>
    <w:p w14:paraId="23317201" w14:textId="77777777" w:rsidR="00123576" w:rsidRPr="00765A8B" w:rsidRDefault="00123576" w:rsidP="00681DF7">
      <w:pPr>
        <w:spacing w:before="120" w:after="120" w:line="480" w:lineRule="auto"/>
        <w:ind w:left="720" w:hanging="720"/>
        <w:rPr>
          <w:rFonts w:ascii="Times New Roman" w:hAnsi="Times New Roman" w:cs="Times New Roman"/>
        </w:rPr>
      </w:pPr>
    </w:p>
    <w:p w14:paraId="29C9100F" w14:textId="71D2477D" w:rsidR="00543EBF" w:rsidRPr="00765A8B" w:rsidRDefault="00543EBF" w:rsidP="008E6480">
      <w:pPr>
        <w:widowControl w:val="0"/>
        <w:autoSpaceDE w:val="0"/>
        <w:autoSpaceDN w:val="0"/>
        <w:adjustRightInd w:val="0"/>
        <w:spacing w:before="120" w:after="120" w:line="480" w:lineRule="auto"/>
        <w:rPr>
          <w:rFonts w:ascii="Times New Roman" w:hAnsi="Times New Roman" w:cs="Times New Roman"/>
          <w:shd w:val="clear" w:color="auto" w:fill="FFFFFF"/>
        </w:rPr>
      </w:pPr>
      <w:r w:rsidRPr="00765A8B">
        <w:rPr>
          <w:rFonts w:ascii="Times New Roman" w:hAnsi="Times New Roman" w:cs="Times New Roman"/>
          <w:shd w:val="clear" w:color="auto" w:fill="FFFFFF"/>
        </w:rPr>
        <w:t xml:space="preserve">Haas, C., </w:t>
      </w:r>
      <w:r w:rsidR="00AA2D47" w:rsidRPr="00765A8B">
        <w:rPr>
          <w:rFonts w:ascii="Times New Roman" w:hAnsi="Times New Roman" w:cs="Times New Roman"/>
          <w:shd w:val="clear" w:color="auto" w:fill="FFFFFF"/>
        </w:rPr>
        <w:t xml:space="preserve">M. </w:t>
      </w:r>
      <w:r w:rsidRPr="00765A8B">
        <w:rPr>
          <w:rFonts w:ascii="Times New Roman" w:hAnsi="Times New Roman" w:cs="Times New Roman"/>
          <w:shd w:val="clear" w:color="auto" w:fill="FFFFFF"/>
        </w:rPr>
        <w:t>Hall</w:t>
      </w:r>
      <w:r w:rsidR="00AA2D47" w:rsidRPr="00765A8B">
        <w:rPr>
          <w:rFonts w:ascii="Times New Roman" w:hAnsi="Times New Roman" w:cs="Times New Roman"/>
          <w:shd w:val="clear" w:color="auto" w:fill="FFFFFF"/>
        </w:rPr>
        <w:t xml:space="preserve"> </w:t>
      </w:r>
      <w:r w:rsidRPr="00765A8B">
        <w:rPr>
          <w:rFonts w:ascii="Times New Roman" w:hAnsi="Times New Roman" w:cs="Times New Roman"/>
          <w:shd w:val="clear" w:color="auto" w:fill="FFFFFF"/>
        </w:rPr>
        <w:t xml:space="preserve">and </w:t>
      </w:r>
      <w:r w:rsidR="00AA2D47" w:rsidRPr="00765A8B">
        <w:rPr>
          <w:rFonts w:ascii="Times New Roman" w:hAnsi="Times New Roman" w:cs="Times New Roman"/>
          <w:shd w:val="clear" w:color="auto" w:fill="FFFFFF"/>
        </w:rPr>
        <w:t xml:space="preserve">S. </w:t>
      </w:r>
      <w:proofErr w:type="spellStart"/>
      <w:r w:rsidRPr="00765A8B">
        <w:rPr>
          <w:rFonts w:ascii="Times New Roman" w:hAnsi="Times New Roman" w:cs="Times New Roman"/>
          <w:shd w:val="clear" w:color="auto" w:fill="FFFFFF"/>
        </w:rPr>
        <w:t>Vlasnik</w:t>
      </w:r>
      <w:proofErr w:type="spellEnd"/>
      <w:r w:rsidRPr="00765A8B">
        <w:rPr>
          <w:rFonts w:ascii="Times New Roman" w:hAnsi="Times New Roman" w:cs="Times New Roman"/>
          <w:shd w:val="clear" w:color="auto" w:fill="FFFFFF"/>
        </w:rPr>
        <w:t xml:space="preserve"> (2018)</w:t>
      </w:r>
      <w:r w:rsidR="00FF1752" w:rsidRPr="00765A8B">
        <w:rPr>
          <w:rFonts w:ascii="Times New Roman" w:hAnsi="Times New Roman" w:cs="Times New Roman"/>
          <w:shd w:val="clear" w:color="auto" w:fill="FFFFFF"/>
        </w:rPr>
        <w:t>,</w:t>
      </w:r>
      <w:r w:rsidRPr="00765A8B">
        <w:rPr>
          <w:rFonts w:ascii="Times New Roman" w:hAnsi="Times New Roman" w:cs="Times New Roman"/>
          <w:shd w:val="clear" w:color="auto" w:fill="FFFFFF"/>
        </w:rPr>
        <w:t xml:space="preserve"> </w:t>
      </w:r>
      <w:r w:rsidR="00AA2D47" w:rsidRPr="00765A8B">
        <w:rPr>
          <w:rFonts w:ascii="Times New Roman" w:hAnsi="Times New Roman" w:cs="Times New Roman"/>
          <w:shd w:val="clear" w:color="auto" w:fill="FFFFFF"/>
        </w:rPr>
        <w:t>‘</w:t>
      </w:r>
      <w:r w:rsidRPr="00765A8B">
        <w:rPr>
          <w:rFonts w:ascii="Times New Roman" w:hAnsi="Times New Roman" w:cs="Times New Roman"/>
          <w:shd w:val="clear" w:color="auto" w:fill="FFFFFF"/>
        </w:rPr>
        <w:t xml:space="preserve">Finding </w:t>
      </w:r>
      <w:r w:rsidR="00AA2D47" w:rsidRPr="00765A8B">
        <w:rPr>
          <w:rFonts w:ascii="Times New Roman" w:hAnsi="Times New Roman" w:cs="Times New Roman"/>
          <w:shd w:val="clear" w:color="auto" w:fill="FFFFFF"/>
        </w:rPr>
        <w:t>O</w:t>
      </w:r>
      <w:r w:rsidRPr="00765A8B">
        <w:rPr>
          <w:rFonts w:ascii="Times New Roman" w:hAnsi="Times New Roman" w:cs="Times New Roman"/>
          <w:shd w:val="clear" w:color="auto" w:fill="FFFFFF"/>
        </w:rPr>
        <w:t xml:space="preserve">ptimal </w:t>
      </w:r>
      <w:r w:rsidR="00AA2D47" w:rsidRPr="00765A8B">
        <w:rPr>
          <w:rFonts w:ascii="Times New Roman" w:hAnsi="Times New Roman" w:cs="Times New Roman"/>
          <w:shd w:val="clear" w:color="auto" w:fill="FFFFFF"/>
        </w:rPr>
        <w:t>M</w:t>
      </w:r>
      <w:r w:rsidRPr="00765A8B">
        <w:rPr>
          <w:rFonts w:ascii="Times New Roman" w:hAnsi="Times New Roman" w:cs="Times New Roman"/>
          <w:shd w:val="clear" w:color="auto" w:fill="FFFFFF"/>
        </w:rPr>
        <w:t xml:space="preserve">entor-mentee </w:t>
      </w:r>
      <w:r w:rsidR="00AA2D47" w:rsidRPr="00765A8B">
        <w:rPr>
          <w:rFonts w:ascii="Times New Roman" w:hAnsi="Times New Roman" w:cs="Times New Roman"/>
          <w:shd w:val="clear" w:color="auto" w:fill="FFFFFF"/>
        </w:rPr>
        <w:t>M</w:t>
      </w:r>
      <w:r w:rsidRPr="00765A8B">
        <w:rPr>
          <w:rFonts w:ascii="Times New Roman" w:hAnsi="Times New Roman" w:cs="Times New Roman"/>
          <w:shd w:val="clear" w:color="auto" w:fill="FFFFFF"/>
        </w:rPr>
        <w:t xml:space="preserve">atches: A </w:t>
      </w:r>
      <w:r w:rsidR="00AA2D47" w:rsidRPr="00765A8B">
        <w:rPr>
          <w:rFonts w:ascii="Times New Roman" w:hAnsi="Times New Roman" w:cs="Times New Roman"/>
          <w:shd w:val="clear" w:color="auto" w:fill="FFFFFF"/>
        </w:rPr>
        <w:t>C</w:t>
      </w:r>
      <w:r w:rsidRPr="00765A8B">
        <w:rPr>
          <w:rFonts w:ascii="Times New Roman" w:hAnsi="Times New Roman" w:cs="Times New Roman"/>
          <w:shd w:val="clear" w:color="auto" w:fill="FFFFFF"/>
        </w:rPr>
        <w:t xml:space="preserve">ase </w:t>
      </w:r>
      <w:r w:rsidR="00AA2D47" w:rsidRPr="00765A8B">
        <w:rPr>
          <w:rFonts w:ascii="Times New Roman" w:hAnsi="Times New Roman" w:cs="Times New Roman"/>
          <w:shd w:val="clear" w:color="auto" w:fill="FFFFFF"/>
        </w:rPr>
        <w:t>S</w:t>
      </w:r>
      <w:r w:rsidRPr="00765A8B">
        <w:rPr>
          <w:rFonts w:ascii="Times New Roman" w:hAnsi="Times New Roman" w:cs="Times New Roman"/>
          <w:shd w:val="clear" w:color="auto" w:fill="FFFFFF"/>
        </w:rPr>
        <w:t xml:space="preserve">tudy in </w:t>
      </w:r>
      <w:r w:rsidR="00AA2D47" w:rsidRPr="00765A8B">
        <w:rPr>
          <w:rFonts w:ascii="Times New Roman" w:hAnsi="Times New Roman" w:cs="Times New Roman"/>
          <w:shd w:val="clear" w:color="auto" w:fill="FFFFFF"/>
        </w:rPr>
        <w:t>A</w:t>
      </w:r>
      <w:r w:rsidRPr="00765A8B">
        <w:rPr>
          <w:rFonts w:ascii="Times New Roman" w:hAnsi="Times New Roman" w:cs="Times New Roman"/>
          <w:shd w:val="clear" w:color="auto" w:fill="FFFFFF"/>
        </w:rPr>
        <w:t xml:space="preserve">pplied </w:t>
      </w:r>
      <w:r w:rsidR="00AA2D47" w:rsidRPr="00765A8B">
        <w:rPr>
          <w:rFonts w:ascii="Times New Roman" w:hAnsi="Times New Roman" w:cs="Times New Roman"/>
          <w:shd w:val="clear" w:color="auto" w:fill="FFFFFF"/>
        </w:rPr>
        <w:t>T</w:t>
      </w:r>
      <w:r w:rsidRPr="00765A8B">
        <w:rPr>
          <w:rFonts w:ascii="Times New Roman" w:hAnsi="Times New Roman" w:cs="Times New Roman"/>
          <w:shd w:val="clear" w:color="auto" w:fill="FFFFFF"/>
        </w:rPr>
        <w:t xml:space="preserve">wo-sided </w:t>
      </w:r>
      <w:r w:rsidR="00AA2D47" w:rsidRPr="00765A8B">
        <w:rPr>
          <w:rFonts w:ascii="Times New Roman" w:hAnsi="Times New Roman" w:cs="Times New Roman"/>
          <w:shd w:val="clear" w:color="auto" w:fill="FFFFFF"/>
        </w:rPr>
        <w:t>M</w:t>
      </w:r>
      <w:r w:rsidRPr="00765A8B">
        <w:rPr>
          <w:rFonts w:ascii="Times New Roman" w:hAnsi="Times New Roman" w:cs="Times New Roman"/>
          <w:shd w:val="clear" w:color="auto" w:fill="FFFFFF"/>
        </w:rPr>
        <w:t xml:space="preserve">atching, </w:t>
      </w:r>
      <w:proofErr w:type="spellStart"/>
      <w:r w:rsidRPr="00765A8B">
        <w:rPr>
          <w:rFonts w:ascii="Times New Roman" w:hAnsi="Times New Roman" w:cs="Times New Roman"/>
          <w:shd w:val="clear" w:color="auto" w:fill="FFFFFF"/>
        </w:rPr>
        <w:t>Heliyon</w:t>
      </w:r>
      <w:proofErr w:type="spellEnd"/>
      <w:r w:rsidRPr="00765A8B">
        <w:rPr>
          <w:rFonts w:ascii="Times New Roman" w:hAnsi="Times New Roman" w:cs="Times New Roman"/>
          <w:shd w:val="clear" w:color="auto" w:fill="FFFFFF"/>
        </w:rPr>
        <w:t>, 4, 6.</w:t>
      </w:r>
    </w:p>
    <w:p w14:paraId="2B0D89E9" w14:textId="77777777" w:rsidR="004742EE" w:rsidRPr="00765A8B" w:rsidRDefault="004742EE" w:rsidP="008E6480">
      <w:pPr>
        <w:widowControl w:val="0"/>
        <w:autoSpaceDE w:val="0"/>
        <w:autoSpaceDN w:val="0"/>
        <w:adjustRightInd w:val="0"/>
        <w:spacing w:before="120" w:after="120" w:line="480" w:lineRule="auto"/>
        <w:rPr>
          <w:rFonts w:ascii="Times New Roman" w:hAnsi="Times New Roman" w:cs="Times New Roman"/>
          <w:shd w:val="clear" w:color="auto" w:fill="FFFFFF"/>
        </w:rPr>
      </w:pPr>
    </w:p>
    <w:p w14:paraId="1046C1AB" w14:textId="2739A9FB" w:rsidR="004742EE" w:rsidRPr="00765A8B" w:rsidRDefault="004742EE" w:rsidP="008E6480">
      <w:pPr>
        <w:widowControl w:val="0"/>
        <w:autoSpaceDE w:val="0"/>
        <w:autoSpaceDN w:val="0"/>
        <w:adjustRightInd w:val="0"/>
        <w:spacing w:before="120" w:after="120" w:line="480" w:lineRule="auto"/>
        <w:rPr>
          <w:rFonts w:ascii="Times New Roman" w:hAnsi="Times New Roman" w:cs="Times New Roman"/>
          <w:shd w:val="clear" w:color="auto" w:fill="FFFFFF"/>
        </w:rPr>
      </w:pPr>
      <w:proofErr w:type="spellStart"/>
      <w:r w:rsidRPr="00765A8B">
        <w:rPr>
          <w:rFonts w:ascii="Times New Roman" w:hAnsi="Times New Roman" w:cs="Times New Roman"/>
          <w:shd w:val="clear" w:color="auto" w:fill="FFFFFF"/>
        </w:rPr>
        <w:t>Hansford</w:t>
      </w:r>
      <w:proofErr w:type="spellEnd"/>
      <w:r w:rsidRPr="00765A8B">
        <w:rPr>
          <w:rFonts w:ascii="Times New Roman" w:hAnsi="Times New Roman" w:cs="Times New Roman"/>
          <w:shd w:val="clear" w:color="auto" w:fill="FFFFFF"/>
        </w:rPr>
        <w:t xml:space="preserve">, B.C., L.C. </w:t>
      </w:r>
      <w:proofErr w:type="spellStart"/>
      <w:proofErr w:type="gramStart"/>
      <w:r w:rsidRPr="00765A8B">
        <w:rPr>
          <w:rFonts w:ascii="Times New Roman" w:hAnsi="Times New Roman" w:cs="Times New Roman"/>
          <w:shd w:val="clear" w:color="auto" w:fill="FFFFFF"/>
        </w:rPr>
        <w:t>Ehrich</w:t>
      </w:r>
      <w:proofErr w:type="spellEnd"/>
      <w:r w:rsidRPr="00765A8B">
        <w:rPr>
          <w:rFonts w:ascii="Times New Roman" w:hAnsi="Times New Roman" w:cs="Times New Roman"/>
          <w:shd w:val="clear" w:color="auto" w:fill="FFFFFF"/>
        </w:rPr>
        <w:t>,.</w:t>
      </w:r>
      <w:proofErr w:type="gramEnd"/>
      <w:r w:rsidRPr="00765A8B">
        <w:rPr>
          <w:rFonts w:ascii="Times New Roman" w:hAnsi="Times New Roman" w:cs="Times New Roman"/>
          <w:shd w:val="clear" w:color="auto" w:fill="FFFFFF"/>
        </w:rPr>
        <w:t xml:space="preserve"> and L. Tennent (2004), ‘Formal Mentoring Programs in Education and other Professions: A Review of the Literature’, Educational Administration Quarterly 40,4, 518-540.</w:t>
      </w:r>
    </w:p>
    <w:p w14:paraId="548C3B7E" w14:textId="77777777" w:rsidR="00543EBF" w:rsidRPr="00765A8B" w:rsidRDefault="00543EBF" w:rsidP="00543EBF">
      <w:pPr>
        <w:widowControl w:val="0"/>
        <w:autoSpaceDE w:val="0"/>
        <w:autoSpaceDN w:val="0"/>
        <w:adjustRightInd w:val="0"/>
        <w:spacing w:before="120" w:after="120" w:line="480" w:lineRule="auto"/>
        <w:ind w:left="720" w:hanging="720"/>
        <w:rPr>
          <w:rFonts w:ascii="Times New Roman" w:hAnsi="Times New Roman" w:cs="Times New Roman"/>
          <w:shd w:val="clear" w:color="auto" w:fill="FFFFFF"/>
        </w:rPr>
      </w:pPr>
    </w:p>
    <w:p w14:paraId="0BC4B5D8" w14:textId="63F8CF41" w:rsidR="00123576" w:rsidRPr="00765A8B" w:rsidRDefault="006C0361" w:rsidP="00DB24E1">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 xml:space="preserve">Hodder, A. and </w:t>
      </w:r>
      <w:r w:rsidR="00AC56F2" w:rsidRPr="00765A8B">
        <w:rPr>
          <w:rFonts w:ascii="Times New Roman" w:hAnsi="Times New Roman" w:cs="Times New Roman"/>
          <w:lang w:val="en-US"/>
        </w:rPr>
        <w:t xml:space="preserve">D. </w:t>
      </w:r>
      <w:r w:rsidRPr="00765A8B">
        <w:rPr>
          <w:rFonts w:ascii="Times New Roman" w:hAnsi="Times New Roman" w:cs="Times New Roman"/>
          <w:lang w:val="en-US"/>
        </w:rPr>
        <w:t>Houghton</w:t>
      </w:r>
      <w:r w:rsidR="00AC56F2" w:rsidRPr="00765A8B">
        <w:rPr>
          <w:rFonts w:ascii="Times New Roman" w:hAnsi="Times New Roman" w:cs="Times New Roman"/>
          <w:lang w:val="en-US"/>
        </w:rPr>
        <w:t xml:space="preserve"> </w:t>
      </w:r>
      <w:r w:rsidRPr="00765A8B">
        <w:rPr>
          <w:rFonts w:ascii="Times New Roman" w:hAnsi="Times New Roman" w:cs="Times New Roman"/>
          <w:lang w:val="en-US"/>
        </w:rPr>
        <w:t>(2015)</w:t>
      </w:r>
      <w:r w:rsidR="00AC56F2" w:rsidRPr="00765A8B">
        <w:rPr>
          <w:rFonts w:ascii="Times New Roman" w:hAnsi="Times New Roman" w:cs="Times New Roman"/>
          <w:lang w:val="en-US"/>
        </w:rPr>
        <w:t>,</w:t>
      </w:r>
      <w:r w:rsidRPr="00765A8B">
        <w:rPr>
          <w:rFonts w:ascii="Times New Roman" w:hAnsi="Times New Roman" w:cs="Times New Roman"/>
          <w:lang w:val="en-US"/>
        </w:rPr>
        <w:t xml:space="preserve"> </w:t>
      </w:r>
      <w:r w:rsidR="00AC56F2" w:rsidRPr="00765A8B">
        <w:rPr>
          <w:rFonts w:ascii="Times New Roman" w:hAnsi="Times New Roman" w:cs="Times New Roman"/>
          <w:lang w:val="en-US"/>
        </w:rPr>
        <w:t>‘U</w:t>
      </w:r>
      <w:r w:rsidRPr="00765A8B">
        <w:rPr>
          <w:rFonts w:ascii="Times New Roman" w:hAnsi="Times New Roman" w:cs="Times New Roman"/>
          <w:lang w:val="en-US"/>
        </w:rPr>
        <w:t xml:space="preserve">nion </w:t>
      </w:r>
      <w:r w:rsidR="00AC56F2" w:rsidRPr="00765A8B">
        <w:rPr>
          <w:rFonts w:ascii="Times New Roman" w:hAnsi="Times New Roman" w:cs="Times New Roman"/>
          <w:lang w:val="en-US"/>
        </w:rPr>
        <w:t>U</w:t>
      </w:r>
      <w:r w:rsidRPr="00765A8B">
        <w:rPr>
          <w:rFonts w:ascii="Times New Roman" w:hAnsi="Times New Roman" w:cs="Times New Roman"/>
          <w:lang w:val="en-US"/>
        </w:rPr>
        <w:t xml:space="preserve">se of </w:t>
      </w:r>
      <w:r w:rsidR="00AC56F2" w:rsidRPr="00765A8B">
        <w:rPr>
          <w:rFonts w:ascii="Times New Roman" w:hAnsi="Times New Roman" w:cs="Times New Roman"/>
          <w:lang w:val="en-US"/>
        </w:rPr>
        <w:t>S</w:t>
      </w:r>
      <w:r w:rsidRPr="00765A8B">
        <w:rPr>
          <w:rFonts w:ascii="Times New Roman" w:hAnsi="Times New Roman" w:cs="Times New Roman"/>
          <w:lang w:val="en-US"/>
        </w:rPr>
        <w:t xml:space="preserve">ocial </w:t>
      </w:r>
      <w:r w:rsidR="00AC56F2" w:rsidRPr="00765A8B">
        <w:rPr>
          <w:rFonts w:ascii="Times New Roman" w:hAnsi="Times New Roman" w:cs="Times New Roman"/>
          <w:lang w:val="en-US"/>
        </w:rPr>
        <w:t>M</w:t>
      </w:r>
      <w:r w:rsidRPr="00765A8B">
        <w:rPr>
          <w:rFonts w:ascii="Times New Roman" w:hAnsi="Times New Roman" w:cs="Times New Roman"/>
          <w:lang w:val="en-US"/>
        </w:rPr>
        <w:t xml:space="preserve">edia: </w:t>
      </w:r>
      <w:r w:rsidR="00AC56F2" w:rsidRPr="00765A8B">
        <w:rPr>
          <w:rFonts w:ascii="Times New Roman" w:hAnsi="Times New Roman" w:cs="Times New Roman"/>
          <w:lang w:val="en-US"/>
        </w:rPr>
        <w:t>A</w:t>
      </w:r>
      <w:r w:rsidRPr="00765A8B">
        <w:rPr>
          <w:rFonts w:ascii="Times New Roman" w:hAnsi="Times New Roman" w:cs="Times New Roman"/>
          <w:lang w:val="en-US"/>
        </w:rPr>
        <w:t xml:space="preserve"> </w:t>
      </w:r>
      <w:r w:rsidR="00AC56F2" w:rsidRPr="00765A8B">
        <w:rPr>
          <w:rFonts w:ascii="Times New Roman" w:hAnsi="Times New Roman" w:cs="Times New Roman"/>
          <w:lang w:val="en-US"/>
        </w:rPr>
        <w:t>S</w:t>
      </w:r>
      <w:r w:rsidRPr="00765A8B">
        <w:rPr>
          <w:rFonts w:ascii="Times New Roman" w:hAnsi="Times New Roman" w:cs="Times New Roman"/>
          <w:lang w:val="en-US"/>
        </w:rPr>
        <w:t>tudy of the University and College Union on Twitter,</w:t>
      </w:r>
      <w:r w:rsidR="00AC56F2" w:rsidRPr="00765A8B">
        <w:rPr>
          <w:rFonts w:ascii="Times New Roman" w:hAnsi="Times New Roman" w:cs="Times New Roman"/>
          <w:lang w:val="en-US"/>
        </w:rPr>
        <w:t>’</w:t>
      </w:r>
      <w:r w:rsidRPr="00765A8B">
        <w:rPr>
          <w:rFonts w:ascii="Times New Roman" w:hAnsi="Times New Roman" w:cs="Times New Roman"/>
          <w:lang w:val="en-US"/>
        </w:rPr>
        <w:t xml:space="preserve"> New Technology, Work and Employment 30, 3, </w:t>
      </w:r>
      <w:r w:rsidR="00B602BB" w:rsidRPr="00765A8B">
        <w:rPr>
          <w:rFonts w:ascii="Times New Roman" w:hAnsi="Times New Roman" w:cs="Times New Roman"/>
          <w:lang w:val="en-US"/>
        </w:rPr>
        <w:t>173.189.</w:t>
      </w:r>
    </w:p>
    <w:p w14:paraId="39B9E8E2" w14:textId="0AC9B447" w:rsidR="00163391" w:rsidRPr="00765A8B" w:rsidRDefault="00163391">
      <w:pPr>
        <w:widowControl w:val="0"/>
        <w:autoSpaceDE w:val="0"/>
        <w:autoSpaceDN w:val="0"/>
        <w:adjustRightInd w:val="0"/>
        <w:spacing w:before="120" w:after="120" w:line="480" w:lineRule="auto"/>
        <w:rPr>
          <w:rFonts w:ascii="Times New Roman" w:hAnsi="Times New Roman" w:cs="Times New Roman"/>
          <w:i/>
          <w:lang w:val="en-US"/>
        </w:rPr>
      </w:pPr>
    </w:p>
    <w:p w14:paraId="52A0163C" w14:textId="1EF163ED" w:rsidR="00543EBF" w:rsidRPr="00765A8B" w:rsidRDefault="000C54C0" w:rsidP="008E6480">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iCs/>
          <w:lang w:val="en-US"/>
        </w:rPr>
        <w:t>Headlam</w:t>
      </w:r>
      <w:proofErr w:type="spellEnd"/>
      <w:r w:rsidRPr="00765A8B">
        <w:rPr>
          <w:rFonts w:ascii="Times New Roman" w:hAnsi="Times New Roman" w:cs="Times New Roman"/>
          <w:iCs/>
          <w:lang w:val="en-US"/>
        </w:rPr>
        <w:t xml:space="preserve">-Wells, J., </w:t>
      </w:r>
      <w:r w:rsidR="00AA2D47" w:rsidRPr="00765A8B">
        <w:rPr>
          <w:rFonts w:ascii="Times New Roman" w:hAnsi="Times New Roman" w:cs="Times New Roman"/>
          <w:iCs/>
          <w:lang w:val="en-US"/>
        </w:rPr>
        <w:t xml:space="preserve">J. </w:t>
      </w:r>
      <w:proofErr w:type="spellStart"/>
      <w:r w:rsidRPr="00765A8B">
        <w:rPr>
          <w:rFonts w:ascii="Times New Roman" w:hAnsi="Times New Roman" w:cs="Times New Roman"/>
          <w:iCs/>
          <w:lang w:val="en-US"/>
        </w:rPr>
        <w:t>Gosland</w:t>
      </w:r>
      <w:proofErr w:type="spellEnd"/>
      <w:r w:rsidR="00AA2D47" w:rsidRPr="00765A8B">
        <w:rPr>
          <w:rFonts w:ascii="Times New Roman" w:hAnsi="Times New Roman" w:cs="Times New Roman"/>
          <w:iCs/>
          <w:lang w:val="en-US"/>
        </w:rPr>
        <w:t xml:space="preserve"> </w:t>
      </w:r>
      <w:r w:rsidRPr="00765A8B">
        <w:rPr>
          <w:rFonts w:ascii="Times New Roman" w:hAnsi="Times New Roman" w:cs="Times New Roman"/>
          <w:iCs/>
          <w:lang w:val="en-US"/>
        </w:rPr>
        <w:t xml:space="preserve">and </w:t>
      </w:r>
      <w:r w:rsidR="00AA2D47" w:rsidRPr="00765A8B">
        <w:rPr>
          <w:rFonts w:ascii="Times New Roman" w:hAnsi="Times New Roman" w:cs="Times New Roman"/>
          <w:iCs/>
          <w:lang w:val="en-US"/>
        </w:rPr>
        <w:t xml:space="preserve">J. </w:t>
      </w:r>
      <w:r w:rsidRPr="00765A8B">
        <w:rPr>
          <w:rFonts w:ascii="Times New Roman" w:hAnsi="Times New Roman" w:cs="Times New Roman"/>
          <w:iCs/>
          <w:lang w:val="en-US"/>
        </w:rPr>
        <w:t>Craig (2005),</w:t>
      </w:r>
      <w:r w:rsidR="00AA2D47" w:rsidRPr="00765A8B">
        <w:rPr>
          <w:rFonts w:ascii="Times New Roman" w:hAnsi="Times New Roman" w:cs="Times New Roman"/>
          <w:iCs/>
          <w:lang w:val="en-US"/>
        </w:rPr>
        <w:t>’</w:t>
      </w:r>
      <w:r w:rsidRPr="00765A8B">
        <w:rPr>
          <w:rFonts w:ascii="Times New Roman" w:hAnsi="Times New Roman" w:cs="Times New Roman"/>
          <w:iCs/>
          <w:lang w:val="en-US"/>
        </w:rPr>
        <w:t xml:space="preserve">There's </w:t>
      </w:r>
      <w:r w:rsidR="00AA2D47" w:rsidRPr="00765A8B">
        <w:rPr>
          <w:rFonts w:ascii="Times New Roman" w:hAnsi="Times New Roman" w:cs="Times New Roman"/>
          <w:iCs/>
          <w:lang w:val="en-US"/>
        </w:rPr>
        <w:t>M</w:t>
      </w:r>
      <w:r w:rsidRPr="00765A8B">
        <w:rPr>
          <w:rFonts w:ascii="Times New Roman" w:hAnsi="Times New Roman" w:cs="Times New Roman"/>
          <w:iCs/>
          <w:lang w:val="en-US"/>
        </w:rPr>
        <w:t xml:space="preserve">agic in the </w:t>
      </w:r>
      <w:r w:rsidR="00AA2D47" w:rsidRPr="00765A8B">
        <w:rPr>
          <w:rFonts w:ascii="Times New Roman" w:hAnsi="Times New Roman" w:cs="Times New Roman"/>
          <w:iCs/>
          <w:lang w:val="en-US"/>
        </w:rPr>
        <w:t>W</w:t>
      </w:r>
      <w:r w:rsidRPr="00765A8B">
        <w:rPr>
          <w:rFonts w:ascii="Times New Roman" w:hAnsi="Times New Roman" w:cs="Times New Roman"/>
          <w:iCs/>
          <w:lang w:val="en-US"/>
        </w:rPr>
        <w:t xml:space="preserve">eb: e-mentoring for </w:t>
      </w:r>
      <w:r w:rsidR="00AA2D47" w:rsidRPr="00765A8B">
        <w:rPr>
          <w:rFonts w:ascii="Times New Roman" w:hAnsi="Times New Roman" w:cs="Times New Roman"/>
          <w:iCs/>
          <w:lang w:val="en-US"/>
        </w:rPr>
        <w:t>W</w:t>
      </w:r>
      <w:r w:rsidRPr="00765A8B">
        <w:rPr>
          <w:rFonts w:ascii="Times New Roman" w:hAnsi="Times New Roman" w:cs="Times New Roman"/>
          <w:iCs/>
          <w:lang w:val="en-US"/>
        </w:rPr>
        <w:t xml:space="preserve">omen's </w:t>
      </w:r>
      <w:r w:rsidR="00AA2D47" w:rsidRPr="00765A8B">
        <w:rPr>
          <w:rFonts w:ascii="Times New Roman" w:hAnsi="Times New Roman" w:cs="Times New Roman"/>
          <w:iCs/>
          <w:lang w:val="en-US"/>
        </w:rPr>
        <w:t>C</w:t>
      </w:r>
      <w:r w:rsidRPr="00765A8B">
        <w:rPr>
          <w:rFonts w:ascii="Times New Roman" w:hAnsi="Times New Roman" w:cs="Times New Roman"/>
          <w:iCs/>
          <w:lang w:val="en-US"/>
        </w:rPr>
        <w:t xml:space="preserve">areer </w:t>
      </w:r>
      <w:r w:rsidR="00AA2D47" w:rsidRPr="00765A8B">
        <w:rPr>
          <w:rFonts w:ascii="Times New Roman" w:hAnsi="Times New Roman" w:cs="Times New Roman"/>
          <w:iCs/>
          <w:lang w:val="en-US"/>
        </w:rPr>
        <w:t>D</w:t>
      </w:r>
      <w:r w:rsidRPr="00765A8B">
        <w:rPr>
          <w:rFonts w:ascii="Times New Roman" w:hAnsi="Times New Roman" w:cs="Times New Roman"/>
          <w:iCs/>
          <w:lang w:val="en-US"/>
        </w:rPr>
        <w:t>evelopment</w:t>
      </w:r>
      <w:r w:rsidR="00AA2D47" w:rsidRPr="00765A8B">
        <w:rPr>
          <w:rFonts w:ascii="Times New Roman" w:hAnsi="Times New Roman" w:cs="Times New Roman"/>
          <w:iCs/>
          <w:lang w:val="en-US"/>
        </w:rPr>
        <w:t>’</w:t>
      </w:r>
      <w:r w:rsidRPr="00765A8B">
        <w:rPr>
          <w:rFonts w:ascii="Times New Roman" w:hAnsi="Times New Roman" w:cs="Times New Roman"/>
          <w:iCs/>
          <w:lang w:val="en-US"/>
        </w:rPr>
        <w:t>, Career Development International, 10</w:t>
      </w:r>
      <w:r w:rsidR="00AA2D47" w:rsidRPr="00765A8B">
        <w:rPr>
          <w:rFonts w:ascii="Times New Roman" w:hAnsi="Times New Roman" w:cs="Times New Roman"/>
          <w:iCs/>
          <w:lang w:val="en-US"/>
        </w:rPr>
        <w:t>,</w:t>
      </w:r>
      <w:r w:rsidRPr="00765A8B">
        <w:rPr>
          <w:rFonts w:ascii="Times New Roman" w:hAnsi="Times New Roman" w:cs="Times New Roman"/>
          <w:iCs/>
          <w:lang w:val="en-US"/>
        </w:rPr>
        <w:t xml:space="preserve"> 6/7</w:t>
      </w:r>
      <w:r w:rsidR="00AA2D47" w:rsidRPr="00765A8B">
        <w:rPr>
          <w:rFonts w:ascii="Times New Roman" w:hAnsi="Times New Roman" w:cs="Times New Roman"/>
          <w:iCs/>
          <w:lang w:val="en-US"/>
        </w:rPr>
        <w:t xml:space="preserve">, </w:t>
      </w:r>
      <w:r w:rsidRPr="00765A8B">
        <w:rPr>
          <w:rFonts w:ascii="Times New Roman" w:hAnsi="Times New Roman" w:cs="Times New Roman"/>
          <w:iCs/>
          <w:lang w:val="en-US"/>
        </w:rPr>
        <w:t xml:space="preserve">444 </w:t>
      </w:r>
      <w:r w:rsidR="00AA2D47" w:rsidRPr="00765A8B">
        <w:rPr>
          <w:rFonts w:ascii="Times New Roman" w:hAnsi="Times New Roman" w:cs="Times New Roman"/>
          <w:iCs/>
          <w:lang w:val="en-US"/>
        </w:rPr>
        <w:t>–</w:t>
      </w:r>
      <w:r w:rsidRPr="00765A8B">
        <w:rPr>
          <w:rFonts w:ascii="Times New Roman" w:hAnsi="Times New Roman" w:cs="Times New Roman"/>
          <w:iCs/>
          <w:lang w:val="en-US"/>
        </w:rPr>
        <w:t xml:space="preserve"> 459</w:t>
      </w:r>
      <w:r w:rsidR="00AA2D47" w:rsidRPr="00765A8B">
        <w:rPr>
          <w:rFonts w:ascii="Times New Roman" w:hAnsi="Times New Roman" w:cs="Times New Roman"/>
          <w:iCs/>
          <w:lang w:val="en-US"/>
        </w:rPr>
        <w:t>.</w:t>
      </w:r>
      <w:r w:rsidR="00543EBF" w:rsidRPr="00765A8B">
        <w:rPr>
          <w:rFonts w:ascii="Times New Roman" w:hAnsi="Times New Roman" w:cs="Times New Roman"/>
          <w:lang w:val="en-US"/>
        </w:rPr>
        <w:t xml:space="preserve"> </w:t>
      </w:r>
    </w:p>
    <w:p w14:paraId="45186C69" w14:textId="77777777" w:rsidR="00543EBF" w:rsidRPr="00765A8B" w:rsidRDefault="00543EBF" w:rsidP="00543EBF">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6281EC0A" w14:textId="40CFB058" w:rsidR="00543EBF" w:rsidRPr="00765A8B" w:rsidRDefault="00543EBF" w:rsidP="00543EBF">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 xml:space="preserve">Hunt, K. (2005), ‘E-mentoring: Solving the </w:t>
      </w:r>
      <w:r w:rsidR="00AA2D47" w:rsidRPr="00765A8B">
        <w:rPr>
          <w:rFonts w:ascii="Times New Roman" w:hAnsi="Times New Roman" w:cs="Times New Roman"/>
          <w:lang w:val="en-US"/>
        </w:rPr>
        <w:t>I</w:t>
      </w:r>
      <w:r w:rsidRPr="00765A8B">
        <w:rPr>
          <w:rFonts w:ascii="Times New Roman" w:hAnsi="Times New Roman" w:cs="Times New Roman"/>
          <w:lang w:val="en-US"/>
        </w:rPr>
        <w:t xml:space="preserve">ssue of </w:t>
      </w:r>
      <w:r w:rsidR="00AA2D47" w:rsidRPr="00765A8B">
        <w:rPr>
          <w:rFonts w:ascii="Times New Roman" w:hAnsi="Times New Roman" w:cs="Times New Roman"/>
          <w:lang w:val="en-US"/>
        </w:rPr>
        <w:t>M</w:t>
      </w:r>
      <w:r w:rsidRPr="00765A8B">
        <w:rPr>
          <w:rFonts w:ascii="Times New Roman" w:hAnsi="Times New Roman" w:cs="Times New Roman"/>
          <w:lang w:val="en-US"/>
        </w:rPr>
        <w:t xml:space="preserve">entoring </w:t>
      </w:r>
      <w:r w:rsidR="00AA2D47" w:rsidRPr="00765A8B">
        <w:rPr>
          <w:rFonts w:ascii="Times New Roman" w:hAnsi="Times New Roman" w:cs="Times New Roman"/>
          <w:lang w:val="en-US"/>
        </w:rPr>
        <w:t>A</w:t>
      </w:r>
      <w:r w:rsidRPr="00765A8B">
        <w:rPr>
          <w:rFonts w:ascii="Times New Roman" w:hAnsi="Times New Roman" w:cs="Times New Roman"/>
          <w:lang w:val="en-US"/>
        </w:rPr>
        <w:t xml:space="preserve">cross </w:t>
      </w:r>
      <w:r w:rsidR="00AA2D47" w:rsidRPr="00765A8B">
        <w:rPr>
          <w:rFonts w:ascii="Times New Roman" w:hAnsi="Times New Roman" w:cs="Times New Roman"/>
          <w:lang w:val="en-US"/>
        </w:rPr>
        <w:t>D</w:t>
      </w:r>
      <w:r w:rsidRPr="00765A8B">
        <w:rPr>
          <w:rFonts w:ascii="Times New Roman" w:hAnsi="Times New Roman" w:cs="Times New Roman"/>
          <w:lang w:val="en-US"/>
        </w:rPr>
        <w:t>istances’, Development and Learning in Organizations: An International Journal</w:t>
      </w:r>
      <w:r w:rsidR="00AA2D47" w:rsidRPr="00765A8B">
        <w:rPr>
          <w:rFonts w:ascii="Times New Roman" w:hAnsi="Times New Roman" w:cs="Times New Roman"/>
          <w:lang w:val="en-US"/>
        </w:rPr>
        <w:t>,</w:t>
      </w:r>
      <w:r w:rsidRPr="00765A8B">
        <w:rPr>
          <w:rFonts w:ascii="Times New Roman" w:hAnsi="Times New Roman" w:cs="Times New Roman"/>
          <w:lang w:val="en-US"/>
        </w:rPr>
        <w:t xml:space="preserve"> 19, 5, 7-10.</w:t>
      </w:r>
    </w:p>
    <w:p w14:paraId="7715B1AD" w14:textId="7C175A94" w:rsidR="000C54C0" w:rsidRPr="00765A8B" w:rsidRDefault="000C54C0" w:rsidP="00E37031">
      <w:pPr>
        <w:widowControl w:val="0"/>
        <w:autoSpaceDE w:val="0"/>
        <w:autoSpaceDN w:val="0"/>
        <w:adjustRightInd w:val="0"/>
        <w:spacing w:before="120" w:after="120" w:line="480" w:lineRule="auto"/>
        <w:rPr>
          <w:rFonts w:ascii="Times New Roman" w:hAnsi="Times New Roman" w:cs="Times New Roman"/>
          <w:iCs/>
          <w:lang w:val="en-US"/>
        </w:rPr>
      </w:pPr>
    </w:p>
    <w:p w14:paraId="6E95F1D6" w14:textId="3E9E9A78" w:rsidR="00A22D4E" w:rsidRPr="00765A8B" w:rsidRDefault="002829BE" w:rsidP="00681DF7">
      <w:pPr>
        <w:spacing w:before="120" w:after="120" w:line="480" w:lineRule="auto"/>
        <w:ind w:left="720" w:hanging="720"/>
        <w:rPr>
          <w:rFonts w:ascii="Times New Roman" w:hAnsi="Times New Roman" w:cs="Times New Roman"/>
        </w:rPr>
      </w:pPr>
      <w:r w:rsidRPr="00765A8B">
        <w:rPr>
          <w:rFonts w:ascii="Times New Roman" w:hAnsi="Times New Roman" w:cs="Times New Roman"/>
        </w:rPr>
        <w:lastRenderedPageBreak/>
        <w:t>Kanter</w:t>
      </w:r>
      <w:r w:rsidR="00CA6063" w:rsidRPr="00765A8B">
        <w:rPr>
          <w:rFonts w:ascii="Times New Roman" w:hAnsi="Times New Roman" w:cs="Times New Roman"/>
        </w:rPr>
        <w:t>, R</w:t>
      </w:r>
      <w:r w:rsidR="00252F2E" w:rsidRPr="00765A8B">
        <w:rPr>
          <w:rFonts w:ascii="Times New Roman" w:hAnsi="Times New Roman" w:cs="Times New Roman"/>
        </w:rPr>
        <w:t>. M. (</w:t>
      </w:r>
      <w:r w:rsidR="00CA6063" w:rsidRPr="00765A8B">
        <w:rPr>
          <w:rFonts w:ascii="Times New Roman" w:hAnsi="Times New Roman" w:cs="Times New Roman"/>
        </w:rPr>
        <w:t>1</w:t>
      </w:r>
      <w:r w:rsidR="00B07086" w:rsidRPr="00765A8B">
        <w:rPr>
          <w:rFonts w:ascii="Times New Roman" w:hAnsi="Times New Roman" w:cs="Times New Roman"/>
        </w:rPr>
        <w:t>977</w:t>
      </w:r>
      <w:r w:rsidR="00252F2E" w:rsidRPr="00765A8B">
        <w:rPr>
          <w:rFonts w:ascii="Times New Roman" w:hAnsi="Times New Roman" w:cs="Times New Roman"/>
        </w:rPr>
        <w:t xml:space="preserve">), </w:t>
      </w:r>
      <w:r w:rsidR="00B07086" w:rsidRPr="00765A8B">
        <w:rPr>
          <w:rFonts w:ascii="Times New Roman" w:hAnsi="Times New Roman" w:cs="Times New Roman"/>
        </w:rPr>
        <w:t>Men and Women of the Corporation</w:t>
      </w:r>
      <w:r w:rsidR="00252F2E" w:rsidRPr="00765A8B">
        <w:rPr>
          <w:rFonts w:ascii="Times New Roman" w:hAnsi="Times New Roman" w:cs="Times New Roman"/>
        </w:rPr>
        <w:t xml:space="preserve"> (</w:t>
      </w:r>
      <w:r w:rsidR="00B07086" w:rsidRPr="00765A8B">
        <w:rPr>
          <w:rFonts w:ascii="Times New Roman" w:hAnsi="Times New Roman" w:cs="Times New Roman"/>
        </w:rPr>
        <w:t>USA: Basic Books</w:t>
      </w:r>
      <w:r w:rsidR="00252F2E" w:rsidRPr="00765A8B">
        <w:rPr>
          <w:rFonts w:ascii="Times New Roman" w:hAnsi="Times New Roman" w:cs="Times New Roman"/>
        </w:rPr>
        <w:t>)</w:t>
      </w:r>
      <w:r w:rsidR="00B07086" w:rsidRPr="00765A8B">
        <w:rPr>
          <w:rFonts w:ascii="Times New Roman" w:hAnsi="Times New Roman" w:cs="Times New Roman"/>
        </w:rPr>
        <w:t>.</w:t>
      </w:r>
    </w:p>
    <w:p w14:paraId="3250C4D4" w14:textId="77777777" w:rsidR="0068291B" w:rsidRPr="00765A8B" w:rsidRDefault="0068291B" w:rsidP="00681DF7">
      <w:pPr>
        <w:spacing w:before="120" w:after="120" w:line="480" w:lineRule="auto"/>
        <w:ind w:left="720" w:hanging="720"/>
        <w:rPr>
          <w:rFonts w:ascii="Times New Roman" w:hAnsi="Times New Roman" w:cs="Times New Roman"/>
        </w:rPr>
      </w:pPr>
    </w:p>
    <w:p w14:paraId="5F9BD686" w14:textId="04F3F3D4" w:rsidR="0068291B" w:rsidRPr="00765A8B" w:rsidRDefault="0068291B" w:rsidP="008E6480">
      <w:pPr>
        <w:spacing w:before="120" w:after="120" w:line="480" w:lineRule="auto"/>
        <w:rPr>
          <w:rFonts w:ascii="Times New Roman" w:hAnsi="Times New Roman" w:cs="Times New Roman"/>
        </w:rPr>
      </w:pPr>
      <w:r w:rsidRPr="00765A8B">
        <w:rPr>
          <w:rFonts w:ascii="Times New Roman" w:hAnsi="Times New Roman" w:cs="Times New Roman"/>
        </w:rPr>
        <w:t>Korn Ferry (2019), Soaring Through the Glass Ceiling: taking the global aviation and aerospace industry to new heights through diversity and inclusion. London: Korn Ferry.</w:t>
      </w:r>
    </w:p>
    <w:p w14:paraId="28ED80BC"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3D474F6C" w14:textId="7EC164FF" w:rsidR="00A22D4E" w:rsidRPr="00765A8B" w:rsidRDefault="00B21F39" w:rsidP="00B77D5B">
      <w:pPr>
        <w:spacing w:before="120" w:after="120" w:line="480" w:lineRule="auto"/>
        <w:rPr>
          <w:rFonts w:ascii="Times New Roman" w:hAnsi="Times New Roman" w:cs="Times New Roman"/>
        </w:rPr>
      </w:pPr>
      <w:proofErr w:type="spellStart"/>
      <w:r w:rsidRPr="00765A8B">
        <w:rPr>
          <w:rFonts w:ascii="Times New Roman" w:hAnsi="Times New Roman" w:cs="Times New Roman"/>
        </w:rPr>
        <w:t>Lovenduski</w:t>
      </w:r>
      <w:proofErr w:type="spellEnd"/>
      <w:r w:rsidR="000C4CCB" w:rsidRPr="00765A8B">
        <w:rPr>
          <w:rFonts w:ascii="Times New Roman" w:hAnsi="Times New Roman" w:cs="Times New Roman"/>
        </w:rPr>
        <w:t>,</w:t>
      </w:r>
      <w:r w:rsidR="00BA0249" w:rsidRPr="00765A8B">
        <w:rPr>
          <w:rFonts w:ascii="Times New Roman" w:hAnsi="Times New Roman" w:cs="Times New Roman"/>
        </w:rPr>
        <w:t xml:space="preserve"> J</w:t>
      </w:r>
      <w:r w:rsidR="00AC56F2" w:rsidRPr="00765A8B">
        <w:rPr>
          <w:rFonts w:ascii="Times New Roman" w:hAnsi="Times New Roman" w:cs="Times New Roman"/>
        </w:rPr>
        <w:t>. (</w:t>
      </w:r>
      <w:r w:rsidRPr="00765A8B">
        <w:rPr>
          <w:rFonts w:ascii="Times New Roman" w:hAnsi="Times New Roman" w:cs="Times New Roman"/>
        </w:rPr>
        <w:t>2001</w:t>
      </w:r>
      <w:r w:rsidR="00AC56F2" w:rsidRPr="00765A8B">
        <w:rPr>
          <w:rFonts w:ascii="Times New Roman" w:hAnsi="Times New Roman" w:cs="Times New Roman"/>
        </w:rPr>
        <w:t>),</w:t>
      </w:r>
      <w:r w:rsidR="00726E45" w:rsidRPr="00765A8B">
        <w:rPr>
          <w:rFonts w:ascii="Times New Roman" w:hAnsi="Times New Roman" w:cs="Times New Roman"/>
        </w:rPr>
        <w:t xml:space="preserve"> </w:t>
      </w:r>
      <w:r w:rsidR="00AC56F2" w:rsidRPr="00765A8B">
        <w:rPr>
          <w:rFonts w:ascii="Times New Roman" w:hAnsi="Times New Roman" w:cs="Times New Roman"/>
        </w:rPr>
        <w:t>‘</w:t>
      </w:r>
      <w:r w:rsidR="00BA0249" w:rsidRPr="00765A8B">
        <w:rPr>
          <w:rFonts w:ascii="Times New Roman" w:hAnsi="Times New Roman" w:cs="Times New Roman"/>
        </w:rPr>
        <w:t xml:space="preserve">Women and </w:t>
      </w:r>
      <w:r w:rsidR="00AC56F2" w:rsidRPr="00765A8B">
        <w:rPr>
          <w:rFonts w:ascii="Times New Roman" w:hAnsi="Times New Roman" w:cs="Times New Roman"/>
        </w:rPr>
        <w:t>P</w:t>
      </w:r>
      <w:r w:rsidR="00BA0249" w:rsidRPr="00765A8B">
        <w:rPr>
          <w:rFonts w:ascii="Times New Roman" w:hAnsi="Times New Roman" w:cs="Times New Roman"/>
        </w:rPr>
        <w:t xml:space="preserve">olitics: </w:t>
      </w:r>
      <w:r w:rsidR="00AC56F2" w:rsidRPr="00765A8B">
        <w:rPr>
          <w:rFonts w:ascii="Times New Roman" w:hAnsi="Times New Roman" w:cs="Times New Roman"/>
        </w:rPr>
        <w:t>M</w:t>
      </w:r>
      <w:r w:rsidR="00BA0249" w:rsidRPr="00765A8B">
        <w:rPr>
          <w:rFonts w:ascii="Times New Roman" w:hAnsi="Times New Roman" w:cs="Times New Roman"/>
        </w:rPr>
        <w:t xml:space="preserve">inority </w:t>
      </w:r>
      <w:r w:rsidR="00AC56F2" w:rsidRPr="00765A8B">
        <w:rPr>
          <w:rFonts w:ascii="Times New Roman" w:hAnsi="Times New Roman" w:cs="Times New Roman"/>
        </w:rPr>
        <w:t>R</w:t>
      </w:r>
      <w:r w:rsidR="00BA0249" w:rsidRPr="00765A8B">
        <w:rPr>
          <w:rFonts w:ascii="Times New Roman" w:hAnsi="Times New Roman" w:cs="Times New Roman"/>
        </w:rPr>
        <w:t xml:space="preserve">epresentation or </w:t>
      </w:r>
      <w:r w:rsidR="00AC56F2" w:rsidRPr="00765A8B">
        <w:rPr>
          <w:rFonts w:ascii="Times New Roman" w:hAnsi="Times New Roman" w:cs="Times New Roman"/>
        </w:rPr>
        <w:t>C</w:t>
      </w:r>
      <w:r w:rsidR="00BA0249" w:rsidRPr="00765A8B">
        <w:rPr>
          <w:rFonts w:ascii="Times New Roman" w:hAnsi="Times New Roman" w:cs="Times New Roman"/>
        </w:rPr>
        <w:t xml:space="preserve">ritical </w:t>
      </w:r>
      <w:r w:rsidR="00AC56F2" w:rsidRPr="00765A8B">
        <w:rPr>
          <w:rFonts w:ascii="Times New Roman" w:hAnsi="Times New Roman" w:cs="Times New Roman"/>
        </w:rPr>
        <w:t>M</w:t>
      </w:r>
      <w:r w:rsidR="00BA0249" w:rsidRPr="00765A8B">
        <w:rPr>
          <w:rFonts w:ascii="Times New Roman" w:hAnsi="Times New Roman" w:cs="Times New Roman"/>
        </w:rPr>
        <w:t>ass?</w:t>
      </w:r>
      <w:r w:rsidR="00AC56F2" w:rsidRPr="00765A8B">
        <w:rPr>
          <w:rFonts w:ascii="Times New Roman" w:hAnsi="Times New Roman" w:cs="Times New Roman"/>
        </w:rPr>
        <w:t>’</w:t>
      </w:r>
      <w:r w:rsidR="00BA0249" w:rsidRPr="00765A8B">
        <w:rPr>
          <w:rFonts w:ascii="Times New Roman" w:hAnsi="Times New Roman" w:cs="Times New Roman"/>
        </w:rPr>
        <w:t xml:space="preserve"> Parliamentary Affairs 54, 743-758.</w:t>
      </w:r>
    </w:p>
    <w:p w14:paraId="3A706BFD" w14:textId="77777777" w:rsidR="00123576" w:rsidRPr="00765A8B" w:rsidRDefault="00123576" w:rsidP="00681DF7">
      <w:pPr>
        <w:spacing w:before="120" w:after="120" w:line="480" w:lineRule="auto"/>
        <w:ind w:left="720" w:hanging="720"/>
        <w:rPr>
          <w:rFonts w:ascii="Times New Roman" w:hAnsi="Times New Roman" w:cs="Times New Roman"/>
        </w:rPr>
      </w:pPr>
    </w:p>
    <w:p w14:paraId="487D6C95" w14:textId="7B2D82BE" w:rsidR="0089721B" w:rsidRPr="00765A8B" w:rsidRDefault="0089721B" w:rsidP="00B77D5B">
      <w:pPr>
        <w:spacing w:before="120" w:after="120" w:line="480" w:lineRule="auto"/>
        <w:rPr>
          <w:rFonts w:ascii="Times New Roman" w:hAnsi="Times New Roman" w:cs="Times New Roman"/>
        </w:rPr>
      </w:pPr>
      <w:r w:rsidRPr="00765A8B">
        <w:rPr>
          <w:rFonts w:ascii="Times New Roman" w:hAnsi="Times New Roman" w:cs="Times New Roman"/>
        </w:rPr>
        <w:t xml:space="preserve">McBride, J. and </w:t>
      </w:r>
      <w:r w:rsidR="005045B1" w:rsidRPr="00765A8B">
        <w:rPr>
          <w:rFonts w:ascii="Times New Roman" w:hAnsi="Times New Roman" w:cs="Times New Roman"/>
        </w:rPr>
        <w:t>J. S</w:t>
      </w:r>
      <w:r w:rsidRPr="00765A8B">
        <w:rPr>
          <w:rFonts w:ascii="Times New Roman" w:hAnsi="Times New Roman" w:cs="Times New Roman"/>
        </w:rPr>
        <w:t>tirling, (2014)</w:t>
      </w:r>
      <w:r w:rsidR="005045B1" w:rsidRPr="00765A8B">
        <w:rPr>
          <w:rFonts w:ascii="Times New Roman" w:hAnsi="Times New Roman" w:cs="Times New Roman"/>
        </w:rPr>
        <w:t>,</w:t>
      </w:r>
      <w:r w:rsidRPr="00765A8B">
        <w:rPr>
          <w:rFonts w:ascii="Times New Roman" w:hAnsi="Times New Roman" w:cs="Times New Roman"/>
        </w:rPr>
        <w:t xml:space="preserve"> </w:t>
      </w:r>
      <w:r w:rsidR="005045B1" w:rsidRPr="00765A8B">
        <w:rPr>
          <w:rFonts w:ascii="Times New Roman" w:hAnsi="Times New Roman" w:cs="Times New Roman"/>
        </w:rPr>
        <w:t>‘</w:t>
      </w:r>
      <w:r w:rsidRPr="00765A8B">
        <w:rPr>
          <w:rFonts w:ascii="Times New Roman" w:hAnsi="Times New Roman" w:cs="Times New Roman"/>
        </w:rPr>
        <w:t xml:space="preserve">Green </w:t>
      </w:r>
      <w:r w:rsidR="005045B1" w:rsidRPr="00765A8B">
        <w:rPr>
          <w:rFonts w:ascii="Times New Roman" w:hAnsi="Times New Roman" w:cs="Times New Roman"/>
        </w:rPr>
        <w:t>S</w:t>
      </w:r>
      <w:r w:rsidRPr="00765A8B">
        <w:rPr>
          <w:rFonts w:ascii="Times New Roman" w:hAnsi="Times New Roman" w:cs="Times New Roman"/>
        </w:rPr>
        <w:t xml:space="preserve">hoots </w:t>
      </w:r>
      <w:proofErr w:type="gramStart"/>
      <w:r w:rsidR="005045B1" w:rsidRPr="00765A8B">
        <w:rPr>
          <w:rFonts w:ascii="Times New Roman" w:hAnsi="Times New Roman" w:cs="Times New Roman"/>
        </w:rPr>
        <w:t>F</w:t>
      </w:r>
      <w:r w:rsidRPr="00765A8B">
        <w:rPr>
          <w:rFonts w:ascii="Times New Roman" w:hAnsi="Times New Roman" w:cs="Times New Roman"/>
        </w:rPr>
        <w:t>rom</w:t>
      </w:r>
      <w:proofErr w:type="gramEnd"/>
      <w:r w:rsidRPr="00765A8B">
        <w:rPr>
          <w:rFonts w:ascii="Times New Roman" w:hAnsi="Times New Roman" w:cs="Times New Roman"/>
        </w:rPr>
        <w:t xml:space="preserve"> the </w:t>
      </w:r>
      <w:r w:rsidR="005045B1" w:rsidRPr="00765A8B">
        <w:rPr>
          <w:rFonts w:ascii="Times New Roman" w:hAnsi="Times New Roman" w:cs="Times New Roman"/>
        </w:rPr>
        <w:t>G</w:t>
      </w:r>
      <w:r w:rsidRPr="00765A8B">
        <w:rPr>
          <w:rFonts w:ascii="Times New Roman" w:hAnsi="Times New Roman" w:cs="Times New Roman"/>
        </w:rPr>
        <w:t xml:space="preserve">rass </w:t>
      </w:r>
      <w:r w:rsidR="005045B1" w:rsidRPr="00765A8B">
        <w:rPr>
          <w:rFonts w:ascii="Times New Roman" w:hAnsi="Times New Roman" w:cs="Times New Roman"/>
        </w:rPr>
        <w:t>R</w:t>
      </w:r>
      <w:r w:rsidRPr="00765A8B">
        <w:rPr>
          <w:rFonts w:ascii="Times New Roman" w:hAnsi="Times New Roman" w:cs="Times New Roman"/>
        </w:rPr>
        <w:t xml:space="preserve">oots? </w:t>
      </w:r>
      <w:r w:rsidR="002F0BBB" w:rsidRPr="00765A8B">
        <w:rPr>
          <w:rFonts w:ascii="Times New Roman" w:hAnsi="Times New Roman" w:cs="Times New Roman"/>
        </w:rPr>
        <w:t xml:space="preserve">The </w:t>
      </w:r>
      <w:r w:rsidR="005045B1" w:rsidRPr="00765A8B">
        <w:rPr>
          <w:rFonts w:ascii="Times New Roman" w:hAnsi="Times New Roman" w:cs="Times New Roman"/>
        </w:rPr>
        <w:t>N</w:t>
      </w:r>
      <w:r w:rsidR="002F0BBB" w:rsidRPr="00765A8B">
        <w:rPr>
          <w:rFonts w:ascii="Times New Roman" w:hAnsi="Times New Roman" w:cs="Times New Roman"/>
        </w:rPr>
        <w:t xml:space="preserve">ational </w:t>
      </w:r>
      <w:r w:rsidR="005045B1" w:rsidRPr="00765A8B">
        <w:rPr>
          <w:rFonts w:ascii="Times New Roman" w:hAnsi="Times New Roman" w:cs="Times New Roman"/>
        </w:rPr>
        <w:t>S</w:t>
      </w:r>
      <w:r w:rsidR="002F0BBB" w:rsidRPr="00765A8B">
        <w:rPr>
          <w:rFonts w:ascii="Times New Roman" w:hAnsi="Times New Roman" w:cs="Times New Roman"/>
        </w:rPr>
        <w:t xml:space="preserve">hop </w:t>
      </w:r>
      <w:r w:rsidR="005045B1" w:rsidRPr="00765A8B">
        <w:rPr>
          <w:rFonts w:ascii="Times New Roman" w:hAnsi="Times New Roman" w:cs="Times New Roman"/>
        </w:rPr>
        <w:t>S</w:t>
      </w:r>
      <w:r w:rsidR="002F0BBB" w:rsidRPr="00765A8B">
        <w:rPr>
          <w:rFonts w:ascii="Times New Roman" w:hAnsi="Times New Roman" w:cs="Times New Roman"/>
        </w:rPr>
        <w:t xml:space="preserve">tewards </w:t>
      </w:r>
      <w:r w:rsidR="005045B1" w:rsidRPr="00765A8B">
        <w:rPr>
          <w:rFonts w:ascii="Times New Roman" w:hAnsi="Times New Roman" w:cs="Times New Roman"/>
        </w:rPr>
        <w:t>N</w:t>
      </w:r>
      <w:r w:rsidR="002F0BBB" w:rsidRPr="00765A8B">
        <w:rPr>
          <w:rFonts w:ascii="Times New Roman" w:hAnsi="Times New Roman" w:cs="Times New Roman"/>
        </w:rPr>
        <w:t>etwork</w:t>
      </w:r>
      <w:r w:rsidR="005045B1" w:rsidRPr="00765A8B">
        <w:rPr>
          <w:rFonts w:ascii="Times New Roman" w:hAnsi="Times New Roman" w:cs="Times New Roman"/>
        </w:rPr>
        <w:t>’</w:t>
      </w:r>
      <w:r w:rsidR="002F0BBB" w:rsidRPr="00765A8B">
        <w:rPr>
          <w:rFonts w:ascii="Times New Roman" w:hAnsi="Times New Roman" w:cs="Times New Roman"/>
        </w:rPr>
        <w:t>, New Technology, Work and Employment, 29, 1, 25-39.</w:t>
      </w:r>
    </w:p>
    <w:p w14:paraId="0EBB7B5B" w14:textId="77777777" w:rsidR="0089721B" w:rsidRPr="00765A8B" w:rsidRDefault="0089721B" w:rsidP="00B77D5B">
      <w:pPr>
        <w:spacing w:before="120" w:after="120" w:line="480" w:lineRule="auto"/>
        <w:rPr>
          <w:rFonts w:ascii="Times New Roman" w:hAnsi="Times New Roman" w:cs="Times New Roman"/>
        </w:rPr>
      </w:pPr>
    </w:p>
    <w:p w14:paraId="44922E0A" w14:textId="65AF300B" w:rsidR="00A22D4E" w:rsidRPr="00765A8B" w:rsidRDefault="002829BE" w:rsidP="00B77D5B">
      <w:pPr>
        <w:spacing w:before="120" w:after="120" w:line="480" w:lineRule="auto"/>
        <w:rPr>
          <w:rFonts w:ascii="Times New Roman" w:hAnsi="Times New Roman" w:cs="Times New Roman"/>
          <w:bCs/>
        </w:rPr>
      </w:pPr>
      <w:r w:rsidRPr="00765A8B">
        <w:rPr>
          <w:rFonts w:ascii="Times New Roman" w:hAnsi="Times New Roman" w:cs="Times New Roman"/>
          <w:bCs/>
        </w:rPr>
        <w:t>Martin</w:t>
      </w:r>
      <w:r w:rsidR="00CF7791" w:rsidRPr="00765A8B">
        <w:rPr>
          <w:rFonts w:ascii="Times New Roman" w:hAnsi="Times New Roman" w:cs="Times New Roman"/>
          <w:bCs/>
        </w:rPr>
        <w:t>,</w:t>
      </w:r>
      <w:r w:rsidR="008822E9" w:rsidRPr="00765A8B">
        <w:rPr>
          <w:rFonts w:ascii="Times New Roman" w:hAnsi="Times New Roman" w:cs="Times New Roman"/>
          <w:bCs/>
        </w:rPr>
        <w:t xml:space="preserve"> P</w:t>
      </w:r>
      <w:r w:rsidR="005045B1" w:rsidRPr="00765A8B">
        <w:rPr>
          <w:rFonts w:ascii="Times New Roman" w:hAnsi="Times New Roman" w:cs="Times New Roman"/>
          <w:bCs/>
        </w:rPr>
        <w:t xml:space="preserve">. </w:t>
      </w:r>
      <w:r w:rsidR="008822E9" w:rsidRPr="00765A8B">
        <w:rPr>
          <w:rFonts w:ascii="Times New Roman" w:hAnsi="Times New Roman" w:cs="Times New Roman"/>
          <w:bCs/>
        </w:rPr>
        <w:t xml:space="preserve">and </w:t>
      </w:r>
      <w:r w:rsidR="00CF7791" w:rsidRPr="00765A8B">
        <w:rPr>
          <w:rFonts w:ascii="Times New Roman" w:hAnsi="Times New Roman" w:cs="Times New Roman"/>
          <w:bCs/>
        </w:rPr>
        <w:t>A</w:t>
      </w:r>
      <w:r w:rsidR="005045B1" w:rsidRPr="00765A8B">
        <w:rPr>
          <w:rFonts w:ascii="Times New Roman" w:hAnsi="Times New Roman" w:cs="Times New Roman"/>
          <w:bCs/>
        </w:rPr>
        <w:t xml:space="preserve">. </w:t>
      </w:r>
      <w:r w:rsidR="008822E9" w:rsidRPr="00765A8B">
        <w:rPr>
          <w:rFonts w:ascii="Times New Roman" w:hAnsi="Times New Roman" w:cs="Times New Roman"/>
          <w:bCs/>
        </w:rPr>
        <w:t>Barnard</w:t>
      </w:r>
      <w:r w:rsidR="005045B1" w:rsidRPr="00765A8B">
        <w:rPr>
          <w:rFonts w:ascii="Times New Roman" w:hAnsi="Times New Roman" w:cs="Times New Roman"/>
          <w:bCs/>
        </w:rPr>
        <w:t xml:space="preserve"> (</w:t>
      </w:r>
      <w:r w:rsidR="008822E9" w:rsidRPr="00765A8B">
        <w:rPr>
          <w:rFonts w:ascii="Times New Roman" w:hAnsi="Times New Roman" w:cs="Times New Roman"/>
          <w:bCs/>
        </w:rPr>
        <w:t>2013</w:t>
      </w:r>
      <w:r w:rsidR="005045B1" w:rsidRPr="00765A8B">
        <w:rPr>
          <w:rFonts w:ascii="Times New Roman" w:hAnsi="Times New Roman" w:cs="Times New Roman"/>
          <w:bCs/>
        </w:rPr>
        <w:t>), ‘</w:t>
      </w:r>
      <w:r w:rsidR="008822E9" w:rsidRPr="00765A8B">
        <w:rPr>
          <w:rFonts w:ascii="Times New Roman" w:hAnsi="Times New Roman" w:cs="Times New Roman"/>
          <w:bCs/>
        </w:rPr>
        <w:t xml:space="preserve">The </w:t>
      </w:r>
      <w:r w:rsidR="005045B1" w:rsidRPr="00765A8B">
        <w:rPr>
          <w:rFonts w:ascii="Times New Roman" w:hAnsi="Times New Roman" w:cs="Times New Roman"/>
          <w:bCs/>
        </w:rPr>
        <w:t>E</w:t>
      </w:r>
      <w:r w:rsidR="008822E9" w:rsidRPr="00765A8B">
        <w:rPr>
          <w:rFonts w:ascii="Times New Roman" w:hAnsi="Times New Roman" w:cs="Times New Roman"/>
          <w:bCs/>
        </w:rPr>
        <w:t xml:space="preserve">xperience of </w:t>
      </w:r>
      <w:r w:rsidR="005045B1" w:rsidRPr="00765A8B">
        <w:rPr>
          <w:rFonts w:ascii="Times New Roman" w:hAnsi="Times New Roman" w:cs="Times New Roman"/>
          <w:bCs/>
        </w:rPr>
        <w:t>W</w:t>
      </w:r>
      <w:r w:rsidR="008822E9" w:rsidRPr="00765A8B">
        <w:rPr>
          <w:rFonts w:ascii="Times New Roman" w:hAnsi="Times New Roman" w:cs="Times New Roman"/>
          <w:bCs/>
        </w:rPr>
        <w:t xml:space="preserve">omen in </w:t>
      </w:r>
      <w:r w:rsidR="005045B1" w:rsidRPr="00765A8B">
        <w:rPr>
          <w:rFonts w:ascii="Times New Roman" w:hAnsi="Times New Roman" w:cs="Times New Roman"/>
          <w:bCs/>
        </w:rPr>
        <w:t>M</w:t>
      </w:r>
      <w:r w:rsidR="008822E9" w:rsidRPr="00765A8B">
        <w:rPr>
          <w:rFonts w:ascii="Times New Roman" w:hAnsi="Times New Roman" w:cs="Times New Roman"/>
          <w:bCs/>
        </w:rPr>
        <w:t xml:space="preserve">ale-dominated </w:t>
      </w:r>
      <w:r w:rsidR="005045B1" w:rsidRPr="00765A8B">
        <w:rPr>
          <w:rFonts w:ascii="Times New Roman" w:hAnsi="Times New Roman" w:cs="Times New Roman"/>
          <w:bCs/>
        </w:rPr>
        <w:t>O</w:t>
      </w:r>
      <w:r w:rsidR="008822E9" w:rsidRPr="00765A8B">
        <w:rPr>
          <w:rFonts w:ascii="Times New Roman" w:hAnsi="Times New Roman" w:cs="Times New Roman"/>
          <w:bCs/>
        </w:rPr>
        <w:t xml:space="preserve">ccupations: </w:t>
      </w:r>
      <w:r w:rsidR="005045B1" w:rsidRPr="00765A8B">
        <w:rPr>
          <w:rFonts w:ascii="Times New Roman" w:hAnsi="Times New Roman" w:cs="Times New Roman"/>
          <w:bCs/>
        </w:rPr>
        <w:t>A</w:t>
      </w:r>
      <w:r w:rsidR="008822E9" w:rsidRPr="00765A8B">
        <w:rPr>
          <w:rFonts w:ascii="Times New Roman" w:hAnsi="Times New Roman" w:cs="Times New Roman"/>
          <w:bCs/>
        </w:rPr>
        <w:t xml:space="preserve"> </w:t>
      </w:r>
      <w:r w:rsidR="005045B1" w:rsidRPr="00765A8B">
        <w:rPr>
          <w:rFonts w:ascii="Times New Roman" w:hAnsi="Times New Roman" w:cs="Times New Roman"/>
          <w:bCs/>
        </w:rPr>
        <w:t>C</w:t>
      </w:r>
      <w:r w:rsidR="008822E9" w:rsidRPr="00765A8B">
        <w:rPr>
          <w:rFonts w:ascii="Times New Roman" w:hAnsi="Times New Roman" w:cs="Times New Roman"/>
          <w:bCs/>
        </w:rPr>
        <w:t xml:space="preserve">onstructivist </w:t>
      </w:r>
      <w:r w:rsidR="005045B1" w:rsidRPr="00765A8B">
        <w:rPr>
          <w:rFonts w:ascii="Times New Roman" w:hAnsi="Times New Roman" w:cs="Times New Roman"/>
          <w:bCs/>
        </w:rPr>
        <w:t>G</w:t>
      </w:r>
      <w:r w:rsidR="008822E9" w:rsidRPr="00765A8B">
        <w:rPr>
          <w:rFonts w:ascii="Times New Roman" w:hAnsi="Times New Roman" w:cs="Times New Roman"/>
          <w:bCs/>
        </w:rPr>
        <w:t xml:space="preserve">rounded </w:t>
      </w:r>
      <w:r w:rsidR="005045B1" w:rsidRPr="00765A8B">
        <w:rPr>
          <w:rFonts w:ascii="Times New Roman" w:hAnsi="Times New Roman" w:cs="Times New Roman"/>
          <w:bCs/>
        </w:rPr>
        <w:t>T</w:t>
      </w:r>
      <w:r w:rsidR="008822E9" w:rsidRPr="00765A8B">
        <w:rPr>
          <w:rFonts w:ascii="Times New Roman" w:hAnsi="Times New Roman" w:cs="Times New Roman"/>
          <w:bCs/>
        </w:rPr>
        <w:t xml:space="preserve">heory </w:t>
      </w:r>
      <w:r w:rsidR="005045B1" w:rsidRPr="00765A8B">
        <w:rPr>
          <w:rFonts w:ascii="Times New Roman" w:hAnsi="Times New Roman" w:cs="Times New Roman"/>
          <w:bCs/>
        </w:rPr>
        <w:t>E</w:t>
      </w:r>
      <w:r w:rsidR="008822E9" w:rsidRPr="00765A8B">
        <w:rPr>
          <w:rFonts w:ascii="Times New Roman" w:hAnsi="Times New Roman" w:cs="Times New Roman"/>
          <w:bCs/>
        </w:rPr>
        <w:t>nquiry</w:t>
      </w:r>
      <w:r w:rsidR="005045B1" w:rsidRPr="00765A8B">
        <w:rPr>
          <w:rFonts w:ascii="Times New Roman" w:hAnsi="Times New Roman" w:cs="Times New Roman"/>
          <w:bCs/>
        </w:rPr>
        <w:t xml:space="preserve">’, </w:t>
      </w:r>
      <w:r w:rsidR="008822E9" w:rsidRPr="00765A8B">
        <w:rPr>
          <w:rFonts w:ascii="Times New Roman" w:hAnsi="Times New Roman" w:cs="Times New Roman"/>
          <w:bCs/>
        </w:rPr>
        <w:t>South African Journal of Industrial Psychology</w:t>
      </w:r>
      <w:r w:rsidR="008822E9" w:rsidRPr="00765A8B">
        <w:rPr>
          <w:rFonts w:ascii="Times New Roman" w:hAnsi="Times New Roman" w:cs="Times New Roman"/>
          <w:bCs/>
          <w:i/>
        </w:rPr>
        <w:t xml:space="preserve"> </w:t>
      </w:r>
      <w:r w:rsidR="008822E9" w:rsidRPr="00765A8B">
        <w:rPr>
          <w:rFonts w:ascii="Times New Roman" w:hAnsi="Times New Roman" w:cs="Times New Roman"/>
          <w:bCs/>
        </w:rPr>
        <w:t>39</w:t>
      </w:r>
      <w:r w:rsidR="005045B1" w:rsidRPr="00765A8B">
        <w:rPr>
          <w:rFonts w:ascii="Times New Roman" w:hAnsi="Times New Roman" w:cs="Times New Roman"/>
          <w:bCs/>
        </w:rPr>
        <w:t xml:space="preserve">, </w:t>
      </w:r>
      <w:r w:rsidR="008822E9" w:rsidRPr="00765A8B">
        <w:rPr>
          <w:rFonts w:ascii="Times New Roman" w:hAnsi="Times New Roman" w:cs="Times New Roman"/>
          <w:bCs/>
        </w:rPr>
        <w:t>2</w:t>
      </w:r>
      <w:r w:rsidR="005045B1" w:rsidRPr="00765A8B">
        <w:rPr>
          <w:rFonts w:ascii="Times New Roman" w:hAnsi="Times New Roman" w:cs="Times New Roman"/>
          <w:bCs/>
        </w:rPr>
        <w:t>,</w:t>
      </w:r>
      <w:r w:rsidR="00F00786" w:rsidRPr="00765A8B">
        <w:rPr>
          <w:rFonts w:ascii="Times New Roman" w:hAnsi="Times New Roman" w:cs="Times New Roman"/>
          <w:bCs/>
        </w:rPr>
        <w:t xml:space="preserve"> 1-12.</w:t>
      </w:r>
    </w:p>
    <w:p w14:paraId="38545983" w14:textId="77777777" w:rsidR="00123576" w:rsidRPr="00765A8B" w:rsidRDefault="00123576" w:rsidP="00681DF7">
      <w:pPr>
        <w:spacing w:before="120" w:after="120" w:line="480" w:lineRule="auto"/>
        <w:ind w:left="720" w:hanging="720"/>
        <w:rPr>
          <w:rFonts w:ascii="Times New Roman" w:hAnsi="Times New Roman" w:cs="Times New Roman"/>
        </w:rPr>
      </w:pPr>
    </w:p>
    <w:p w14:paraId="36FD1E9C" w14:textId="15B0CF6E" w:rsidR="00A22D4E" w:rsidRPr="00765A8B" w:rsidRDefault="002829BE" w:rsidP="00B77D5B">
      <w:pPr>
        <w:spacing w:before="120" w:after="120" w:line="480" w:lineRule="auto"/>
        <w:rPr>
          <w:rFonts w:ascii="Times New Roman" w:hAnsi="Times New Roman" w:cs="Times New Roman"/>
        </w:rPr>
      </w:pPr>
      <w:r w:rsidRPr="00765A8B">
        <w:rPr>
          <w:rFonts w:ascii="Times New Roman" w:hAnsi="Times New Roman" w:cs="Times New Roman"/>
        </w:rPr>
        <w:t>Mercer</w:t>
      </w:r>
      <w:r w:rsidR="000A0425" w:rsidRPr="00765A8B">
        <w:rPr>
          <w:rFonts w:ascii="Times New Roman" w:hAnsi="Times New Roman" w:cs="Times New Roman"/>
        </w:rPr>
        <w:t>,</w:t>
      </w:r>
      <w:r w:rsidRPr="00765A8B">
        <w:rPr>
          <w:rFonts w:ascii="Times New Roman" w:hAnsi="Times New Roman" w:cs="Times New Roman"/>
        </w:rPr>
        <w:t xml:space="preserve"> S</w:t>
      </w:r>
      <w:r w:rsidR="00252F2E" w:rsidRPr="00765A8B">
        <w:rPr>
          <w:rFonts w:ascii="Times New Roman" w:hAnsi="Times New Roman" w:cs="Times New Roman"/>
        </w:rPr>
        <w:t xml:space="preserve">., </w:t>
      </w:r>
      <w:r w:rsidR="000A0425" w:rsidRPr="00765A8B">
        <w:rPr>
          <w:rFonts w:ascii="Times New Roman" w:hAnsi="Times New Roman" w:cs="Times New Roman"/>
        </w:rPr>
        <w:t>S</w:t>
      </w:r>
      <w:r w:rsidR="00252F2E" w:rsidRPr="00765A8B">
        <w:rPr>
          <w:rFonts w:ascii="Times New Roman" w:hAnsi="Times New Roman" w:cs="Times New Roman"/>
        </w:rPr>
        <w:t xml:space="preserve">. </w:t>
      </w:r>
      <w:r w:rsidRPr="00765A8B">
        <w:rPr>
          <w:rFonts w:ascii="Times New Roman" w:hAnsi="Times New Roman" w:cs="Times New Roman"/>
        </w:rPr>
        <w:t>Glanc</w:t>
      </w:r>
      <w:r w:rsidR="00252F2E" w:rsidRPr="00765A8B">
        <w:rPr>
          <w:rFonts w:ascii="Times New Roman" w:hAnsi="Times New Roman" w:cs="Times New Roman"/>
        </w:rPr>
        <w:t xml:space="preserve">y </w:t>
      </w:r>
      <w:r w:rsidRPr="00765A8B">
        <w:rPr>
          <w:rFonts w:ascii="Times New Roman" w:hAnsi="Times New Roman" w:cs="Times New Roman"/>
        </w:rPr>
        <w:t xml:space="preserve">and </w:t>
      </w:r>
      <w:r w:rsidR="000A0425" w:rsidRPr="00765A8B">
        <w:rPr>
          <w:rFonts w:ascii="Times New Roman" w:hAnsi="Times New Roman" w:cs="Times New Roman"/>
        </w:rPr>
        <w:t>K</w:t>
      </w:r>
      <w:r w:rsidR="00252F2E" w:rsidRPr="00765A8B">
        <w:rPr>
          <w:rFonts w:ascii="Times New Roman" w:hAnsi="Times New Roman" w:cs="Times New Roman"/>
        </w:rPr>
        <w:t xml:space="preserve">. </w:t>
      </w:r>
      <w:r w:rsidRPr="00765A8B">
        <w:rPr>
          <w:rFonts w:ascii="Times New Roman" w:hAnsi="Times New Roman" w:cs="Times New Roman"/>
        </w:rPr>
        <w:t>Roberts</w:t>
      </w:r>
      <w:r w:rsidR="00252F2E" w:rsidRPr="00765A8B">
        <w:rPr>
          <w:rFonts w:ascii="Times New Roman" w:hAnsi="Times New Roman" w:cs="Times New Roman"/>
        </w:rPr>
        <w:t xml:space="preserve"> (</w:t>
      </w:r>
      <w:r w:rsidR="0015781D" w:rsidRPr="00765A8B">
        <w:rPr>
          <w:rFonts w:ascii="Times New Roman" w:hAnsi="Times New Roman" w:cs="Times New Roman"/>
        </w:rPr>
        <w:t>2013</w:t>
      </w:r>
      <w:r w:rsidR="00252F2E" w:rsidRPr="00765A8B">
        <w:rPr>
          <w:rFonts w:ascii="Times New Roman" w:hAnsi="Times New Roman" w:cs="Times New Roman"/>
        </w:rPr>
        <w:t xml:space="preserve">), </w:t>
      </w:r>
      <w:r w:rsidR="0015781D" w:rsidRPr="00765A8B">
        <w:rPr>
          <w:rFonts w:ascii="Times New Roman" w:hAnsi="Times New Roman" w:cs="Times New Roman"/>
        </w:rPr>
        <w:t xml:space="preserve">The Little Book of Diversity: </w:t>
      </w:r>
      <w:r w:rsidR="00252F2E" w:rsidRPr="00765A8B">
        <w:rPr>
          <w:rFonts w:ascii="Times New Roman" w:hAnsi="Times New Roman" w:cs="Times New Roman"/>
        </w:rPr>
        <w:t>A</w:t>
      </w:r>
      <w:r w:rsidR="0015781D" w:rsidRPr="00765A8B">
        <w:rPr>
          <w:rFonts w:ascii="Times New Roman" w:hAnsi="Times New Roman" w:cs="Times New Roman"/>
        </w:rPr>
        <w:t xml:space="preserve"> </w:t>
      </w:r>
      <w:r w:rsidR="00252F2E" w:rsidRPr="00765A8B">
        <w:rPr>
          <w:rFonts w:ascii="Times New Roman" w:hAnsi="Times New Roman" w:cs="Times New Roman"/>
        </w:rPr>
        <w:t>P</w:t>
      </w:r>
      <w:r w:rsidR="0015781D" w:rsidRPr="00765A8B">
        <w:rPr>
          <w:rFonts w:ascii="Times New Roman" w:hAnsi="Times New Roman" w:cs="Times New Roman"/>
        </w:rPr>
        <w:t xml:space="preserve">ractical </w:t>
      </w:r>
      <w:r w:rsidR="00252F2E" w:rsidRPr="00765A8B">
        <w:rPr>
          <w:rFonts w:ascii="Times New Roman" w:hAnsi="Times New Roman" w:cs="Times New Roman"/>
        </w:rPr>
        <w:t>G</w:t>
      </w:r>
      <w:r w:rsidR="0015781D" w:rsidRPr="00765A8B">
        <w:rPr>
          <w:rFonts w:ascii="Times New Roman" w:hAnsi="Times New Roman" w:cs="Times New Roman"/>
        </w:rPr>
        <w:t xml:space="preserve">uide to </w:t>
      </w:r>
      <w:r w:rsidR="00252F2E" w:rsidRPr="00765A8B">
        <w:rPr>
          <w:rFonts w:ascii="Times New Roman" w:hAnsi="Times New Roman" w:cs="Times New Roman"/>
        </w:rPr>
        <w:t>S</w:t>
      </w:r>
      <w:r w:rsidR="0015781D" w:rsidRPr="00765A8B">
        <w:rPr>
          <w:rFonts w:ascii="Times New Roman" w:hAnsi="Times New Roman" w:cs="Times New Roman"/>
        </w:rPr>
        <w:t xml:space="preserve">upporting </w:t>
      </w:r>
      <w:r w:rsidR="00252F2E" w:rsidRPr="00765A8B">
        <w:rPr>
          <w:rFonts w:ascii="Times New Roman" w:hAnsi="Times New Roman" w:cs="Times New Roman"/>
        </w:rPr>
        <w:t>W</w:t>
      </w:r>
      <w:r w:rsidR="0015781D" w:rsidRPr="00765A8B">
        <w:rPr>
          <w:rFonts w:ascii="Times New Roman" w:hAnsi="Times New Roman" w:cs="Times New Roman"/>
        </w:rPr>
        <w:t xml:space="preserve">omen in the </w:t>
      </w:r>
      <w:r w:rsidR="00252F2E" w:rsidRPr="00765A8B">
        <w:rPr>
          <w:rFonts w:ascii="Times New Roman" w:hAnsi="Times New Roman" w:cs="Times New Roman"/>
        </w:rPr>
        <w:t>W</w:t>
      </w:r>
      <w:r w:rsidR="0015781D" w:rsidRPr="00765A8B">
        <w:rPr>
          <w:rFonts w:ascii="Times New Roman" w:hAnsi="Times New Roman" w:cs="Times New Roman"/>
        </w:rPr>
        <w:t>orkplace</w:t>
      </w:r>
      <w:r w:rsidR="00252F2E" w:rsidRPr="00765A8B">
        <w:rPr>
          <w:rFonts w:ascii="Times New Roman" w:hAnsi="Times New Roman" w:cs="Times New Roman"/>
        </w:rPr>
        <w:t xml:space="preserve"> (</w:t>
      </w:r>
      <w:r w:rsidR="0015781D" w:rsidRPr="00765A8B">
        <w:rPr>
          <w:rFonts w:ascii="Times New Roman" w:hAnsi="Times New Roman" w:cs="Times New Roman"/>
        </w:rPr>
        <w:t>Uxbridge: People 1</w:t>
      </w:r>
      <w:r w:rsidR="0015781D" w:rsidRPr="00765A8B">
        <w:rPr>
          <w:rFonts w:ascii="Times New Roman" w:hAnsi="Times New Roman" w:cs="Times New Roman"/>
          <w:vertAlign w:val="superscript"/>
        </w:rPr>
        <w:t>st</w:t>
      </w:r>
      <w:r w:rsidR="00252F2E" w:rsidRPr="00765A8B">
        <w:rPr>
          <w:rFonts w:ascii="Times New Roman" w:hAnsi="Times New Roman" w:cs="Times New Roman"/>
          <w:vertAlign w:val="superscript"/>
        </w:rPr>
        <w:t>)</w:t>
      </w:r>
      <w:r w:rsidR="0015781D" w:rsidRPr="00765A8B">
        <w:rPr>
          <w:rFonts w:ascii="Times New Roman" w:hAnsi="Times New Roman" w:cs="Times New Roman"/>
        </w:rPr>
        <w:t>.</w:t>
      </w:r>
    </w:p>
    <w:p w14:paraId="16FADB85" w14:textId="77777777" w:rsidR="00123576" w:rsidRPr="00765A8B" w:rsidRDefault="00123576" w:rsidP="00681DF7">
      <w:pPr>
        <w:widowControl w:val="0"/>
        <w:autoSpaceDE w:val="0"/>
        <w:autoSpaceDN w:val="0"/>
        <w:adjustRightInd w:val="0"/>
        <w:spacing w:before="120" w:after="120" w:line="480" w:lineRule="auto"/>
        <w:ind w:left="720" w:hanging="720"/>
        <w:rPr>
          <w:rFonts w:ascii="Times New Roman" w:hAnsi="Times New Roman" w:cs="Times New Roman"/>
          <w:lang w:val="en-US"/>
        </w:rPr>
      </w:pPr>
    </w:p>
    <w:p w14:paraId="5601937C" w14:textId="315D40BE" w:rsidR="005D5D9B" w:rsidRPr="00765A8B" w:rsidRDefault="005D5D9B"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 xml:space="preserve">O’Neill, D. (2011), ‘Local </w:t>
      </w:r>
      <w:r w:rsidR="00B94CE8" w:rsidRPr="00765A8B">
        <w:rPr>
          <w:rFonts w:ascii="Times New Roman" w:hAnsi="Times New Roman" w:cs="Times New Roman"/>
          <w:lang w:val="en-US"/>
        </w:rPr>
        <w:t>S</w:t>
      </w:r>
      <w:r w:rsidRPr="00765A8B">
        <w:rPr>
          <w:rFonts w:ascii="Times New Roman" w:hAnsi="Times New Roman" w:cs="Times New Roman"/>
          <w:lang w:val="en-US"/>
        </w:rPr>
        <w:t xml:space="preserve">ocial </w:t>
      </w:r>
      <w:r w:rsidR="00B94CE8" w:rsidRPr="00765A8B">
        <w:rPr>
          <w:rFonts w:ascii="Times New Roman" w:hAnsi="Times New Roman" w:cs="Times New Roman"/>
          <w:lang w:val="en-US"/>
        </w:rPr>
        <w:t>C</w:t>
      </w:r>
      <w:r w:rsidRPr="00765A8B">
        <w:rPr>
          <w:rFonts w:ascii="Times New Roman" w:hAnsi="Times New Roman" w:cs="Times New Roman"/>
          <w:lang w:val="en-US"/>
        </w:rPr>
        <w:t xml:space="preserve">apital </w:t>
      </w:r>
      <w:r w:rsidR="00B94CE8" w:rsidRPr="00765A8B">
        <w:rPr>
          <w:rFonts w:ascii="Times New Roman" w:hAnsi="Times New Roman" w:cs="Times New Roman"/>
          <w:lang w:val="en-US"/>
        </w:rPr>
        <w:t>T</w:t>
      </w:r>
      <w:r w:rsidRPr="00765A8B">
        <w:rPr>
          <w:rFonts w:ascii="Times New Roman" w:hAnsi="Times New Roman" w:cs="Times New Roman"/>
          <w:lang w:val="en-US"/>
        </w:rPr>
        <w:t xml:space="preserve">hrough e-mentoring: An </w:t>
      </w:r>
      <w:r w:rsidR="00B94CE8" w:rsidRPr="00765A8B">
        <w:rPr>
          <w:rFonts w:ascii="Times New Roman" w:hAnsi="Times New Roman" w:cs="Times New Roman"/>
          <w:lang w:val="en-US"/>
        </w:rPr>
        <w:t>A</w:t>
      </w:r>
      <w:r w:rsidRPr="00765A8B">
        <w:rPr>
          <w:rFonts w:ascii="Times New Roman" w:hAnsi="Times New Roman" w:cs="Times New Roman"/>
          <w:lang w:val="en-US"/>
        </w:rPr>
        <w:t xml:space="preserve">genda for </w:t>
      </w:r>
      <w:r w:rsidR="00B94CE8" w:rsidRPr="00765A8B">
        <w:rPr>
          <w:rFonts w:ascii="Times New Roman" w:hAnsi="Times New Roman" w:cs="Times New Roman"/>
          <w:lang w:val="en-US"/>
        </w:rPr>
        <w:t>N</w:t>
      </w:r>
      <w:r w:rsidRPr="00765A8B">
        <w:rPr>
          <w:rFonts w:ascii="Times New Roman" w:hAnsi="Times New Roman" w:cs="Times New Roman"/>
          <w:lang w:val="en-US"/>
        </w:rPr>
        <w:t xml:space="preserve">ew </w:t>
      </w:r>
      <w:r w:rsidR="00B94CE8" w:rsidRPr="00765A8B">
        <w:rPr>
          <w:rFonts w:ascii="Times New Roman" w:hAnsi="Times New Roman" w:cs="Times New Roman"/>
          <w:lang w:val="en-US"/>
        </w:rPr>
        <w:t>R</w:t>
      </w:r>
      <w:r w:rsidRPr="00765A8B">
        <w:rPr>
          <w:rFonts w:ascii="Times New Roman" w:hAnsi="Times New Roman" w:cs="Times New Roman"/>
          <w:lang w:val="en-US"/>
        </w:rPr>
        <w:t>esearch’, Learning, Media and Technology, 36, 315-321.</w:t>
      </w:r>
    </w:p>
    <w:p w14:paraId="21739EDD" w14:textId="77777777" w:rsidR="0068291B" w:rsidRPr="00765A8B" w:rsidRDefault="0068291B" w:rsidP="00B77D5B">
      <w:pPr>
        <w:widowControl w:val="0"/>
        <w:autoSpaceDE w:val="0"/>
        <w:autoSpaceDN w:val="0"/>
        <w:adjustRightInd w:val="0"/>
        <w:spacing w:before="120" w:after="120" w:line="480" w:lineRule="auto"/>
        <w:rPr>
          <w:rFonts w:ascii="Times New Roman" w:hAnsi="Times New Roman" w:cs="Times New Roman"/>
          <w:lang w:val="en-US"/>
        </w:rPr>
      </w:pPr>
    </w:p>
    <w:p w14:paraId="6BA250DC" w14:textId="4D04FA30" w:rsidR="0068291B" w:rsidRPr="00765A8B" w:rsidRDefault="0068291B"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 xml:space="preserve">Pitkin, H. F. (1967), The Concept of Representation (Berkeley: University of California </w:t>
      </w:r>
      <w:r w:rsidRPr="00765A8B">
        <w:rPr>
          <w:rFonts w:ascii="Times New Roman" w:hAnsi="Times New Roman" w:cs="Times New Roman"/>
          <w:lang w:val="en-US"/>
        </w:rPr>
        <w:lastRenderedPageBreak/>
        <w:t>Press).</w:t>
      </w:r>
    </w:p>
    <w:p w14:paraId="2CB01DA8" w14:textId="7B6E8A19" w:rsidR="00430140" w:rsidRPr="00765A8B" w:rsidRDefault="00430140" w:rsidP="00B77D5B">
      <w:pPr>
        <w:widowControl w:val="0"/>
        <w:autoSpaceDE w:val="0"/>
        <w:autoSpaceDN w:val="0"/>
        <w:adjustRightInd w:val="0"/>
        <w:spacing w:before="120" w:after="120" w:line="480" w:lineRule="auto"/>
        <w:rPr>
          <w:rFonts w:ascii="Times New Roman" w:hAnsi="Times New Roman" w:cs="Times New Roman"/>
          <w:lang w:val="en-US"/>
        </w:rPr>
      </w:pPr>
    </w:p>
    <w:p w14:paraId="5AB4D9A4" w14:textId="22AE6D20" w:rsidR="00430140" w:rsidRPr="00765A8B" w:rsidRDefault="00430140" w:rsidP="00B77D5B">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Risquez</w:t>
      </w:r>
      <w:proofErr w:type="spellEnd"/>
      <w:r w:rsidRPr="00765A8B">
        <w:rPr>
          <w:rFonts w:ascii="Times New Roman" w:hAnsi="Times New Roman" w:cs="Times New Roman"/>
          <w:lang w:val="en-US"/>
        </w:rPr>
        <w:t xml:space="preserve">, A. (2008), ‘E-mentoring: An </w:t>
      </w:r>
      <w:r w:rsidR="00B94CE8" w:rsidRPr="00765A8B">
        <w:rPr>
          <w:rFonts w:ascii="Times New Roman" w:hAnsi="Times New Roman" w:cs="Times New Roman"/>
          <w:lang w:val="en-US"/>
        </w:rPr>
        <w:t>E</w:t>
      </w:r>
      <w:r w:rsidRPr="00765A8B">
        <w:rPr>
          <w:rFonts w:ascii="Times New Roman" w:hAnsi="Times New Roman" w:cs="Times New Roman"/>
          <w:lang w:val="en-US"/>
        </w:rPr>
        <w:t xml:space="preserve">xtended </w:t>
      </w:r>
      <w:r w:rsidR="00B94CE8" w:rsidRPr="00765A8B">
        <w:rPr>
          <w:rFonts w:ascii="Times New Roman" w:hAnsi="Times New Roman" w:cs="Times New Roman"/>
          <w:lang w:val="en-US"/>
        </w:rPr>
        <w:t>P</w:t>
      </w:r>
      <w:r w:rsidRPr="00765A8B">
        <w:rPr>
          <w:rFonts w:ascii="Times New Roman" w:hAnsi="Times New Roman" w:cs="Times New Roman"/>
          <w:lang w:val="en-US"/>
        </w:rPr>
        <w:t xml:space="preserve">ractice, an </w:t>
      </w:r>
      <w:r w:rsidR="00B94CE8" w:rsidRPr="00765A8B">
        <w:rPr>
          <w:rFonts w:ascii="Times New Roman" w:hAnsi="Times New Roman" w:cs="Times New Roman"/>
          <w:lang w:val="en-US"/>
        </w:rPr>
        <w:t>E</w:t>
      </w:r>
      <w:r w:rsidRPr="00765A8B">
        <w:rPr>
          <w:rFonts w:ascii="Times New Roman" w:hAnsi="Times New Roman" w:cs="Times New Roman"/>
          <w:lang w:val="en-US"/>
        </w:rPr>
        <w:t xml:space="preserve">merging </w:t>
      </w:r>
      <w:proofErr w:type="spellStart"/>
      <w:r w:rsidR="00B94CE8" w:rsidRPr="00765A8B">
        <w:rPr>
          <w:rFonts w:ascii="Times New Roman" w:hAnsi="Times New Roman" w:cs="Times New Roman"/>
          <w:lang w:val="en-US"/>
        </w:rPr>
        <w:t>D</w:t>
      </w:r>
      <w:r w:rsidRPr="00765A8B">
        <w:rPr>
          <w:rFonts w:ascii="Times New Roman" w:hAnsi="Times New Roman" w:cs="Times New Roman"/>
          <w:lang w:val="en-US"/>
        </w:rPr>
        <w:t>scipline</w:t>
      </w:r>
      <w:proofErr w:type="spellEnd"/>
      <w:r w:rsidRPr="00765A8B">
        <w:rPr>
          <w:rFonts w:ascii="Times New Roman" w:hAnsi="Times New Roman" w:cs="Times New Roman"/>
          <w:lang w:val="en-US"/>
        </w:rPr>
        <w:t>’</w:t>
      </w:r>
      <w:r w:rsidR="00B94CE8" w:rsidRPr="00765A8B">
        <w:rPr>
          <w:rFonts w:ascii="Times New Roman" w:hAnsi="Times New Roman" w:cs="Times New Roman"/>
          <w:lang w:val="en-US"/>
        </w:rPr>
        <w:t xml:space="preserve">, in </w:t>
      </w:r>
      <w:r w:rsidRPr="00765A8B">
        <w:rPr>
          <w:rFonts w:ascii="Times New Roman" w:hAnsi="Times New Roman" w:cs="Times New Roman"/>
          <w:lang w:val="en-US"/>
        </w:rPr>
        <w:t xml:space="preserve">S. </w:t>
      </w:r>
      <w:proofErr w:type="spellStart"/>
      <w:r w:rsidRPr="00765A8B">
        <w:rPr>
          <w:rFonts w:ascii="Times New Roman" w:hAnsi="Times New Roman" w:cs="Times New Roman"/>
          <w:lang w:val="en-US"/>
        </w:rPr>
        <w:t>Kelsy</w:t>
      </w:r>
      <w:proofErr w:type="spellEnd"/>
      <w:r w:rsidRPr="00765A8B">
        <w:rPr>
          <w:rFonts w:ascii="Times New Roman" w:hAnsi="Times New Roman" w:cs="Times New Roman"/>
          <w:lang w:val="en-US"/>
        </w:rPr>
        <w:t xml:space="preserve"> and K St. </w:t>
      </w:r>
      <w:proofErr w:type="spellStart"/>
      <w:r w:rsidRPr="00765A8B">
        <w:rPr>
          <w:rFonts w:ascii="Times New Roman" w:hAnsi="Times New Roman" w:cs="Times New Roman"/>
          <w:lang w:val="en-US"/>
        </w:rPr>
        <w:t>Amant</w:t>
      </w:r>
      <w:proofErr w:type="spellEnd"/>
      <w:r w:rsidRPr="00765A8B">
        <w:rPr>
          <w:rFonts w:ascii="Times New Roman" w:hAnsi="Times New Roman" w:cs="Times New Roman"/>
          <w:lang w:val="en-US"/>
        </w:rPr>
        <w:t xml:space="preserve"> (</w:t>
      </w:r>
      <w:r w:rsidR="00B94CE8" w:rsidRPr="00765A8B">
        <w:rPr>
          <w:rFonts w:ascii="Times New Roman" w:hAnsi="Times New Roman" w:cs="Times New Roman"/>
          <w:lang w:val="en-US"/>
        </w:rPr>
        <w:t>e</w:t>
      </w:r>
      <w:r w:rsidRPr="00765A8B">
        <w:rPr>
          <w:rFonts w:ascii="Times New Roman" w:hAnsi="Times New Roman" w:cs="Times New Roman"/>
          <w:lang w:val="en-US"/>
        </w:rPr>
        <w:t>ds.) Handbook of Research on Computer Mediated Communication</w:t>
      </w:r>
      <w:r w:rsidR="00B94CE8" w:rsidRPr="00765A8B">
        <w:rPr>
          <w:rFonts w:ascii="Times New Roman" w:hAnsi="Times New Roman" w:cs="Times New Roman"/>
          <w:lang w:val="en-US"/>
        </w:rPr>
        <w:t xml:space="preserve"> (</w:t>
      </w:r>
      <w:r w:rsidRPr="00765A8B">
        <w:rPr>
          <w:rFonts w:ascii="Times New Roman" w:hAnsi="Times New Roman" w:cs="Times New Roman"/>
          <w:lang w:val="en-US"/>
        </w:rPr>
        <w:t>Hershey, PA: Information Science Reference.</w:t>
      </w:r>
    </w:p>
    <w:p w14:paraId="2CF7BDC4" w14:textId="77777777" w:rsidR="00B05AF4" w:rsidRPr="00765A8B" w:rsidRDefault="00B05AF4" w:rsidP="00B77D5B">
      <w:pPr>
        <w:widowControl w:val="0"/>
        <w:autoSpaceDE w:val="0"/>
        <w:autoSpaceDN w:val="0"/>
        <w:adjustRightInd w:val="0"/>
        <w:spacing w:before="120" w:after="120" w:line="480" w:lineRule="auto"/>
        <w:rPr>
          <w:rFonts w:ascii="Times New Roman" w:hAnsi="Times New Roman" w:cs="Times New Roman"/>
          <w:lang w:val="en-US"/>
        </w:rPr>
      </w:pPr>
    </w:p>
    <w:p w14:paraId="683EA2F4" w14:textId="57B82BFE" w:rsidR="00176A60" w:rsidRPr="00765A8B" w:rsidRDefault="00B05AF4" w:rsidP="00B05AF4">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Risser, H. S. (2013)</w:t>
      </w:r>
      <w:r w:rsidR="00B94CE8" w:rsidRPr="00765A8B">
        <w:rPr>
          <w:rFonts w:ascii="Times New Roman" w:hAnsi="Times New Roman" w:cs="Times New Roman"/>
          <w:lang w:val="en-US"/>
        </w:rPr>
        <w:t>,</w:t>
      </w:r>
      <w:r w:rsidRPr="00765A8B">
        <w:rPr>
          <w:rFonts w:ascii="Times New Roman" w:hAnsi="Times New Roman" w:cs="Times New Roman"/>
          <w:lang w:val="en-US"/>
        </w:rPr>
        <w:t xml:space="preserve"> </w:t>
      </w:r>
      <w:r w:rsidR="00B94CE8" w:rsidRPr="00765A8B">
        <w:rPr>
          <w:rFonts w:ascii="Times New Roman" w:hAnsi="Times New Roman" w:cs="Times New Roman"/>
          <w:lang w:val="en-US"/>
        </w:rPr>
        <w:t>‘</w:t>
      </w:r>
      <w:r w:rsidRPr="00765A8B">
        <w:rPr>
          <w:rFonts w:ascii="Times New Roman" w:hAnsi="Times New Roman" w:cs="Times New Roman"/>
          <w:lang w:val="en-US"/>
        </w:rPr>
        <w:t xml:space="preserve">Virtual </w:t>
      </w:r>
      <w:r w:rsidR="00B94CE8" w:rsidRPr="00765A8B">
        <w:rPr>
          <w:rFonts w:ascii="Times New Roman" w:hAnsi="Times New Roman" w:cs="Times New Roman"/>
          <w:lang w:val="en-US"/>
        </w:rPr>
        <w:t>I</w:t>
      </w:r>
      <w:r w:rsidRPr="00765A8B">
        <w:rPr>
          <w:rFonts w:ascii="Times New Roman" w:hAnsi="Times New Roman" w:cs="Times New Roman"/>
          <w:lang w:val="en-US"/>
        </w:rPr>
        <w:t xml:space="preserve">nduction: A </w:t>
      </w:r>
      <w:r w:rsidR="00B94CE8" w:rsidRPr="00765A8B">
        <w:rPr>
          <w:rFonts w:ascii="Times New Roman" w:hAnsi="Times New Roman" w:cs="Times New Roman"/>
          <w:lang w:val="en-US"/>
        </w:rPr>
        <w:t>N</w:t>
      </w:r>
      <w:r w:rsidRPr="00765A8B">
        <w:rPr>
          <w:rFonts w:ascii="Times New Roman" w:hAnsi="Times New Roman" w:cs="Times New Roman"/>
          <w:lang w:val="en-US"/>
        </w:rPr>
        <w:t xml:space="preserve">ovice </w:t>
      </w:r>
      <w:r w:rsidR="00B94CE8" w:rsidRPr="00765A8B">
        <w:rPr>
          <w:rFonts w:ascii="Times New Roman" w:hAnsi="Times New Roman" w:cs="Times New Roman"/>
          <w:lang w:val="en-US"/>
        </w:rPr>
        <w:t>T</w:t>
      </w:r>
      <w:r w:rsidRPr="00765A8B">
        <w:rPr>
          <w:rFonts w:ascii="Times New Roman" w:hAnsi="Times New Roman" w:cs="Times New Roman"/>
          <w:lang w:val="en-US"/>
        </w:rPr>
        <w:t xml:space="preserve">eacher’s </w:t>
      </w:r>
      <w:r w:rsidR="00B94CE8" w:rsidRPr="00765A8B">
        <w:rPr>
          <w:rFonts w:ascii="Times New Roman" w:hAnsi="Times New Roman" w:cs="Times New Roman"/>
          <w:lang w:val="en-US"/>
        </w:rPr>
        <w:t>U</w:t>
      </w:r>
      <w:r w:rsidRPr="00765A8B">
        <w:rPr>
          <w:rFonts w:ascii="Times New Roman" w:hAnsi="Times New Roman" w:cs="Times New Roman"/>
          <w:lang w:val="en-US"/>
        </w:rPr>
        <w:t xml:space="preserve">se of Twitter to </w:t>
      </w:r>
      <w:r w:rsidR="00B94CE8" w:rsidRPr="00765A8B">
        <w:rPr>
          <w:rFonts w:ascii="Times New Roman" w:hAnsi="Times New Roman" w:cs="Times New Roman"/>
          <w:lang w:val="en-US"/>
        </w:rPr>
        <w:t>F</w:t>
      </w:r>
      <w:r w:rsidRPr="00765A8B">
        <w:rPr>
          <w:rFonts w:ascii="Times New Roman" w:hAnsi="Times New Roman" w:cs="Times New Roman"/>
          <w:lang w:val="en-US"/>
        </w:rPr>
        <w:t xml:space="preserve">orm an </w:t>
      </w:r>
      <w:r w:rsidR="00B94CE8" w:rsidRPr="00765A8B">
        <w:rPr>
          <w:rFonts w:ascii="Times New Roman" w:hAnsi="Times New Roman" w:cs="Times New Roman"/>
          <w:lang w:val="en-US"/>
        </w:rPr>
        <w:t>I</w:t>
      </w:r>
      <w:r w:rsidRPr="00765A8B">
        <w:rPr>
          <w:rFonts w:ascii="Times New Roman" w:hAnsi="Times New Roman" w:cs="Times New Roman"/>
          <w:lang w:val="en-US"/>
        </w:rPr>
        <w:t>nformal</w:t>
      </w:r>
      <w:r w:rsidR="00B94CE8" w:rsidRPr="00765A8B">
        <w:rPr>
          <w:rFonts w:ascii="Times New Roman" w:hAnsi="Times New Roman" w:cs="Times New Roman"/>
          <w:lang w:val="en-US"/>
        </w:rPr>
        <w:t xml:space="preserve"> M</w:t>
      </w:r>
      <w:r w:rsidRPr="00765A8B">
        <w:rPr>
          <w:rFonts w:ascii="Times New Roman" w:hAnsi="Times New Roman" w:cs="Times New Roman"/>
          <w:lang w:val="en-US"/>
        </w:rPr>
        <w:t xml:space="preserve">entoring </w:t>
      </w:r>
      <w:r w:rsidR="00B94CE8" w:rsidRPr="00765A8B">
        <w:rPr>
          <w:rFonts w:ascii="Times New Roman" w:hAnsi="Times New Roman" w:cs="Times New Roman"/>
          <w:lang w:val="en-US"/>
        </w:rPr>
        <w:t>N</w:t>
      </w:r>
      <w:r w:rsidRPr="00765A8B">
        <w:rPr>
          <w:rFonts w:ascii="Times New Roman" w:hAnsi="Times New Roman" w:cs="Times New Roman"/>
          <w:lang w:val="en-US"/>
        </w:rPr>
        <w:t>etwork</w:t>
      </w:r>
      <w:r w:rsidR="00B94CE8" w:rsidRPr="00765A8B">
        <w:rPr>
          <w:rFonts w:ascii="Times New Roman" w:hAnsi="Times New Roman" w:cs="Times New Roman"/>
          <w:lang w:val="en-US"/>
        </w:rPr>
        <w:t>,</w:t>
      </w:r>
      <w:r w:rsidRPr="00765A8B">
        <w:rPr>
          <w:rFonts w:ascii="Times New Roman" w:hAnsi="Times New Roman" w:cs="Times New Roman"/>
          <w:lang w:val="en-US"/>
        </w:rPr>
        <w:t xml:space="preserve"> </w:t>
      </w:r>
      <w:r w:rsidRPr="00765A8B">
        <w:rPr>
          <w:rFonts w:ascii="Times New Roman" w:hAnsi="Times New Roman" w:cs="Times New Roman"/>
          <w:iCs/>
          <w:lang w:val="en-US"/>
        </w:rPr>
        <w:t>Teaching and Teacher Education</w:t>
      </w:r>
      <w:r w:rsidRPr="00765A8B">
        <w:rPr>
          <w:rFonts w:ascii="Times New Roman" w:hAnsi="Times New Roman" w:cs="Times New Roman"/>
          <w:lang w:val="en-US"/>
        </w:rPr>
        <w:t>, 35, 25–33.</w:t>
      </w:r>
    </w:p>
    <w:p w14:paraId="28DB0563" w14:textId="077AB5D8" w:rsidR="00B05AF4" w:rsidRPr="00765A8B" w:rsidRDefault="00B05AF4" w:rsidP="00B05AF4">
      <w:pPr>
        <w:widowControl w:val="0"/>
        <w:autoSpaceDE w:val="0"/>
        <w:autoSpaceDN w:val="0"/>
        <w:adjustRightInd w:val="0"/>
        <w:spacing w:before="120" w:after="120" w:line="480" w:lineRule="auto"/>
        <w:rPr>
          <w:rFonts w:ascii="Times New Roman" w:hAnsi="Times New Roman" w:cs="Times New Roman"/>
          <w:lang w:val="en-US"/>
        </w:rPr>
      </w:pPr>
    </w:p>
    <w:p w14:paraId="68646FAB" w14:textId="67123256" w:rsidR="008B46F6" w:rsidRPr="00765A8B" w:rsidRDefault="008B46F6" w:rsidP="00B77D5B">
      <w:pPr>
        <w:widowControl w:val="0"/>
        <w:autoSpaceDE w:val="0"/>
        <w:autoSpaceDN w:val="0"/>
        <w:adjustRightInd w:val="0"/>
        <w:spacing w:before="120" w:after="120" w:line="480" w:lineRule="auto"/>
        <w:rPr>
          <w:rFonts w:ascii="Times New Roman" w:hAnsi="Times New Roman" w:cs="Times New Roman"/>
          <w:lang w:val="en-US"/>
        </w:rPr>
      </w:pPr>
      <w:r w:rsidRPr="00765A8B">
        <w:rPr>
          <w:rFonts w:ascii="Times New Roman" w:hAnsi="Times New Roman" w:cs="Times New Roman"/>
          <w:lang w:val="en-US"/>
        </w:rPr>
        <w:t>Rowland, K. N. (2012)</w:t>
      </w:r>
      <w:r w:rsidR="00B94CE8" w:rsidRPr="00765A8B">
        <w:rPr>
          <w:rFonts w:ascii="Times New Roman" w:hAnsi="Times New Roman" w:cs="Times New Roman"/>
          <w:lang w:val="en-US"/>
        </w:rPr>
        <w:t>,</w:t>
      </w:r>
      <w:r w:rsidRPr="00765A8B">
        <w:rPr>
          <w:rFonts w:ascii="Times New Roman" w:hAnsi="Times New Roman" w:cs="Times New Roman"/>
          <w:lang w:val="en-US"/>
        </w:rPr>
        <w:t xml:space="preserve"> </w:t>
      </w:r>
      <w:r w:rsidR="00B94CE8" w:rsidRPr="00765A8B">
        <w:rPr>
          <w:rFonts w:ascii="Times New Roman" w:hAnsi="Times New Roman" w:cs="Times New Roman"/>
          <w:lang w:val="en-US"/>
        </w:rPr>
        <w:t>‘</w:t>
      </w:r>
      <w:r w:rsidRPr="00765A8B">
        <w:rPr>
          <w:rFonts w:ascii="Times New Roman" w:hAnsi="Times New Roman" w:cs="Times New Roman"/>
          <w:lang w:val="en-US"/>
        </w:rPr>
        <w:t>E-Mentoring: An Innovative Twist to Traditional Mentoring</w:t>
      </w:r>
      <w:r w:rsidR="00B94CE8" w:rsidRPr="00765A8B">
        <w:rPr>
          <w:rFonts w:ascii="Times New Roman" w:hAnsi="Times New Roman" w:cs="Times New Roman"/>
          <w:lang w:val="en-US"/>
        </w:rPr>
        <w:t>,</w:t>
      </w:r>
      <w:r w:rsidRPr="00765A8B">
        <w:rPr>
          <w:rFonts w:ascii="Times New Roman" w:hAnsi="Times New Roman" w:cs="Times New Roman"/>
          <w:lang w:val="en-US"/>
        </w:rPr>
        <w:t xml:space="preserve"> Journal of </w:t>
      </w:r>
      <w:r w:rsidR="00B94CE8" w:rsidRPr="00765A8B">
        <w:rPr>
          <w:rFonts w:ascii="Times New Roman" w:hAnsi="Times New Roman" w:cs="Times New Roman"/>
          <w:lang w:val="en-US"/>
        </w:rPr>
        <w:t>T</w:t>
      </w:r>
      <w:r w:rsidRPr="00765A8B">
        <w:rPr>
          <w:rFonts w:ascii="Times New Roman" w:hAnsi="Times New Roman" w:cs="Times New Roman"/>
          <w:lang w:val="en-US"/>
        </w:rPr>
        <w:t xml:space="preserve">echnology </w:t>
      </w:r>
      <w:r w:rsidR="00B94CE8" w:rsidRPr="00765A8B">
        <w:rPr>
          <w:rFonts w:ascii="Times New Roman" w:hAnsi="Times New Roman" w:cs="Times New Roman"/>
          <w:lang w:val="en-US"/>
        </w:rPr>
        <w:t>M</w:t>
      </w:r>
      <w:r w:rsidRPr="00765A8B">
        <w:rPr>
          <w:rFonts w:ascii="Times New Roman" w:hAnsi="Times New Roman" w:cs="Times New Roman"/>
          <w:lang w:val="en-US"/>
        </w:rPr>
        <w:t xml:space="preserve">anagement &amp; </w:t>
      </w:r>
      <w:r w:rsidR="00B94CE8" w:rsidRPr="00765A8B">
        <w:rPr>
          <w:rFonts w:ascii="Times New Roman" w:hAnsi="Times New Roman" w:cs="Times New Roman"/>
          <w:lang w:val="en-US"/>
        </w:rPr>
        <w:t>I</w:t>
      </w:r>
      <w:r w:rsidRPr="00765A8B">
        <w:rPr>
          <w:rFonts w:ascii="Times New Roman" w:hAnsi="Times New Roman" w:cs="Times New Roman"/>
          <w:lang w:val="en-US"/>
        </w:rPr>
        <w:t>nnovation, 7</w:t>
      </w:r>
      <w:r w:rsidR="00B94CE8" w:rsidRPr="00765A8B">
        <w:rPr>
          <w:rFonts w:ascii="Times New Roman" w:hAnsi="Times New Roman" w:cs="Times New Roman"/>
          <w:lang w:val="en-US"/>
        </w:rPr>
        <w:t>, 1</w:t>
      </w:r>
      <w:r w:rsidRPr="00765A8B">
        <w:rPr>
          <w:rFonts w:ascii="Times New Roman" w:hAnsi="Times New Roman" w:cs="Times New Roman"/>
          <w:lang w:val="en-US"/>
        </w:rPr>
        <w:t>, 228-237.</w:t>
      </w:r>
    </w:p>
    <w:p w14:paraId="34C60375" w14:textId="77777777" w:rsidR="00B94CE8" w:rsidRPr="00765A8B" w:rsidRDefault="00B94CE8" w:rsidP="00B77D5B">
      <w:pPr>
        <w:widowControl w:val="0"/>
        <w:autoSpaceDE w:val="0"/>
        <w:autoSpaceDN w:val="0"/>
        <w:adjustRightInd w:val="0"/>
        <w:spacing w:before="120" w:after="120" w:line="480" w:lineRule="auto"/>
        <w:rPr>
          <w:rFonts w:ascii="Times New Roman" w:hAnsi="Times New Roman" w:cs="Times New Roman"/>
          <w:lang w:val="en-US"/>
        </w:rPr>
      </w:pPr>
    </w:p>
    <w:p w14:paraId="3A5DFDA8" w14:textId="7FB4FD77" w:rsidR="00B94CE8" w:rsidRPr="00765A8B" w:rsidRDefault="00176A60" w:rsidP="00B77D5B">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Sarathchandra</w:t>
      </w:r>
      <w:proofErr w:type="spellEnd"/>
      <w:r w:rsidRPr="00765A8B">
        <w:rPr>
          <w:rFonts w:ascii="Times New Roman" w:hAnsi="Times New Roman" w:cs="Times New Roman"/>
          <w:lang w:val="en-US"/>
        </w:rPr>
        <w:t xml:space="preserve">, D., </w:t>
      </w:r>
      <w:r w:rsidR="00B94CE8" w:rsidRPr="00765A8B">
        <w:rPr>
          <w:rFonts w:ascii="Times New Roman" w:hAnsi="Times New Roman" w:cs="Times New Roman"/>
          <w:lang w:val="en-US"/>
        </w:rPr>
        <w:t xml:space="preserve">K. </w:t>
      </w:r>
      <w:proofErr w:type="spellStart"/>
      <w:r w:rsidRPr="00765A8B">
        <w:rPr>
          <w:rFonts w:ascii="Times New Roman" w:hAnsi="Times New Roman" w:cs="Times New Roman"/>
          <w:lang w:val="en-US"/>
        </w:rPr>
        <w:t>Haltinner</w:t>
      </w:r>
      <w:proofErr w:type="spellEnd"/>
      <w:r w:rsidR="00B94CE8" w:rsidRPr="00765A8B">
        <w:rPr>
          <w:rFonts w:ascii="Times New Roman" w:hAnsi="Times New Roman" w:cs="Times New Roman"/>
          <w:lang w:val="en-US"/>
        </w:rPr>
        <w:t xml:space="preserve">., N. </w:t>
      </w:r>
      <w:r w:rsidRPr="00765A8B">
        <w:rPr>
          <w:rFonts w:ascii="Times New Roman" w:hAnsi="Times New Roman" w:cs="Times New Roman"/>
          <w:lang w:val="en-US"/>
        </w:rPr>
        <w:t>Lichtenberg</w:t>
      </w:r>
      <w:r w:rsidR="00B94CE8" w:rsidRPr="00765A8B">
        <w:rPr>
          <w:rFonts w:ascii="Times New Roman" w:hAnsi="Times New Roman" w:cs="Times New Roman"/>
          <w:lang w:val="en-US"/>
        </w:rPr>
        <w:t xml:space="preserve"> </w:t>
      </w:r>
      <w:r w:rsidRPr="00765A8B">
        <w:rPr>
          <w:rFonts w:ascii="Times New Roman" w:hAnsi="Times New Roman" w:cs="Times New Roman"/>
          <w:lang w:val="en-US"/>
        </w:rPr>
        <w:t xml:space="preserve">and </w:t>
      </w:r>
      <w:r w:rsidR="00B94CE8" w:rsidRPr="00765A8B">
        <w:rPr>
          <w:rFonts w:ascii="Times New Roman" w:hAnsi="Times New Roman" w:cs="Times New Roman"/>
          <w:lang w:val="en-US"/>
        </w:rPr>
        <w:t xml:space="preserve">H. </w:t>
      </w:r>
      <w:r w:rsidRPr="00765A8B">
        <w:rPr>
          <w:rFonts w:ascii="Times New Roman" w:hAnsi="Times New Roman" w:cs="Times New Roman"/>
          <w:lang w:val="en-US"/>
        </w:rPr>
        <w:t>Tracy</w:t>
      </w:r>
      <w:r w:rsidR="00B94CE8" w:rsidRPr="00765A8B">
        <w:rPr>
          <w:rFonts w:ascii="Times New Roman" w:hAnsi="Times New Roman" w:cs="Times New Roman"/>
          <w:lang w:val="en-US"/>
        </w:rPr>
        <w:t xml:space="preserve"> </w:t>
      </w:r>
      <w:r w:rsidRPr="00765A8B">
        <w:rPr>
          <w:rFonts w:ascii="Times New Roman" w:hAnsi="Times New Roman" w:cs="Times New Roman"/>
          <w:lang w:val="en-US"/>
        </w:rPr>
        <w:t>(2018),</w:t>
      </w:r>
      <w:r w:rsidR="00B94CE8" w:rsidRPr="00765A8B">
        <w:rPr>
          <w:rFonts w:ascii="Times New Roman" w:hAnsi="Times New Roman" w:cs="Times New Roman"/>
          <w:lang w:val="en-US"/>
        </w:rPr>
        <w:t xml:space="preserve"> ‘</w:t>
      </w:r>
      <w:r w:rsidRPr="00765A8B">
        <w:rPr>
          <w:rFonts w:ascii="Times New Roman" w:hAnsi="Times New Roman" w:cs="Times New Roman"/>
          <w:lang w:val="en-US"/>
        </w:rPr>
        <w:t xml:space="preserve">It’s Broader Than Just My Work Here: Gender Variations in Accounts of Success Among Engineers in U.S. Academia’, Social Sciences, </w:t>
      </w:r>
      <w:r w:rsidR="00B94CE8" w:rsidRPr="00765A8B">
        <w:rPr>
          <w:rFonts w:ascii="Times New Roman" w:hAnsi="Times New Roman" w:cs="Times New Roman"/>
          <w:lang w:val="en-US"/>
        </w:rPr>
        <w:t xml:space="preserve">d7, 3. </w:t>
      </w:r>
    </w:p>
    <w:p w14:paraId="1E792B88" w14:textId="1B6C064C" w:rsidR="008D1598" w:rsidRPr="00765A8B" w:rsidRDefault="008D1598" w:rsidP="00B77D5B">
      <w:pPr>
        <w:widowControl w:val="0"/>
        <w:autoSpaceDE w:val="0"/>
        <w:autoSpaceDN w:val="0"/>
        <w:adjustRightInd w:val="0"/>
        <w:spacing w:before="120" w:after="120" w:line="480" w:lineRule="auto"/>
        <w:rPr>
          <w:rFonts w:ascii="Times New Roman" w:hAnsi="Times New Roman" w:cs="Times New Roman"/>
          <w:lang w:val="en-US"/>
        </w:rPr>
      </w:pPr>
    </w:p>
    <w:p w14:paraId="1A3A4982" w14:textId="182A8090" w:rsidR="008D1598" w:rsidRPr="00765A8B" w:rsidRDefault="008D1598" w:rsidP="008D1598">
      <w:pPr>
        <w:widowControl w:val="0"/>
        <w:autoSpaceDE w:val="0"/>
        <w:autoSpaceDN w:val="0"/>
        <w:adjustRightInd w:val="0"/>
        <w:spacing w:before="120" w:after="120" w:line="480" w:lineRule="auto"/>
        <w:rPr>
          <w:rFonts w:ascii="Times New Roman" w:hAnsi="Times New Roman" w:cs="Times New Roman"/>
          <w:lang w:val="en-US"/>
        </w:rPr>
      </w:pPr>
      <w:proofErr w:type="spellStart"/>
      <w:r w:rsidRPr="00765A8B">
        <w:rPr>
          <w:rFonts w:ascii="Times New Roman" w:hAnsi="Times New Roman" w:cs="Times New Roman"/>
          <w:lang w:val="en-US"/>
        </w:rPr>
        <w:t>Shpigelman</w:t>
      </w:r>
      <w:proofErr w:type="spellEnd"/>
      <w:r w:rsidRPr="00765A8B">
        <w:rPr>
          <w:rFonts w:ascii="Times New Roman" w:hAnsi="Times New Roman" w:cs="Times New Roman"/>
          <w:lang w:val="en-US"/>
        </w:rPr>
        <w:t xml:space="preserve">, C. N., </w:t>
      </w:r>
      <w:r w:rsidR="00B94CE8" w:rsidRPr="00765A8B">
        <w:rPr>
          <w:rFonts w:ascii="Times New Roman" w:hAnsi="Times New Roman" w:cs="Times New Roman"/>
          <w:lang w:val="en-US"/>
        </w:rPr>
        <w:t xml:space="preserve">P. L. </w:t>
      </w:r>
      <w:r w:rsidRPr="00765A8B">
        <w:rPr>
          <w:rFonts w:ascii="Times New Roman" w:hAnsi="Times New Roman" w:cs="Times New Roman"/>
          <w:lang w:val="en-US"/>
        </w:rPr>
        <w:t>Weiss</w:t>
      </w:r>
      <w:r w:rsidR="00B94CE8" w:rsidRPr="00765A8B">
        <w:rPr>
          <w:rFonts w:ascii="Times New Roman" w:hAnsi="Times New Roman" w:cs="Times New Roman"/>
          <w:lang w:val="en-US"/>
        </w:rPr>
        <w:t xml:space="preserve"> and S. R</w:t>
      </w:r>
      <w:r w:rsidRPr="00765A8B">
        <w:rPr>
          <w:rFonts w:ascii="Times New Roman" w:hAnsi="Times New Roman" w:cs="Times New Roman"/>
          <w:lang w:val="en-US"/>
        </w:rPr>
        <w:t>eiter (2009)</w:t>
      </w:r>
      <w:r w:rsidR="00B94CE8" w:rsidRPr="00765A8B">
        <w:rPr>
          <w:rFonts w:ascii="Times New Roman" w:hAnsi="Times New Roman" w:cs="Times New Roman"/>
          <w:lang w:val="en-US"/>
        </w:rPr>
        <w:t>, ‘</w:t>
      </w:r>
      <w:r w:rsidRPr="00765A8B">
        <w:rPr>
          <w:rFonts w:ascii="Times New Roman" w:hAnsi="Times New Roman" w:cs="Times New Roman"/>
          <w:lang w:val="en-US"/>
        </w:rPr>
        <w:t xml:space="preserve">E-mentoring </w:t>
      </w:r>
      <w:r w:rsidR="00B94CE8" w:rsidRPr="00765A8B">
        <w:rPr>
          <w:rFonts w:ascii="Times New Roman" w:hAnsi="Times New Roman" w:cs="Times New Roman"/>
          <w:lang w:val="en-US"/>
        </w:rPr>
        <w:t>F</w:t>
      </w:r>
      <w:r w:rsidRPr="00765A8B">
        <w:rPr>
          <w:rFonts w:ascii="Times New Roman" w:hAnsi="Times New Roman" w:cs="Times New Roman"/>
          <w:lang w:val="en-US"/>
        </w:rPr>
        <w:t xml:space="preserve">or </w:t>
      </w:r>
      <w:r w:rsidR="00B94CE8" w:rsidRPr="00765A8B">
        <w:rPr>
          <w:rFonts w:ascii="Times New Roman" w:hAnsi="Times New Roman" w:cs="Times New Roman"/>
          <w:lang w:val="en-US"/>
        </w:rPr>
        <w:t>A</w:t>
      </w:r>
      <w:r w:rsidRPr="00765A8B">
        <w:rPr>
          <w:rFonts w:ascii="Times New Roman" w:hAnsi="Times New Roman" w:cs="Times New Roman"/>
          <w:lang w:val="en-US"/>
        </w:rPr>
        <w:t>ll. Computers in Human Behavior, 25, 919–928.</w:t>
      </w:r>
    </w:p>
    <w:p w14:paraId="4A9F57D6" w14:textId="77777777" w:rsidR="00D828B3" w:rsidRPr="00765A8B" w:rsidRDefault="00D828B3" w:rsidP="00681DF7">
      <w:pPr>
        <w:spacing w:before="120" w:after="120" w:line="480" w:lineRule="auto"/>
        <w:ind w:left="720" w:hanging="720"/>
        <w:rPr>
          <w:rFonts w:ascii="Times New Roman" w:hAnsi="Times New Roman" w:cs="Times New Roman"/>
        </w:rPr>
      </w:pPr>
    </w:p>
    <w:p w14:paraId="29D5FD0F" w14:textId="0B48D4F0" w:rsidR="008D1598" w:rsidRPr="00765A8B" w:rsidRDefault="008D1598" w:rsidP="008D1598">
      <w:pPr>
        <w:spacing w:before="120" w:after="120" w:line="480" w:lineRule="auto"/>
        <w:rPr>
          <w:rFonts w:ascii="Times New Roman" w:hAnsi="Times New Roman" w:cs="Times New Roman"/>
        </w:rPr>
      </w:pPr>
      <w:r w:rsidRPr="00765A8B">
        <w:rPr>
          <w:rFonts w:ascii="Times New Roman" w:hAnsi="Times New Roman" w:cs="Times New Roman"/>
        </w:rPr>
        <w:t xml:space="preserve">Smith-Jentsch, K. A., </w:t>
      </w:r>
      <w:r w:rsidR="00B94CE8" w:rsidRPr="00765A8B">
        <w:rPr>
          <w:rFonts w:ascii="Times New Roman" w:hAnsi="Times New Roman" w:cs="Times New Roman"/>
        </w:rPr>
        <w:t xml:space="preserve">S. A. </w:t>
      </w:r>
      <w:proofErr w:type="spellStart"/>
      <w:r w:rsidRPr="00765A8B">
        <w:rPr>
          <w:rFonts w:ascii="Times New Roman" w:hAnsi="Times New Roman" w:cs="Times New Roman"/>
        </w:rPr>
        <w:t>Scielzo</w:t>
      </w:r>
      <w:proofErr w:type="spellEnd"/>
      <w:r w:rsidRPr="00765A8B">
        <w:rPr>
          <w:rFonts w:ascii="Times New Roman" w:hAnsi="Times New Roman" w:cs="Times New Roman"/>
        </w:rPr>
        <w:t xml:space="preserve">., </w:t>
      </w:r>
      <w:r w:rsidR="00B94CE8" w:rsidRPr="00765A8B">
        <w:rPr>
          <w:rFonts w:ascii="Times New Roman" w:hAnsi="Times New Roman" w:cs="Times New Roman"/>
        </w:rPr>
        <w:t xml:space="preserve">C. S. </w:t>
      </w:r>
      <w:r w:rsidRPr="00765A8B">
        <w:rPr>
          <w:rFonts w:ascii="Times New Roman" w:hAnsi="Times New Roman" w:cs="Times New Roman"/>
        </w:rPr>
        <w:t xml:space="preserve">Yarbrough, </w:t>
      </w:r>
      <w:r w:rsidR="00B94CE8" w:rsidRPr="00765A8B">
        <w:rPr>
          <w:rFonts w:ascii="Times New Roman" w:hAnsi="Times New Roman" w:cs="Times New Roman"/>
        </w:rPr>
        <w:t xml:space="preserve">and P. J. </w:t>
      </w:r>
      <w:proofErr w:type="spellStart"/>
      <w:r w:rsidRPr="00765A8B">
        <w:rPr>
          <w:rFonts w:ascii="Times New Roman" w:hAnsi="Times New Roman" w:cs="Times New Roman"/>
        </w:rPr>
        <w:t>Rosopa</w:t>
      </w:r>
      <w:proofErr w:type="spellEnd"/>
      <w:r w:rsidRPr="00765A8B">
        <w:rPr>
          <w:rFonts w:ascii="Times New Roman" w:hAnsi="Times New Roman" w:cs="Times New Roman"/>
        </w:rPr>
        <w:t xml:space="preserve"> (2008)</w:t>
      </w:r>
      <w:r w:rsidR="00B94CE8" w:rsidRPr="00765A8B">
        <w:rPr>
          <w:rFonts w:ascii="Times New Roman" w:hAnsi="Times New Roman" w:cs="Times New Roman"/>
        </w:rPr>
        <w:t>, ‘</w:t>
      </w:r>
      <w:r w:rsidRPr="00765A8B">
        <w:rPr>
          <w:rFonts w:ascii="Times New Roman" w:hAnsi="Times New Roman" w:cs="Times New Roman"/>
        </w:rPr>
        <w:t xml:space="preserve">A </w:t>
      </w:r>
      <w:r w:rsidR="00B94CE8" w:rsidRPr="00765A8B">
        <w:rPr>
          <w:rFonts w:ascii="Times New Roman" w:hAnsi="Times New Roman" w:cs="Times New Roman"/>
        </w:rPr>
        <w:t>C</w:t>
      </w:r>
      <w:r w:rsidRPr="00765A8B">
        <w:rPr>
          <w:rFonts w:ascii="Times New Roman" w:hAnsi="Times New Roman" w:cs="Times New Roman"/>
        </w:rPr>
        <w:t xml:space="preserve">omparison of </w:t>
      </w:r>
      <w:r w:rsidR="0047087D" w:rsidRPr="00765A8B">
        <w:rPr>
          <w:rFonts w:ascii="Times New Roman" w:hAnsi="Times New Roman" w:cs="Times New Roman"/>
        </w:rPr>
        <w:t>F</w:t>
      </w:r>
      <w:r w:rsidRPr="00765A8B">
        <w:rPr>
          <w:rFonts w:ascii="Times New Roman" w:hAnsi="Times New Roman" w:cs="Times New Roman"/>
        </w:rPr>
        <w:t xml:space="preserve">ace-to-face and </w:t>
      </w:r>
      <w:r w:rsidR="0047087D" w:rsidRPr="00765A8B">
        <w:rPr>
          <w:rFonts w:ascii="Times New Roman" w:hAnsi="Times New Roman" w:cs="Times New Roman"/>
        </w:rPr>
        <w:t>E</w:t>
      </w:r>
      <w:r w:rsidRPr="00765A8B">
        <w:rPr>
          <w:rFonts w:ascii="Times New Roman" w:hAnsi="Times New Roman" w:cs="Times New Roman"/>
        </w:rPr>
        <w:t xml:space="preserve">lectronic </w:t>
      </w:r>
      <w:r w:rsidR="0047087D" w:rsidRPr="00765A8B">
        <w:rPr>
          <w:rFonts w:ascii="Times New Roman" w:hAnsi="Times New Roman" w:cs="Times New Roman"/>
        </w:rPr>
        <w:t>P</w:t>
      </w:r>
      <w:r w:rsidRPr="00765A8B">
        <w:rPr>
          <w:rFonts w:ascii="Times New Roman" w:hAnsi="Times New Roman" w:cs="Times New Roman"/>
        </w:rPr>
        <w:t xml:space="preserve">eer-mentoring: Interactions </w:t>
      </w:r>
      <w:proofErr w:type="gramStart"/>
      <w:r w:rsidR="0047087D" w:rsidRPr="00765A8B">
        <w:rPr>
          <w:rFonts w:ascii="Times New Roman" w:hAnsi="Times New Roman" w:cs="Times New Roman"/>
        </w:rPr>
        <w:t>W</w:t>
      </w:r>
      <w:r w:rsidRPr="00765A8B">
        <w:rPr>
          <w:rFonts w:ascii="Times New Roman" w:hAnsi="Times New Roman" w:cs="Times New Roman"/>
        </w:rPr>
        <w:t>ith</w:t>
      </w:r>
      <w:proofErr w:type="gramEnd"/>
      <w:r w:rsidRPr="00765A8B">
        <w:rPr>
          <w:rFonts w:ascii="Times New Roman" w:hAnsi="Times New Roman" w:cs="Times New Roman"/>
        </w:rPr>
        <w:t xml:space="preserve"> </w:t>
      </w:r>
      <w:r w:rsidR="0047087D" w:rsidRPr="00765A8B">
        <w:rPr>
          <w:rFonts w:ascii="Times New Roman" w:hAnsi="Times New Roman" w:cs="Times New Roman"/>
        </w:rPr>
        <w:t>M</w:t>
      </w:r>
      <w:r w:rsidRPr="00765A8B">
        <w:rPr>
          <w:rFonts w:ascii="Times New Roman" w:hAnsi="Times New Roman" w:cs="Times New Roman"/>
        </w:rPr>
        <w:t xml:space="preserve">entor </w:t>
      </w:r>
      <w:r w:rsidR="0047087D" w:rsidRPr="00765A8B">
        <w:rPr>
          <w:rFonts w:ascii="Times New Roman" w:hAnsi="Times New Roman" w:cs="Times New Roman"/>
        </w:rPr>
        <w:t>G</w:t>
      </w:r>
      <w:r w:rsidRPr="00765A8B">
        <w:rPr>
          <w:rFonts w:ascii="Times New Roman" w:hAnsi="Times New Roman" w:cs="Times New Roman"/>
        </w:rPr>
        <w:t>ender</w:t>
      </w:r>
      <w:r w:rsidR="0047087D" w:rsidRPr="00765A8B">
        <w:rPr>
          <w:rFonts w:ascii="Times New Roman" w:hAnsi="Times New Roman" w:cs="Times New Roman"/>
        </w:rPr>
        <w:t xml:space="preserve">, </w:t>
      </w:r>
      <w:r w:rsidRPr="00765A8B">
        <w:rPr>
          <w:rFonts w:ascii="Times New Roman" w:hAnsi="Times New Roman" w:cs="Times New Roman"/>
        </w:rPr>
        <w:t xml:space="preserve">Journal of Vocational </w:t>
      </w:r>
      <w:proofErr w:type="spellStart"/>
      <w:r w:rsidRPr="00765A8B">
        <w:rPr>
          <w:rFonts w:ascii="Times New Roman" w:hAnsi="Times New Roman" w:cs="Times New Roman"/>
        </w:rPr>
        <w:t>Behavior</w:t>
      </w:r>
      <w:proofErr w:type="spellEnd"/>
      <w:r w:rsidRPr="00765A8B">
        <w:rPr>
          <w:rFonts w:ascii="Times New Roman" w:hAnsi="Times New Roman" w:cs="Times New Roman"/>
        </w:rPr>
        <w:t>, 72, 193–206.</w:t>
      </w:r>
    </w:p>
    <w:p w14:paraId="7A2A05C0" w14:textId="77777777" w:rsidR="008D1598" w:rsidRPr="00765A8B" w:rsidRDefault="008D1598" w:rsidP="008E6480">
      <w:pPr>
        <w:spacing w:before="120" w:after="120" w:line="480" w:lineRule="auto"/>
        <w:rPr>
          <w:rFonts w:ascii="Times New Roman" w:hAnsi="Times New Roman" w:cs="Times New Roman"/>
        </w:rPr>
      </w:pPr>
    </w:p>
    <w:p w14:paraId="2365C001" w14:textId="1F72A5EA" w:rsidR="00D73A1D" w:rsidRPr="00765A8B" w:rsidRDefault="00D73A1D" w:rsidP="00B77D5B">
      <w:pPr>
        <w:spacing w:before="120" w:after="120" w:line="480" w:lineRule="auto"/>
        <w:rPr>
          <w:rFonts w:ascii="Times New Roman" w:hAnsi="Times New Roman" w:cs="Times New Roman"/>
        </w:rPr>
      </w:pPr>
      <w:r w:rsidRPr="00765A8B">
        <w:rPr>
          <w:rFonts w:ascii="Times New Roman" w:hAnsi="Times New Roman" w:cs="Times New Roman"/>
        </w:rPr>
        <w:t>Taylor, C</w:t>
      </w:r>
      <w:r w:rsidR="00F83864" w:rsidRPr="00765A8B">
        <w:rPr>
          <w:rFonts w:ascii="Times New Roman" w:hAnsi="Times New Roman" w:cs="Times New Roman"/>
        </w:rPr>
        <w:t>. (</w:t>
      </w:r>
      <w:r w:rsidRPr="00765A8B">
        <w:rPr>
          <w:rFonts w:ascii="Times New Roman" w:hAnsi="Times New Roman" w:cs="Times New Roman"/>
        </w:rPr>
        <w:t>2010</w:t>
      </w:r>
      <w:r w:rsidR="00F83864" w:rsidRPr="00765A8B">
        <w:rPr>
          <w:rFonts w:ascii="Times New Roman" w:hAnsi="Times New Roman" w:cs="Times New Roman"/>
        </w:rPr>
        <w:t>), ‘</w:t>
      </w:r>
      <w:r w:rsidRPr="00765A8B">
        <w:rPr>
          <w:rFonts w:ascii="Times New Roman" w:hAnsi="Times New Roman" w:cs="Times New Roman"/>
        </w:rPr>
        <w:t xml:space="preserve">Occupational </w:t>
      </w:r>
      <w:r w:rsidR="00F83864" w:rsidRPr="00765A8B">
        <w:rPr>
          <w:rFonts w:ascii="Times New Roman" w:hAnsi="Times New Roman" w:cs="Times New Roman"/>
        </w:rPr>
        <w:t>S</w:t>
      </w:r>
      <w:r w:rsidRPr="00765A8B">
        <w:rPr>
          <w:rFonts w:ascii="Times New Roman" w:hAnsi="Times New Roman" w:cs="Times New Roman"/>
        </w:rPr>
        <w:t xml:space="preserve">ex </w:t>
      </w:r>
      <w:r w:rsidR="00F83864" w:rsidRPr="00765A8B">
        <w:rPr>
          <w:rFonts w:ascii="Times New Roman" w:hAnsi="Times New Roman" w:cs="Times New Roman"/>
        </w:rPr>
        <w:t>C</w:t>
      </w:r>
      <w:r w:rsidRPr="00765A8B">
        <w:rPr>
          <w:rFonts w:ascii="Times New Roman" w:hAnsi="Times New Roman" w:cs="Times New Roman"/>
        </w:rPr>
        <w:t xml:space="preserve">omposition and the </w:t>
      </w:r>
      <w:r w:rsidR="00F83864" w:rsidRPr="00765A8B">
        <w:rPr>
          <w:rFonts w:ascii="Times New Roman" w:hAnsi="Times New Roman" w:cs="Times New Roman"/>
        </w:rPr>
        <w:t>G</w:t>
      </w:r>
      <w:r w:rsidRPr="00765A8B">
        <w:rPr>
          <w:rFonts w:ascii="Times New Roman" w:hAnsi="Times New Roman" w:cs="Times New Roman"/>
        </w:rPr>
        <w:t xml:space="preserve">endered </w:t>
      </w:r>
      <w:r w:rsidR="00F83864" w:rsidRPr="00765A8B">
        <w:rPr>
          <w:rFonts w:ascii="Times New Roman" w:hAnsi="Times New Roman" w:cs="Times New Roman"/>
        </w:rPr>
        <w:t>A</w:t>
      </w:r>
      <w:r w:rsidRPr="00765A8B">
        <w:rPr>
          <w:rFonts w:ascii="Times New Roman" w:hAnsi="Times New Roman" w:cs="Times New Roman"/>
        </w:rPr>
        <w:t xml:space="preserve">vailability of </w:t>
      </w:r>
      <w:r w:rsidR="00F83864" w:rsidRPr="00765A8B">
        <w:rPr>
          <w:rFonts w:ascii="Times New Roman" w:hAnsi="Times New Roman" w:cs="Times New Roman"/>
        </w:rPr>
        <w:t>W</w:t>
      </w:r>
      <w:r w:rsidRPr="00765A8B">
        <w:rPr>
          <w:rFonts w:ascii="Times New Roman" w:hAnsi="Times New Roman" w:cs="Times New Roman"/>
        </w:rPr>
        <w:t xml:space="preserve">orkplace </w:t>
      </w:r>
      <w:r w:rsidR="00F83864" w:rsidRPr="00765A8B">
        <w:rPr>
          <w:rFonts w:ascii="Times New Roman" w:hAnsi="Times New Roman" w:cs="Times New Roman"/>
        </w:rPr>
        <w:t>S</w:t>
      </w:r>
      <w:r w:rsidRPr="00765A8B">
        <w:rPr>
          <w:rFonts w:ascii="Times New Roman" w:hAnsi="Times New Roman" w:cs="Times New Roman"/>
        </w:rPr>
        <w:t>upport</w:t>
      </w:r>
      <w:r w:rsidR="00F83864" w:rsidRPr="00765A8B">
        <w:rPr>
          <w:rFonts w:ascii="Times New Roman" w:hAnsi="Times New Roman" w:cs="Times New Roman"/>
        </w:rPr>
        <w:t xml:space="preserve">’, </w:t>
      </w:r>
      <w:r w:rsidR="00123576" w:rsidRPr="00765A8B">
        <w:rPr>
          <w:rFonts w:ascii="Times New Roman" w:hAnsi="Times New Roman" w:cs="Times New Roman"/>
        </w:rPr>
        <w:t>Gender and Society</w:t>
      </w:r>
      <w:r w:rsidRPr="00765A8B">
        <w:rPr>
          <w:rFonts w:ascii="Times New Roman" w:hAnsi="Times New Roman" w:cs="Times New Roman"/>
        </w:rPr>
        <w:t xml:space="preserve"> 24</w:t>
      </w:r>
      <w:r w:rsidR="00F83864" w:rsidRPr="00765A8B">
        <w:rPr>
          <w:rFonts w:ascii="Times New Roman" w:hAnsi="Times New Roman" w:cs="Times New Roman"/>
        </w:rPr>
        <w:t xml:space="preserve">, </w:t>
      </w:r>
      <w:r w:rsidRPr="00765A8B">
        <w:rPr>
          <w:rFonts w:ascii="Times New Roman" w:hAnsi="Times New Roman" w:cs="Times New Roman"/>
        </w:rPr>
        <w:t>2</w:t>
      </w:r>
      <w:r w:rsidR="00F83864" w:rsidRPr="00765A8B">
        <w:rPr>
          <w:rFonts w:ascii="Times New Roman" w:hAnsi="Times New Roman" w:cs="Times New Roman"/>
        </w:rPr>
        <w:t xml:space="preserve">, </w:t>
      </w:r>
      <w:r w:rsidRPr="00765A8B">
        <w:rPr>
          <w:rFonts w:ascii="Times New Roman" w:hAnsi="Times New Roman" w:cs="Times New Roman"/>
        </w:rPr>
        <w:t>189-212.</w:t>
      </w:r>
    </w:p>
    <w:p w14:paraId="5FD3472A" w14:textId="77777777" w:rsidR="001D548D" w:rsidRPr="00765A8B" w:rsidRDefault="001D548D" w:rsidP="00681DF7">
      <w:pPr>
        <w:spacing w:before="120" w:after="120" w:line="480" w:lineRule="auto"/>
        <w:ind w:left="720" w:hanging="720"/>
        <w:rPr>
          <w:rFonts w:ascii="Times New Roman" w:hAnsi="Times New Roman" w:cs="Times New Roman"/>
        </w:rPr>
      </w:pPr>
    </w:p>
    <w:p w14:paraId="42C895CB" w14:textId="0290989E" w:rsidR="00A22D4E" w:rsidRPr="00765A8B" w:rsidRDefault="00570954" w:rsidP="00B77D5B">
      <w:pPr>
        <w:spacing w:before="120" w:after="120" w:line="480" w:lineRule="auto"/>
        <w:rPr>
          <w:rFonts w:ascii="Times New Roman" w:hAnsi="Times New Roman" w:cs="Times New Roman"/>
        </w:rPr>
      </w:pPr>
      <w:r w:rsidRPr="00765A8B">
        <w:rPr>
          <w:rFonts w:ascii="Times New Roman" w:hAnsi="Times New Roman" w:cs="Times New Roman"/>
        </w:rPr>
        <w:t>Torchia, M</w:t>
      </w:r>
      <w:r w:rsidR="00F83864" w:rsidRPr="00765A8B">
        <w:rPr>
          <w:rFonts w:ascii="Times New Roman" w:hAnsi="Times New Roman" w:cs="Times New Roman"/>
        </w:rPr>
        <w:t>.,</w:t>
      </w:r>
      <w:r w:rsidR="004235D5" w:rsidRPr="00765A8B">
        <w:rPr>
          <w:rFonts w:ascii="Times New Roman" w:hAnsi="Times New Roman" w:cs="Times New Roman"/>
        </w:rPr>
        <w:t xml:space="preserve"> A</w:t>
      </w:r>
      <w:r w:rsidR="003A0C03" w:rsidRPr="00765A8B">
        <w:rPr>
          <w:rFonts w:ascii="Times New Roman" w:hAnsi="Times New Roman" w:cs="Times New Roman"/>
        </w:rPr>
        <w:t xml:space="preserve">. </w:t>
      </w:r>
      <w:r w:rsidRPr="00765A8B">
        <w:rPr>
          <w:rFonts w:ascii="Times New Roman" w:hAnsi="Times New Roman" w:cs="Times New Roman"/>
        </w:rPr>
        <w:t>C</w:t>
      </w:r>
      <w:r w:rsidR="002829BE" w:rsidRPr="00765A8B">
        <w:rPr>
          <w:rFonts w:ascii="Times New Roman" w:hAnsi="Times New Roman" w:cs="Times New Roman"/>
        </w:rPr>
        <w:t xml:space="preserve">alabro and </w:t>
      </w:r>
      <w:r w:rsidR="004235D5" w:rsidRPr="00765A8B">
        <w:rPr>
          <w:rFonts w:ascii="Times New Roman" w:hAnsi="Times New Roman" w:cs="Times New Roman"/>
        </w:rPr>
        <w:t>M</w:t>
      </w:r>
      <w:r w:rsidR="00F83864" w:rsidRPr="00765A8B">
        <w:rPr>
          <w:rFonts w:ascii="Times New Roman" w:hAnsi="Times New Roman" w:cs="Times New Roman"/>
        </w:rPr>
        <w:t xml:space="preserve">. </w:t>
      </w:r>
      <w:proofErr w:type="spellStart"/>
      <w:r w:rsidR="002829BE" w:rsidRPr="00765A8B">
        <w:rPr>
          <w:rFonts w:ascii="Times New Roman" w:hAnsi="Times New Roman" w:cs="Times New Roman"/>
        </w:rPr>
        <w:t>Huse</w:t>
      </w:r>
      <w:proofErr w:type="spellEnd"/>
      <w:r w:rsidR="00F83864" w:rsidRPr="00765A8B">
        <w:rPr>
          <w:rFonts w:ascii="Times New Roman" w:hAnsi="Times New Roman" w:cs="Times New Roman"/>
        </w:rPr>
        <w:t xml:space="preserve"> (</w:t>
      </w:r>
      <w:r w:rsidR="00B07086" w:rsidRPr="00765A8B">
        <w:rPr>
          <w:rFonts w:ascii="Times New Roman" w:hAnsi="Times New Roman" w:cs="Times New Roman"/>
        </w:rPr>
        <w:t>2011</w:t>
      </w:r>
      <w:r w:rsidR="00F83864" w:rsidRPr="00765A8B">
        <w:rPr>
          <w:rFonts w:ascii="Times New Roman" w:hAnsi="Times New Roman" w:cs="Times New Roman"/>
        </w:rPr>
        <w:t>), ‘</w:t>
      </w:r>
      <w:r w:rsidR="00B07086" w:rsidRPr="00765A8B">
        <w:rPr>
          <w:rFonts w:ascii="Times New Roman" w:hAnsi="Times New Roman" w:cs="Times New Roman"/>
        </w:rPr>
        <w:t xml:space="preserve">Women </w:t>
      </w:r>
      <w:r w:rsidR="00F83864" w:rsidRPr="00765A8B">
        <w:rPr>
          <w:rFonts w:ascii="Times New Roman" w:hAnsi="Times New Roman" w:cs="Times New Roman"/>
        </w:rPr>
        <w:t>D</w:t>
      </w:r>
      <w:r w:rsidR="00B07086" w:rsidRPr="00765A8B">
        <w:rPr>
          <w:rFonts w:ascii="Times New Roman" w:hAnsi="Times New Roman" w:cs="Times New Roman"/>
        </w:rPr>
        <w:t xml:space="preserve">irectors on </w:t>
      </w:r>
      <w:r w:rsidR="00F83864" w:rsidRPr="00765A8B">
        <w:rPr>
          <w:rFonts w:ascii="Times New Roman" w:hAnsi="Times New Roman" w:cs="Times New Roman"/>
        </w:rPr>
        <w:t>C</w:t>
      </w:r>
      <w:r w:rsidR="00B07086" w:rsidRPr="00765A8B">
        <w:rPr>
          <w:rFonts w:ascii="Times New Roman" w:hAnsi="Times New Roman" w:cs="Times New Roman"/>
        </w:rPr>
        <w:t xml:space="preserve">orporate </w:t>
      </w:r>
      <w:r w:rsidR="00F83864" w:rsidRPr="00765A8B">
        <w:rPr>
          <w:rFonts w:ascii="Times New Roman" w:hAnsi="Times New Roman" w:cs="Times New Roman"/>
        </w:rPr>
        <w:t>B</w:t>
      </w:r>
      <w:r w:rsidR="00B07086" w:rsidRPr="00765A8B">
        <w:rPr>
          <w:rFonts w:ascii="Times New Roman" w:hAnsi="Times New Roman" w:cs="Times New Roman"/>
        </w:rPr>
        <w:t xml:space="preserve">oards: </w:t>
      </w:r>
      <w:r w:rsidR="00F83864" w:rsidRPr="00765A8B">
        <w:rPr>
          <w:rFonts w:ascii="Times New Roman" w:hAnsi="Times New Roman" w:cs="Times New Roman"/>
        </w:rPr>
        <w:t>F</w:t>
      </w:r>
      <w:r w:rsidR="00B07086" w:rsidRPr="00765A8B">
        <w:rPr>
          <w:rFonts w:ascii="Times New Roman" w:hAnsi="Times New Roman" w:cs="Times New Roman"/>
        </w:rPr>
        <w:t xml:space="preserve">rom </w:t>
      </w:r>
      <w:r w:rsidR="00F83864" w:rsidRPr="00765A8B">
        <w:rPr>
          <w:rFonts w:ascii="Times New Roman" w:hAnsi="Times New Roman" w:cs="Times New Roman"/>
        </w:rPr>
        <w:t>T</w:t>
      </w:r>
      <w:r w:rsidR="00B07086" w:rsidRPr="00765A8B">
        <w:rPr>
          <w:rFonts w:ascii="Times New Roman" w:hAnsi="Times New Roman" w:cs="Times New Roman"/>
        </w:rPr>
        <w:t xml:space="preserve">okenism to </w:t>
      </w:r>
      <w:r w:rsidR="00F83864" w:rsidRPr="00765A8B">
        <w:rPr>
          <w:rFonts w:ascii="Times New Roman" w:hAnsi="Times New Roman" w:cs="Times New Roman"/>
        </w:rPr>
        <w:t>C</w:t>
      </w:r>
      <w:r w:rsidR="00B07086" w:rsidRPr="00765A8B">
        <w:rPr>
          <w:rFonts w:ascii="Times New Roman" w:hAnsi="Times New Roman" w:cs="Times New Roman"/>
        </w:rPr>
        <w:t xml:space="preserve">ritical </w:t>
      </w:r>
      <w:r w:rsidR="00F83864" w:rsidRPr="00765A8B">
        <w:rPr>
          <w:rFonts w:ascii="Times New Roman" w:hAnsi="Times New Roman" w:cs="Times New Roman"/>
        </w:rPr>
        <w:t>M</w:t>
      </w:r>
      <w:r w:rsidR="00B07086" w:rsidRPr="00765A8B">
        <w:rPr>
          <w:rFonts w:ascii="Times New Roman" w:hAnsi="Times New Roman" w:cs="Times New Roman"/>
        </w:rPr>
        <w:t>ass</w:t>
      </w:r>
      <w:r w:rsidR="00F83864" w:rsidRPr="00765A8B">
        <w:rPr>
          <w:rFonts w:ascii="Times New Roman" w:hAnsi="Times New Roman" w:cs="Times New Roman"/>
        </w:rPr>
        <w:t xml:space="preserve">’, </w:t>
      </w:r>
      <w:r w:rsidR="00B07086" w:rsidRPr="00765A8B">
        <w:rPr>
          <w:rFonts w:ascii="Times New Roman" w:hAnsi="Times New Roman" w:cs="Times New Roman"/>
        </w:rPr>
        <w:t>Journal of Business Ethics 102</w:t>
      </w:r>
      <w:r w:rsidR="00F83864" w:rsidRPr="00765A8B">
        <w:rPr>
          <w:rFonts w:ascii="Times New Roman" w:hAnsi="Times New Roman" w:cs="Times New Roman"/>
        </w:rPr>
        <w:t xml:space="preserve">, </w:t>
      </w:r>
      <w:r w:rsidR="00F00786" w:rsidRPr="00765A8B">
        <w:rPr>
          <w:rFonts w:ascii="Times New Roman" w:hAnsi="Times New Roman" w:cs="Times New Roman"/>
        </w:rPr>
        <w:t>2</w:t>
      </w:r>
      <w:r w:rsidR="00F83864" w:rsidRPr="00765A8B">
        <w:rPr>
          <w:rFonts w:ascii="Times New Roman" w:hAnsi="Times New Roman" w:cs="Times New Roman"/>
        </w:rPr>
        <w:t>,</w:t>
      </w:r>
      <w:r w:rsidR="00123576" w:rsidRPr="00765A8B">
        <w:rPr>
          <w:rFonts w:ascii="Times New Roman" w:hAnsi="Times New Roman" w:cs="Times New Roman"/>
        </w:rPr>
        <w:t xml:space="preserve"> </w:t>
      </w:r>
      <w:r w:rsidR="00B07086" w:rsidRPr="00765A8B">
        <w:rPr>
          <w:rFonts w:ascii="Times New Roman" w:hAnsi="Times New Roman" w:cs="Times New Roman"/>
        </w:rPr>
        <w:t>299-317.</w:t>
      </w:r>
    </w:p>
    <w:p w14:paraId="1774F147" w14:textId="77777777" w:rsidR="00F83864" w:rsidRPr="00765A8B" w:rsidRDefault="00F83864" w:rsidP="00B77D5B">
      <w:pPr>
        <w:spacing w:before="120" w:after="120" w:line="480" w:lineRule="auto"/>
        <w:rPr>
          <w:rFonts w:ascii="Times New Roman" w:hAnsi="Times New Roman" w:cs="Times New Roman"/>
          <w:bCs/>
        </w:rPr>
      </w:pPr>
    </w:p>
    <w:p w14:paraId="488260FE" w14:textId="61BA211A" w:rsidR="00123576" w:rsidRPr="00765A8B" w:rsidRDefault="00571BCA" w:rsidP="00DB24E1">
      <w:pPr>
        <w:spacing w:line="480" w:lineRule="auto"/>
        <w:rPr>
          <w:rFonts w:ascii="Times New Roman" w:hAnsi="Times New Roman" w:cs="Times New Roman"/>
        </w:rPr>
      </w:pPr>
      <w:proofErr w:type="spellStart"/>
      <w:r w:rsidRPr="00765A8B">
        <w:rPr>
          <w:rFonts w:ascii="Times New Roman" w:hAnsi="Times New Roman" w:cs="Times New Roman"/>
        </w:rPr>
        <w:t>Torenli</w:t>
      </w:r>
      <w:proofErr w:type="spellEnd"/>
      <w:r w:rsidRPr="00765A8B">
        <w:rPr>
          <w:rFonts w:ascii="Times New Roman" w:hAnsi="Times New Roman" w:cs="Times New Roman"/>
        </w:rPr>
        <w:t>, N. (2010)</w:t>
      </w:r>
      <w:r w:rsidR="00F83864" w:rsidRPr="00765A8B">
        <w:rPr>
          <w:rFonts w:ascii="Times New Roman" w:hAnsi="Times New Roman" w:cs="Times New Roman"/>
        </w:rPr>
        <w:t>,</w:t>
      </w:r>
      <w:r w:rsidRPr="00765A8B">
        <w:rPr>
          <w:rFonts w:ascii="Times New Roman" w:hAnsi="Times New Roman" w:cs="Times New Roman"/>
        </w:rPr>
        <w:t xml:space="preserve"> </w:t>
      </w:r>
      <w:r w:rsidR="00F83864" w:rsidRPr="00765A8B">
        <w:rPr>
          <w:rFonts w:ascii="Times New Roman" w:hAnsi="Times New Roman" w:cs="Times New Roman"/>
        </w:rPr>
        <w:t>‘</w:t>
      </w:r>
      <w:r w:rsidRPr="00765A8B">
        <w:rPr>
          <w:rFonts w:ascii="Times New Roman" w:hAnsi="Times New Roman" w:cs="Times New Roman"/>
        </w:rPr>
        <w:t xml:space="preserve">The </w:t>
      </w:r>
      <w:r w:rsidR="00F83864" w:rsidRPr="00765A8B">
        <w:rPr>
          <w:rFonts w:ascii="Times New Roman" w:hAnsi="Times New Roman" w:cs="Times New Roman"/>
        </w:rPr>
        <w:t>P</w:t>
      </w:r>
      <w:r w:rsidRPr="00765A8B">
        <w:rPr>
          <w:rFonts w:ascii="Times New Roman" w:hAnsi="Times New Roman" w:cs="Times New Roman"/>
        </w:rPr>
        <w:t xml:space="preserve">otential of ICT to </w:t>
      </w:r>
      <w:r w:rsidR="00F83864" w:rsidRPr="00765A8B">
        <w:rPr>
          <w:rFonts w:ascii="Times New Roman" w:hAnsi="Times New Roman" w:cs="Times New Roman"/>
        </w:rPr>
        <w:t>G</w:t>
      </w:r>
      <w:r w:rsidRPr="00765A8B">
        <w:rPr>
          <w:rFonts w:ascii="Times New Roman" w:hAnsi="Times New Roman" w:cs="Times New Roman"/>
        </w:rPr>
        <w:t>enerate ‘</w:t>
      </w:r>
      <w:proofErr w:type="spellStart"/>
      <w:r w:rsidR="00F83864" w:rsidRPr="00765A8B">
        <w:rPr>
          <w:rFonts w:ascii="Times New Roman" w:hAnsi="Times New Roman" w:cs="Times New Roman"/>
        </w:rPr>
        <w:t>S</w:t>
      </w:r>
      <w:r w:rsidRPr="00765A8B">
        <w:rPr>
          <w:rFonts w:ascii="Times New Roman" w:hAnsi="Times New Roman" w:cs="Times New Roman"/>
        </w:rPr>
        <w:t>olidaristic</w:t>
      </w:r>
      <w:proofErr w:type="spellEnd"/>
      <w:r w:rsidRPr="00765A8B">
        <w:rPr>
          <w:rFonts w:ascii="Times New Roman" w:hAnsi="Times New Roman" w:cs="Times New Roman"/>
        </w:rPr>
        <w:t xml:space="preserve">’ </w:t>
      </w:r>
      <w:r w:rsidR="00F83864" w:rsidRPr="00765A8B">
        <w:rPr>
          <w:rFonts w:ascii="Times New Roman" w:hAnsi="Times New Roman" w:cs="Times New Roman"/>
        </w:rPr>
        <w:t>P</w:t>
      </w:r>
      <w:r w:rsidRPr="00765A8B">
        <w:rPr>
          <w:rFonts w:ascii="Times New Roman" w:hAnsi="Times New Roman" w:cs="Times New Roman"/>
        </w:rPr>
        <w:t xml:space="preserve">ractices </w:t>
      </w:r>
      <w:r w:rsidR="00F83864" w:rsidRPr="00765A8B">
        <w:rPr>
          <w:rFonts w:ascii="Times New Roman" w:hAnsi="Times New Roman" w:cs="Times New Roman"/>
        </w:rPr>
        <w:t>A</w:t>
      </w:r>
      <w:r w:rsidRPr="00765A8B">
        <w:rPr>
          <w:rFonts w:ascii="Times New Roman" w:hAnsi="Times New Roman" w:cs="Times New Roman"/>
        </w:rPr>
        <w:t xml:space="preserve">mong </w:t>
      </w:r>
      <w:r w:rsidR="00F83864" w:rsidRPr="00765A8B">
        <w:rPr>
          <w:rFonts w:ascii="Times New Roman" w:hAnsi="Times New Roman" w:cs="Times New Roman"/>
        </w:rPr>
        <w:t>W</w:t>
      </w:r>
      <w:r w:rsidRPr="00765A8B">
        <w:rPr>
          <w:rFonts w:ascii="Times New Roman" w:hAnsi="Times New Roman" w:cs="Times New Roman"/>
        </w:rPr>
        <w:t xml:space="preserve">omen </w:t>
      </w:r>
      <w:r w:rsidR="00F83864" w:rsidRPr="00765A8B">
        <w:rPr>
          <w:rFonts w:ascii="Times New Roman" w:hAnsi="Times New Roman" w:cs="Times New Roman"/>
        </w:rPr>
        <w:t>H</w:t>
      </w:r>
      <w:r w:rsidRPr="00765A8B">
        <w:rPr>
          <w:rFonts w:ascii="Times New Roman" w:hAnsi="Times New Roman" w:cs="Times New Roman"/>
        </w:rPr>
        <w:t xml:space="preserve">ome-based </w:t>
      </w:r>
      <w:r w:rsidR="00F83864" w:rsidRPr="00765A8B">
        <w:rPr>
          <w:rFonts w:ascii="Times New Roman" w:hAnsi="Times New Roman" w:cs="Times New Roman"/>
        </w:rPr>
        <w:t>W</w:t>
      </w:r>
      <w:r w:rsidRPr="00765A8B">
        <w:rPr>
          <w:rFonts w:ascii="Times New Roman" w:hAnsi="Times New Roman" w:cs="Times New Roman"/>
        </w:rPr>
        <w:t>orkers in Turkey</w:t>
      </w:r>
      <w:r w:rsidR="00F83864" w:rsidRPr="00765A8B">
        <w:rPr>
          <w:rFonts w:ascii="Times New Roman" w:hAnsi="Times New Roman" w:cs="Times New Roman"/>
        </w:rPr>
        <w:t>’</w:t>
      </w:r>
      <w:r w:rsidRPr="00765A8B">
        <w:rPr>
          <w:rFonts w:ascii="Times New Roman" w:hAnsi="Times New Roman" w:cs="Times New Roman"/>
        </w:rPr>
        <w:t>, New Technology, Work and Employment 25, 1, 49-62.</w:t>
      </w:r>
    </w:p>
    <w:p w14:paraId="02B1F6A6" w14:textId="7BAE4B13" w:rsidR="00571BCA" w:rsidRPr="00765A8B" w:rsidRDefault="00571BCA" w:rsidP="00681DF7">
      <w:pPr>
        <w:spacing w:line="480" w:lineRule="auto"/>
        <w:ind w:left="720" w:hanging="720"/>
        <w:rPr>
          <w:rFonts w:ascii="Times New Roman" w:hAnsi="Times New Roman" w:cs="Times New Roman"/>
        </w:rPr>
      </w:pPr>
    </w:p>
    <w:p w14:paraId="6F103566" w14:textId="77777777" w:rsidR="00D34E24" w:rsidRPr="00765A8B" w:rsidRDefault="00D34E24" w:rsidP="008E6480">
      <w:pPr>
        <w:spacing w:line="480" w:lineRule="auto"/>
        <w:rPr>
          <w:rFonts w:ascii="Times New Roman" w:hAnsi="Times New Roman" w:cs="Times New Roman"/>
        </w:rPr>
      </w:pPr>
    </w:p>
    <w:p w14:paraId="5BDD8503" w14:textId="6A3AC3BE" w:rsidR="00D34E24" w:rsidRPr="00765A8B" w:rsidRDefault="00D34E24" w:rsidP="008E6480">
      <w:pPr>
        <w:spacing w:line="480" w:lineRule="auto"/>
        <w:rPr>
          <w:rFonts w:ascii="Times New Roman" w:hAnsi="Times New Roman" w:cs="Times New Roman"/>
        </w:rPr>
      </w:pPr>
      <w:proofErr w:type="spellStart"/>
      <w:r w:rsidRPr="00765A8B">
        <w:rPr>
          <w:rFonts w:ascii="Times New Roman" w:hAnsi="Times New Roman" w:cs="Times New Roman"/>
        </w:rPr>
        <w:t>Wangnerud</w:t>
      </w:r>
      <w:proofErr w:type="spellEnd"/>
      <w:r w:rsidRPr="00765A8B">
        <w:rPr>
          <w:rFonts w:ascii="Times New Roman" w:hAnsi="Times New Roman" w:cs="Times New Roman"/>
        </w:rPr>
        <w:t>, L. (2009), ‘Women in Parliaments: Descriptive and Substantive Representation’, The Annual Review of Political Science, 12, 51-69.</w:t>
      </w:r>
    </w:p>
    <w:p w14:paraId="6B744DC0" w14:textId="67D7B702" w:rsidR="004742EE" w:rsidRPr="00765A8B" w:rsidRDefault="004742EE" w:rsidP="008E6480">
      <w:pPr>
        <w:spacing w:line="480" w:lineRule="auto"/>
        <w:rPr>
          <w:rFonts w:ascii="Times New Roman" w:hAnsi="Times New Roman" w:cs="Times New Roman"/>
        </w:rPr>
      </w:pPr>
    </w:p>
    <w:p w14:paraId="5994B618" w14:textId="260A9F86" w:rsidR="004742EE" w:rsidRPr="00765A8B" w:rsidRDefault="004742EE" w:rsidP="008E6480">
      <w:pPr>
        <w:spacing w:line="480" w:lineRule="auto"/>
        <w:rPr>
          <w:rFonts w:ascii="Times New Roman" w:hAnsi="Times New Roman" w:cs="Times New Roman"/>
        </w:rPr>
      </w:pPr>
      <w:r w:rsidRPr="00765A8B">
        <w:rPr>
          <w:rFonts w:ascii="Times New Roman" w:hAnsi="Times New Roman" w:cs="Times New Roman"/>
        </w:rPr>
        <w:t>Waxman, H., T. Collins and S. Slough (2009), ‘Lessons learned about mentoring junior faculty in higher education’, Academic Leadership, 7, 2, 18–22.</w:t>
      </w:r>
    </w:p>
    <w:p w14:paraId="61F6519B" w14:textId="77777777" w:rsidR="00D34E24" w:rsidRPr="00765A8B" w:rsidRDefault="00D34E24" w:rsidP="008E6480">
      <w:pPr>
        <w:spacing w:line="480" w:lineRule="auto"/>
        <w:rPr>
          <w:rFonts w:ascii="Times New Roman" w:hAnsi="Times New Roman" w:cs="Times New Roman"/>
        </w:rPr>
      </w:pPr>
    </w:p>
    <w:p w14:paraId="68831555" w14:textId="2043089B" w:rsidR="005A4B75" w:rsidRPr="00765A8B" w:rsidRDefault="005A4B75" w:rsidP="008E6480">
      <w:pPr>
        <w:spacing w:line="480" w:lineRule="auto"/>
        <w:rPr>
          <w:rFonts w:ascii="Times New Roman" w:hAnsi="Times New Roman" w:cs="Times New Roman"/>
        </w:rPr>
      </w:pPr>
      <w:r w:rsidRPr="00765A8B">
        <w:rPr>
          <w:rFonts w:ascii="Times New Roman" w:hAnsi="Times New Roman" w:cs="Times New Roman"/>
        </w:rPr>
        <w:t xml:space="preserve">Watkins, </w:t>
      </w:r>
      <w:r w:rsidR="00297354" w:rsidRPr="00765A8B">
        <w:rPr>
          <w:rFonts w:ascii="Times New Roman" w:hAnsi="Times New Roman" w:cs="Times New Roman"/>
        </w:rPr>
        <w:t>D. (</w:t>
      </w:r>
      <w:r w:rsidRPr="00765A8B">
        <w:rPr>
          <w:rFonts w:ascii="Times New Roman" w:hAnsi="Times New Roman" w:cs="Times New Roman"/>
        </w:rPr>
        <w:t>2017</w:t>
      </w:r>
      <w:r w:rsidR="00297354" w:rsidRPr="00765A8B">
        <w:rPr>
          <w:rFonts w:ascii="Times New Roman" w:hAnsi="Times New Roman" w:cs="Times New Roman"/>
        </w:rPr>
        <w:t>)</w:t>
      </w:r>
      <w:r w:rsidR="00D828B3" w:rsidRPr="00765A8B">
        <w:rPr>
          <w:rFonts w:ascii="Times New Roman" w:hAnsi="Times New Roman" w:cs="Times New Roman"/>
        </w:rPr>
        <w:t>,</w:t>
      </w:r>
      <w:r w:rsidR="00297354" w:rsidRPr="00765A8B">
        <w:rPr>
          <w:rFonts w:ascii="Times New Roman" w:hAnsi="Times New Roman" w:cs="Times New Roman"/>
        </w:rPr>
        <w:t xml:space="preserve"> </w:t>
      </w:r>
      <w:r w:rsidR="00D828B3" w:rsidRPr="00765A8B">
        <w:rPr>
          <w:rFonts w:ascii="Times New Roman" w:hAnsi="Times New Roman" w:cs="Times New Roman"/>
        </w:rPr>
        <w:t>‘</w:t>
      </w:r>
      <w:r w:rsidR="00297354" w:rsidRPr="00765A8B">
        <w:rPr>
          <w:rFonts w:ascii="Times New Roman" w:hAnsi="Times New Roman" w:cs="Times New Roman"/>
        </w:rPr>
        <w:t>Rapid and Rigorous Qualitative Data Analysis: The “</w:t>
      </w:r>
      <w:proofErr w:type="spellStart"/>
      <w:r w:rsidR="00297354" w:rsidRPr="00765A8B">
        <w:rPr>
          <w:rFonts w:ascii="Times New Roman" w:hAnsi="Times New Roman" w:cs="Times New Roman"/>
        </w:rPr>
        <w:t>RADaR</w:t>
      </w:r>
      <w:proofErr w:type="spellEnd"/>
      <w:r w:rsidR="00297354" w:rsidRPr="00765A8B">
        <w:rPr>
          <w:rFonts w:ascii="Times New Roman" w:hAnsi="Times New Roman" w:cs="Times New Roman"/>
        </w:rPr>
        <w:t>” Technique for Applied Research</w:t>
      </w:r>
      <w:r w:rsidR="00D828B3" w:rsidRPr="00765A8B">
        <w:rPr>
          <w:rFonts w:ascii="Times New Roman" w:hAnsi="Times New Roman" w:cs="Times New Roman"/>
        </w:rPr>
        <w:t>’</w:t>
      </w:r>
      <w:r w:rsidR="00297354" w:rsidRPr="00765A8B">
        <w:rPr>
          <w:rFonts w:ascii="Times New Roman" w:hAnsi="Times New Roman" w:cs="Times New Roman"/>
        </w:rPr>
        <w:t xml:space="preserve">. </w:t>
      </w:r>
      <w:r w:rsidR="00297354" w:rsidRPr="00765A8B">
        <w:rPr>
          <w:rFonts w:ascii="Times New Roman" w:hAnsi="Times New Roman" w:cs="Times New Roman"/>
          <w:iCs/>
        </w:rPr>
        <w:t>International Journal of Qualitative Methods</w:t>
      </w:r>
      <w:r w:rsidR="00297354" w:rsidRPr="00765A8B">
        <w:rPr>
          <w:rFonts w:ascii="Times New Roman" w:hAnsi="Times New Roman" w:cs="Times New Roman"/>
        </w:rPr>
        <w:t>, 16, 1-9.</w:t>
      </w:r>
    </w:p>
    <w:p w14:paraId="458A2F66" w14:textId="77777777" w:rsidR="00BF52F9" w:rsidRPr="00765A8B" w:rsidRDefault="00BF52F9" w:rsidP="008E6480">
      <w:pPr>
        <w:spacing w:line="480" w:lineRule="auto"/>
        <w:rPr>
          <w:rFonts w:ascii="Times New Roman" w:hAnsi="Times New Roman" w:cs="Times New Roman"/>
        </w:rPr>
      </w:pPr>
    </w:p>
    <w:p w14:paraId="46ADF03C" w14:textId="72FC8BAC" w:rsidR="00BF52F9" w:rsidRPr="00765A8B" w:rsidRDefault="00BF52F9" w:rsidP="008E6480">
      <w:pPr>
        <w:spacing w:line="480" w:lineRule="auto"/>
        <w:rPr>
          <w:rFonts w:ascii="Times New Roman" w:hAnsi="Times New Roman" w:cs="Times New Roman"/>
        </w:rPr>
      </w:pPr>
      <w:r w:rsidRPr="00765A8B">
        <w:rPr>
          <w:rFonts w:ascii="Times New Roman" w:hAnsi="Times New Roman" w:cs="Times New Roman"/>
        </w:rPr>
        <w:t xml:space="preserve">WISE (2018), Statistics on Women in Engineering. Available from: </w:t>
      </w:r>
      <w:hyperlink r:id="rId9" w:history="1">
        <w:r w:rsidRPr="00765A8B">
          <w:rPr>
            <w:rStyle w:val="Hyperlink"/>
            <w:rFonts w:ascii="Times New Roman" w:hAnsi="Times New Roman" w:cs="Times New Roman"/>
            <w:color w:val="auto"/>
          </w:rPr>
          <w:t>https://www.wisecampaign.org.uk/statistics/2018-workforce-statistics/</w:t>
        </w:r>
      </w:hyperlink>
      <w:r w:rsidRPr="00765A8B">
        <w:rPr>
          <w:rFonts w:ascii="Times New Roman" w:hAnsi="Times New Roman" w:cs="Times New Roman"/>
        </w:rPr>
        <w:t xml:space="preserve"> [Accessed on 01/05/2020].</w:t>
      </w:r>
    </w:p>
    <w:p w14:paraId="7B7EE2ED" w14:textId="77777777" w:rsidR="00297354" w:rsidRPr="00765A8B" w:rsidRDefault="00297354" w:rsidP="00681DF7">
      <w:pPr>
        <w:spacing w:line="480" w:lineRule="auto"/>
        <w:ind w:left="720" w:hanging="720"/>
        <w:rPr>
          <w:rFonts w:ascii="Times New Roman" w:hAnsi="Times New Roman" w:cs="Times New Roman"/>
        </w:rPr>
      </w:pPr>
    </w:p>
    <w:p w14:paraId="6C31C149" w14:textId="20934643" w:rsidR="004B1D55" w:rsidRPr="00765A8B" w:rsidRDefault="00C30412" w:rsidP="00B77D5B">
      <w:pPr>
        <w:spacing w:line="480" w:lineRule="auto"/>
        <w:rPr>
          <w:rFonts w:ascii="Times New Roman" w:hAnsi="Times New Roman" w:cs="Times New Roman"/>
        </w:rPr>
      </w:pPr>
      <w:r w:rsidRPr="00765A8B">
        <w:rPr>
          <w:rFonts w:ascii="Times New Roman" w:hAnsi="Times New Roman" w:cs="Times New Roman"/>
        </w:rPr>
        <w:lastRenderedPageBreak/>
        <w:t>Women’s Resource Centre</w:t>
      </w:r>
      <w:r w:rsidR="00252F2E" w:rsidRPr="00765A8B">
        <w:rPr>
          <w:rFonts w:ascii="Times New Roman" w:hAnsi="Times New Roman" w:cs="Times New Roman"/>
        </w:rPr>
        <w:t xml:space="preserve"> (</w:t>
      </w:r>
      <w:r w:rsidRPr="00765A8B">
        <w:rPr>
          <w:rFonts w:ascii="Times New Roman" w:hAnsi="Times New Roman" w:cs="Times New Roman"/>
        </w:rPr>
        <w:t>2007</w:t>
      </w:r>
      <w:r w:rsidR="00252F2E" w:rsidRPr="00765A8B">
        <w:rPr>
          <w:rFonts w:ascii="Times New Roman" w:hAnsi="Times New Roman" w:cs="Times New Roman"/>
        </w:rPr>
        <w:t xml:space="preserve">), </w:t>
      </w:r>
      <w:r w:rsidRPr="00765A8B">
        <w:rPr>
          <w:rFonts w:ascii="Times New Roman" w:hAnsi="Times New Roman" w:cs="Times New Roman"/>
        </w:rPr>
        <w:t xml:space="preserve">The </w:t>
      </w:r>
      <w:r w:rsidR="00252F2E" w:rsidRPr="00765A8B">
        <w:rPr>
          <w:rFonts w:ascii="Times New Roman" w:hAnsi="Times New Roman" w:cs="Times New Roman"/>
        </w:rPr>
        <w:t>V</w:t>
      </w:r>
      <w:r w:rsidRPr="00765A8B">
        <w:rPr>
          <w:rFonts w:ascii="Times New Roman" w:hAnsi="Times New Roman" w:cs="Times New Roman"/>
        </w:rPr>
        <w:t xml:space="preserve">alue and </w:t>
      </w:r>
      <w:r w:rsidR="00252F2E" w:rsidRPr="00765A8B">
        <w:rPr>
          <w:rFonts w:ascii="Times New Roman" w:hAnsi="Times New Roman" w:cs="Times New Roman"/>
        </w:rPr>
        <w:t>B</w:t>
      </w:r>
      <w:r w:rsidRPr="00765A8B">
        <w:rPr>
          <w:rFonts w:ascii="Times New Roman" w:hAnsi="Times New Roman" w:cs="Times New Roman"/>
        </w:rPr>
        <w:t xml:space="preserve">enefit of </w:t>
      </w:r>
      <w:r w:rsidR="00252F2E" w:rsidRPr="00765A8B">
        <w:rPr>
          <w:rFonts w:ascii="Times New Roman" w:hAnsi="Times New Roman" w:cs="Times New Roman"/>
        </w:rPr>
        <w:t>B</w:t>
      </w:r>
      <w:r w:rsidRPr="00765A8B">
        <w:rPr>
          <w:rFonts w:ascii="Times New Roman" w:hAnsi="Times New Roman" w:cs="Times New Roman"/>
        </w:rPr>
        <w:t xml:space="preserve">y </w:t>
      </w:r>
      <w:r w:rsidR="00252F2E" w:rsidRPr="00765A8B">
        <w:rPr>
          <w:rFonts w:ascii="Times New Roman" w:hAnsi="Times New Roman" w:cs="Times New Roman"/>
        </w:rPr>
        <w:t>W</w:t>
      </w:r>
      <w:r w:rsidRPr="00765A8B">
        <w:rPr>
          <w:rFonts w:ascii="Times New Roman" w:hAnsi="Times New Roman" w:cs="Times New Roman"/>
        </w:rPr>
        <w:t xml:space="preserve">omen, for </w:t>
      </w:r>
      <w:r w:rsidR="00252F2E" w:rsidRPr="00765A8B">
        <w:rPr>
          <w:rFonts w:ascii="Times New Roman" w:hAnsi="Times New Roman" w:cs="Times New Roman"/>
        </w:rPr>
        <w:t>W</w:t>
      </w:r>
      <w:r w:rsidRPr="00765A8B">
        <w:rPr>
          <w:rFonts w:ascii="Times New Roman" w:hAnsi="Times New Roman" w:cs="Times New Roman"/>
        </w:rPr>
        <w:t xml:space="preserve">omen </w:t>
      </w:r>
      <w:r w:rsidR="00252F2E" w:rsidRPr="00765A8B">
        <w:rPr>
          <w:rFonts w:ascii="Times New Roman" w:hAnsi="Times New Roman" w:cs="Times New Roman"/>
        </w:rPr>
        <w:t>S</w:t>
      </w:r>
      <w:r w:rsidRPr="00765A8B">
        <w:rPr>
          <w:rFonts w:ascii="Times New Roman" w:hAnsi="Times New Roman" w:cs="Times New Roman"/>
        </w:rPr>
        <w:t>ervices</w:t>
      </w:r>
      <w:r w:rsidR="00252F2E" w:rsidRPr="00765A8B">
        <w:rPr>
          <w:rFonts w:ascii="Times New Roman" w:hAnsi="Times New Roman" w:cs="Times New Roman"/>
        </w:rPr>
        <w:t xml:space="preserve"> (</w:t>
      </w:r>
      <w:r w:rsidR="004B1D55" w:rsidRPr="00765A8B">
        <w:rPr>
          <w:rFonts w:ascii="Times New Roman" w:hAnsi="Times New Roman" w:cs="Times New Roman"/>
        </w:rPr>
        <w:t>London</w:t>
      </w:r>
      <w:r w:rsidR="00252F2E" w:rsidRPr="00765A8B">
        <w:rPr>
          <w:rFonts w:ascii="Times New Roman" w:hAnsi="Times New Roman" w:cs="Times New Roman"/>
        </w:rPr>
        <w:t>)</w:t>
      </w:r>
      <w:r w:rsidR="004B1D55" w:rsidRPr="00765A8B">
        <w:rPr>
          <w:rFonts w:ascii="Times New Roman" w:hAnsi="Times New Roman" w:cs="Times New Roman"/>
        </w:rPr>
        <w:t xml:space="preserve">. </w:t>
      </w:r>
    </w:p>
    <w:p w14:paraId="3B587A43" w14:textId="533D3ED0" w:rsidR="00C30412" w:rsidRPr="00765A8B" w:rsidRDefault="00C30412" w:rsidP="00681DF7">
      <w:pPr>
        <w:spacing w:line="480" w:lineRule="auto"/>
        <w:ind w:left="720" w:hanging="720"/>
        <w:rPr>
          <w:rFonts w:ascii="Times New Roman" w:hAnsi="Times New Roman" w:cs="Times New Roman"/>
        </w:rPr>
      </w:pPr>
    </w:p>
    <w:p w14:paraId="1582C27C" w14:textId="1BB305AB" w:rsidR="00A22D4E" w:rsidRPr="00765A8B" w:rsidRDefault="002829BE">
      <w:pPr>
        <w:spacing w:line="480" w:lineRule="auto"/>
        <w:rPr>
          <w:rFonts w:ascii="Times New Roman" w:hAnsi="Times New Roman" w:cs="Times New Roman"/>
        </w:rPr>
      </w:pPr>
      <w:r w:rsidRPr="00765A8B">
        <w:rPr>
          <w:rFonts w:ascii="Times New Roman" w:hAnsi="Times New Roman" w:cs="Times New Roman"/>
        </w:rPr>
        <w:t>Wright</w:t>
      </w:r>
      <w:r w:rsidR="00200D57" w:rsidRPr="00765A8B">
        <w:rPr>
          <w:rFonts w:ascii="Times New Roman" w:hAnsi="Times New Roman" w:cs="Times New Roman"/>
        </w:rPr>
        <w:t>, T</w:t>
      </w:r>
      <w:r w:rsidR="00252F2E" w:rsidRPr="00765A8B">
        <w:rPr>
          <w:rFonts w:ascii="Times New Roman" w:hAnsi="Times New Roman" w:cs="Times New Roman"/>
        </w:rPr>
        <w:t>. (</w:t>
      </w:r>
      <w:r w:rsidR="00DE40D0" w:rsidRPr="00765A8B">
        <w:rPr>
          <w:rFonts w:ascii="Times New Roman" w:hAnsi="Times New Roman" w:cs="Times New Roman"/>
        </w:rPr>
        <w:t>2016</w:t>
      </w:r>
      <w:r w:rsidR="00252F2E" w:rsidRPr="00765A8B">
        <w:rPr>
          <w:rFonts w:ascii="Times New Roman" w:hAnsi="Times New Roman" w:cs="Times New Roman"/>
        </w:rPr>
        <w:t xml:space="preserve">), </w:t>
      </w:r>
      <w:r w:rsidR="00D23B5C" w:rsidRPr="00765A8B">
        <w:rPr>
          <w:rFonts w:ascii="Times New Roman" w:hAnsi="Times New Roman" w:cs="Times New Roman"/>
        </w:rPr>
        <w:t xml:space="preserve">Gender and </w:t>
      </w:r>
      <w:r w:rsidR="00252F2E" w:rsidRPr="00765A8B">
        <w:rPr>
          <w:rFonts w:ascii="Times New Roman" w:hAnsi="Times New Roman" w:cs="Times New Roman"/>
        </w:rPr>
        <w:t>S</w:t>
      </w:r>
      <w:r w:rsidR="00D23B5C" w:rsidRPr="00765A8B">
        <w:rPr>
          <w:rFonts w:ascii="Times New Roman" w:hAnsi="Times New Roman" w:cs="Times New Roman"/>
        </w:rPr>
        <w:t xml:space="preserve">exuality in </w:t>
      </w:r>
      <w:r w:rsidR="0084459C" w:rsidRPr="00765A8B">
        <w:rPr>
          <w:rFonts w:ascii="Times New Roman" w:hAnsi="Times New Roman" w:cs="Times New Roman"/>
        </w:rPr>
        <w:t>Male-dominated</w:t>
      </w:r>
      <w:r w:rsidR="00D23B5C" w:rsidRPr="00765A8B">
        <w:rPr>
          <w:rFonts w:ascii="Times New Roman" w:hAnsi="Times New Roman" w:cs="Times New Roman"/>
        </w:rPr>
        <w:t xml:space="preserve"> </w:t>
      </w:r>
      <w:r w:rsidR="00252F2E" w:rsidRPr="00765A8B">
        <w:rPr>
          <w:rFonts w:ascii="Times New Roman" w:hAnsi="Times New Roman" w:cs="Times New Roman"/>
        </w:rPr>
        <w:t>O</w:t>
      </w:r>
      <w:r w:rsidR="00D23B5C" w:rsidRPr="00765A8B">
        <w:rPr>
          <w:rFonts w:ascii="Times New Roman" w:hAnsi="Times New Roman" w:cs="Times New Roman"/>
        </w:rPr>
        <w:t xml:space="preserve">ccupations: </w:t>
      </w:r>
      <w:r w:rsidR="00252F2E" w:rsidRPr="00765A8B">
        <w:rPr>
          <w:rFonts w:ascii="Times New Roman" w:hAnsi="Times New Roman" w:cs="Times New Roman"/>
        </w:rPr>
        <w:t>W</w:t>
      </w:r>
      <w:r w:rsidR="00D23B5C" w:rsidRPr="00765A8B">
        <w:rPr>
          <w:rFonts w:ascii="Times New Roman" w:hAnsi="Times New Roman" w:cs="Times New Roman"/>
        </w:rPr>
        <w:t xml:space="preserve">omen </w:t>
      </w:r>
      <w:r w:rsidR="00252F2E" w:rsidRPr="00765A8B">
        <w:rPr>
          <w:rFonts w:ascii="Times New Roman" w:hAnsi="Times New Roman" w:cs="Times New Roman"/>
        </w:rPr>
        <w:t>W</w:t>
      </w:r>
      <w:r w:rsidR="00D23B5C" w:rsidRPr="00765A8B">
        <w:rPr>
          <w:rFonts w:ascii="Times New Roman" w:hAnsi="Times New Roman" w:cs="Times New Roman"/>
        </w:rPr>
        <w:t xml:space="preserve">orking in </w:t>
      </w:r>
      <w:r w:rsidR="00252F2E" w:rsidRPr="00765A8B">
        <w:rPr>
          <w:rFonts w:ascii="Times New Roman" w:hAnsi="Times New Roman" w:cs="Times New Roman"/>
        </w:rPr>
        <w:t>C</w:t>
      </w:r>
      <w:r w:rsidR="00D23B5C" w:rsidRPr="00765A8B">
        <w:rPr>
          <w:rFonts w:ascii="Times New Roman" w:hAnsi="Times New Roman" w:cs="Times New Roman"/>
        </w:rPr>
        <w:t xml:space="preserve">onstruction and </w:t>
      </w:r>
      <w:r w:rsidR="00252F2E" w:rsidRPr="00765A8B">
        <w:rPr>
          <w:rFonts w:ascii="Times New Roman" w:hAnsi="Times New Roman" w:cs="Times New Roman"/>
        </w:rPr>
        <w:t>T</w:t>
      </w:r>
      <w:r w:rsidR="00D23B5C" w:rsidRPr="00765A8B">
        <w:rPr>
          <w:rFonts w:ascii="Times New Roman" w:hAnsi="Times New Roman" w:cs="Times New Roman"/>
        </w:rPr>
        <w:t>ransport</w:t>
      </w:r>
      <w:r w:rsidR="00252F2E" w:rsidRPr="00765A8B">
        <w:rPr>
          <w:rFonts w:ascii="Times New Roman" w:hAnsi="Times New Roman" w:cs="Times New Roman"/>
        </w:rPr>
        <w:t xml:space="preserve"> (</w:t>
      </w:r>
      <w:r w:rsidR="00D23B5C" w:rsidRPr="00765A8B">
        <w:rPr>
          <w:rFonts w:ascii="Times New Roman" w:hAnsi="Times New Roman" w:cs="Times New Roman"/>
        </w:rPr>
        <w:t>London: Palgrave Macmillan</w:t>
      </w:r>
      <w:r w:rsidR="00681DF7" w:rsidRPr="00765A8B">
        <w:rPr>
          <w:rFonts w:ascii="Times New Roman" w:hAnsi="Times New Roman" w:cs="Times New Roman"/>
        </w:rPr>
        <w:t>.</w:t>
      </w:r>
      <w:r w:rsidR="00252F2E" w:rsidRPr="00765A8B">
        <w:rPr>
          <w:rFonts w:ascii="Times New Roman" w:hAnsi="Times New Roman" w:cs="Times New Roman"/>
        </w:rPr>
        <w:t>)</w:t>
      </w:r>
    </w:p>
    <w:p w14:paraId="3DED1FBA" w14:textId="4CE6FBA9" w:rsidR="00612221" w:rsidRPr="00765A8B" w:rsidRDefault="00612221">
      <w:pPr>
        <w:spacing w:line="480" w:lineRule="auto"/>
        <w:rPr>
          <w:rFonts w:ascii="Times New Roman" w:hAnsi="Times New Roman" w:cs="Times New Roman"/>
        </w:rPr>
      </w:pPr>
    </w:p>
    <w:p w14:paraId="54515B1C" w14:textId="6738E7E9" w:rsidR="00612221" w:rsidRPr="00765A8B" w:rsidRDefault="00612221">
      <w:pPr>
        <w:rPr>
          <w:rFonts w:ascii="Times New Roman" w:hAnsi="Times New Roman" w:cs="Times New Roman"/>
        </w:rPr>
      </w:pPr>
      <w:r w:rsidRPr="00765A8B">
        <w:rPr>
          <w:rFonts w:ascii="Times New Roman" w:hAnsi="Times New Roman" w:cs="Times New Roman"/>
        </w:rPr>
        <w:br w:type="page"/>
      </w:r>
    </w:p>
    <w:p w14:paraId="59679C64" w14:textId="77777777" w:rsidR="00612221" w:rsidRPr="00765A8B" w:rsidRDefault="00612221">
      <w:pPr>
        <w:spacing w:line="480" w:lineRule="auto"/>
        <w:rPr>
          <w:rFonts w:ascii="Times New Roman" w:hAnsi="Times New Roman" w:cs="Times New Roman"/>
        </w:rPr>
        <w:sectPr w:rsidR="00612221" w:rsidRPr="00765A8B" w:rsidSect="006E6453">
          <w:footerReference w:type="default" r:id="rId10"/>
          <w:pgSz w:w="11900" w:h="16840"/>
          <w:pgMar w:top="1440" w:right="1440" w:bottom="1440" w:left="1440" w:header="708" w:footer="708" w:gutter="0"/>
          <w:cols w:space="708"/>
          <w:docGrid w:linePitch="360"/>
        </w:sectPr>
      </w:pPr>
    </w:p>
    <w:p w14:paraId="3ACC2A33" w14:textId="77777777" w:rsidR="00612221" w:rsidRPr="00765A8B" w:rsidRDefault="00612221" w:rsidP="00612221">
      <w:pPr>
        <w:rPr>
          <w:b/>
          <w:bCs/>
        </w:rPr>
      </w:pPr>
      <w:r w:rsidRPr="00765A8B">
        <w:rPr>
          <w:b/>
          <w:bCs/>
        </w:rPr>
        <w:lastRenderedPageBreak/>
        <w:t>Table of Interviewees</w:t>
      </w:r>
    </w:p>
    <w:p w14:paraId="457BBC3F" w14:textId="77777777" w:rsidR="00612221" w:rsidRPr="00765A8B" w:rsidRDefault="00612221" w:rsidP="00612221"/>
    <w:p w14:paraId="36F18EEF" w14:textId="77777777" w:rsidR="00612221" w:rsidRPr="00765A8B" w:rsidRDefault="00612221" w:rsidP="00612221"/>
    <w:tbl>
      <w:tblPr>
        <w:tblStyle w:val="TableGrid"/>
        <w:tblW w:w="0" w:type="auto"/>
        <w:tblLayout w:type="fixed"/>
        <w:tblLook w:val="04A0" w:firstRow="1" w:lastRow="0" w:firstColumn="1" w:lastColumn="0" w:noHBand="0" w:noVBand="1"/>
      </w:tblPr>
      <w:tblGrid>
        <w:gridCol w:w="1413"/>
        <w:gridCol w:w="850"/>
        <w:gridCol w:w="1701"/>
        <w:gridCol w:w="2410"/>
        <w:gridCol w:w="2552"/>
        <w:gridCol w:w="1134"/>
        <w:gridCol w:w="1701"/>
        <w:gridCol w:w="1984"/>
      </w:tblGrid>
      <w:tr w:rsidR="00765A8B" w:rsidRPr="00765A8B" w14:paraId="1E076A7A" w14:textId="77777777" w:rsidTr="000E4A6E">
        <w:tc>
          <w:tcPr>
            <w:tcW w:w="1413" w:type="dxa"/>
          </w:tcPr>
          <w:p w14:paraId="6C053CB1" w14:textId="77777777" w:rsidR="00612221" w:rsidRPr="00765A8B" w:rsidRDefault="00612221" w:rsidP="00197EEE">
            <w:pPr>
              <w:rPr>
                <w:b/>
                <w:bCs/>
              </w:rPr>
            </w:pPr>
            <w:r w:rsidRPr="00765A8B">
              <w:rPr>
                <w:b/>
                <w:bCs/>
              </w:rPr>
              <w:t>Pseudonym</w:t>
            </w:r>
          </w:p>
        </w:tc>
        <w:tc>
          <w:tcPr>
            <w:tcW w:w="850" w:type="dxa"/>
          </w:tcPr>
          <w:p w14:paraId="1FF63249" w14:textId="77777777" w:rsidR="00612221" w:rsidRPr="00765A8B" w:rsidRDefault="00612221" w:rsidP="00197EEE">
            <w:pPr>
              <w:rPr>
                <w:b/>
                <w:bCs/>
              </w:rPr>
            </w:pPr>
            <w:r w:rsidRPr="00765A8B">
              <w:rPr>
                <w:b/>
                <w:bCs/>
              </w:rPr>
              <w:t>Age</w:t>
            </w:r>
          </w:p>
        </w:tc>
        <w:tc>
          <w:tcPr>
            <w:tcW w:w="1701" w:type="dxa"/>
          </w:tcPr>
          <w:p w14:paraId="42F3E838" w14:textId="77777777" w:rsidR="00612221" w:rsidRPr="00765A8B" w:rsidRDefault="00612221" w:rsidP="00197EEE">
            <w:pPr>
              <w:rPr>
                <w:b/>
                <w:bCs/>
              </w:rPr>
            </w:pPr>
            <w:r w:rsidRPr="00765A8B">
              <w:rPr>
                <w:b/>
                <w:bCs/>
              </w:rPr>
              <w:t>Ethnic Group</w:t>
            </w:r>
          </w:p>
        </w:tc>
        <w:tc>
          <w:tcPr>
            <w:tcW w:w="2410" w:type="dxa"/>
          </w:tcPr>
          <w:p w14:paraId="2220940C" w14:textId="77777777" w:rsidR="00612221" w:rsidRPr="00765A8B" w:rsidRDefault="00612221" w:rsidP="00197EEE">
            <w:pPr>
              <w:rPr>
                <w:b/>
                <w:bCs/>
              </w:rPr>
            </w:pPr>
            <w:r w:rsidRPr="00765A8B">
              <w:rPr>
                <w:b/>
                <w:bCs/>
              </w:rPr>
              <w:t>Marital status/</w:t>
            </w:r>
          </w:p>
          <w:p w14:paraId="56DC52D2" w14:textId="77777777" w:rsidR="00612221" w:rsidRPr="00765A8B" w:rsidRDefault="00612221" w:rsidP="00197EEE">
            <w:pPr>
              <w:rPr>
                <w:b/>
                <w:bCs/>
              </w:rPr>
            </w:pPr>
            <w:r w:rsidRPr="00765A8B">
              <w:rPr>
                <w:b/>
                <w:bCs/>
              </w:rPr>
              <w:t>children</w:t>
            </w:r>
          </w:p>
        </w:tc>
        <w:tc>
          <w:tcPr>
            <w:tcW w:w="2552" w:type="dxa"/>
          </w:tcPr>
          <w:p w14:paraId="5D62208C" w14:textId="77777777" w:rsidR="00612221" w:rsidRPr="00765A8B" w:rsidRDefault="00612221" w:rsidP="00197EEE">
            <w:pPr>
              <w:rPr>
                <w:b/>
                <w:bCs/>
              </w:rPr>
            </w:pPr>
            <w:r w:rsidRPr="00765A8B">
              <w:rPr>
                <w:b/>
                <w:bCs/>
              </w:rPr>
              <w:t>Role</w:t>
            </w:r>
          </w:p>
        </w:tc>
        <w:tc>
          <w:tcPr>
            <w:tcW w:w="1134" w:type="dxa"/>
          </w:tcPr>
          <w:p w14:paraId="18878808" w14:textId="77777777" w:rsidR="00612221" w:rsidRPr="00765A8B" w:rsidRDefault="00612221" w:rsidP="00197EEE">
            <w:pPr>
              <w:rPr>
                <w:b/>
                <w:bCs/>
              </w:rPr>
            </w:pPr>
            <w:r w:rsidRPr="00765A8B">
              <w:rPr>
                <w:b/>
                <w:bCs/>
              </w:rPr>
              <w:t>Public</w:t>
            </w:r>
          </w:p>
          <w:p w14:paraId="227A6756" w14:textId="77777777" w:rsidR="00612221" w:rsidRPr="00765A8B" w:rsidRDefault="00612221" w:rsidP="00197EEE">
            <w:pPr>
              <w:rPr>
                <w:b/>
                <w:bCs/>
              </w:rPr>
            </w:pPr>
            <w:r w:rsidRPr="00765A8B">
              <w:rPr>
                <w:b/>
                <w:bCs/>
              </w:rPr>
              <w:t>Private</w:t>
            </w:r>
          </w:p>
          <w:p w14:paraId="4CDB0C35" w14:textId="77777777" w:rsidR="00612221" w:rsidRPr="00765A8B" w:rsidRDefault="00612221" w:rsidP="00197EEE">
            <w:pPr>
              <w:rPr>
                <w:b/>
                <w:bCs/>
              </w:rPr>
            </w:pPr>
            <w:r w:rsidRPr="00765A8B">
              <w:rPr>
                <w:b/>
                <w:bCs/>
              </w:rPr>
              <w:t>Sector</w:t>
            </w:r>
          </w:p>
        </w:tc>
        <w:tc>
          <w:tcPr>
            <w:tcW w:w="1701" w:type="dxa"/>
          </w:tcPr>
          <w:p w14:paraId="0A702F6A" w14:textId="77777777" w:rsidR="00612221" w:rsidRPr="00765A8B" w:rsidRDefault="00612221" w:rsidP="00197EEE">
            <w:pPr>
              <w:rPr>
                <w:b/>
                <w:bCs/>
              </w:rPr>
            </w:pPr>
            <w:r w:rsidRPr="00765A8B">
              <w:rPr>
                <w:b/>
                <w:bCs/>
              </w:rPr>
              <w:t>Length</w:t>
            </w:r>
          </w:p>
          <w:p w14:paraId="0CD7A70A" w14:textId="77777777" w:rsidR="00612221" w:rsidRPr="00765A8B" w:rsidRDefault="00612221" w:rsidP="00197EEE">
            <w:pPr>
              <w:rPr>
                <w:b/>
                <w:bCs/>
              </w:rPr>
            </w:pPr>
            <w:r w:rsidRPr="00765A8B">
              <w:rPr>
                <w:b/>
                <w:bCs/>
              </w:rPr>
              <w:t>Of</w:t>
            </w:r>
          </w:p>
          <w:p w14:paraId="482FE095" w14:textId="77777777" w:rsidR="00612221" w:rsidRPr="00765A8B" w:rsidRDefault="00612221" w:rsidP="00197EEE">
            <w:pPr>
              <w:rPr>
                <w:b/>
                <w:bCs/>
              </w:rPr>
            </w:pPr>
            <w:r w:rsidRPr="00765A8B">
              <w:rPr>
                <w:b/>
                <w:bCs/>
              </w:rPr>
              <w:t>Service (years)</w:t>
            </w:r>
          </w:p>
        </w:tc>
        <w:tc>
          <w:tcPr>
            <w:tcW w:w="1984" w:type="dxa"/>
          </w:tcPr>
          <w:p w14:paraId="6FC78593" w14:textId="77777777" w:rsidR="00612221" w:rsidRPr="00765A8B" w:rsidRDefault="00612221" w:rsidP="00197EEE">
            <w:pPr>
              <w:rPr>
                <w:b/>
                <w:bCs/>
              </w:rPr>
            </w:pPr>
            <w:r w:rsidRPr="00765A8B">
              <w:rPr>
                <w:b/>
                <w:bCs/>
              </w:rPr>
              <w:t>Full/</w:t>
            </w:r>
          </w:p>
          <w:p w14:paraId="545C4340" w14:textId="77777777" w:rsidR="00612221" w:rsidRPr="00765A8B" w:rsidRDefault="00612221" w:rsidP="00197EEE">
            <w:pPr>
              <w:rPr>
                <w:b/>
                <w:bCs/>
              </w:rPr>
            </w:pPr>
            <w:r w:rsidRPr="00765A8B">
              <w:rPr>
                <w:b/>
                <w:bCs/>
              </w:rPr>
              <w:t>part-</w:t>
            </w:r>
          </w:p>
          <w:p w14:paraId="728CC8FC" w14:textId="77777777" w:rsidR="00612221" w:rsidRPr="00765A8B" w:rsidRDefault="00612221" w:rsidP="00197EEE">
            <w:pPr>
              <w:rPr>
                <w:b/>
                <w:bCs/>
              </w:rPr>
            </w:pPr>
            <w:r w:rsidRPr="00765A8B">
              <w:rPr>
                <w:b/>
                <w:bCs/>
              </w:rPr>
              <w:t>time</w:t>
            </w:r>
          </w:p>
        </w:tc>
      </w:tr>
      <w:tr w:rsidR="00765A8B" w:rsidRPr="00765A8B" w14:paraId="40193471" w14:textId="77777777" w:rsidTr="000E4A6E">
        <w:tc>
          <w:tcPr>
            <w:tcW w:w="1413" w:type="dxa"/>
          </w:tcPr>
          <w:p w14:paraId="1D8C98C6" w14:textId="77777777" w:rsidR="00612221" w:rsidRPr="00765A8B" w:rsidRDefault="00612221" w:rsidP="00197EEE">
            <w:r w:rsidRPr="00765A8B">
              <w:t>Abigail</w:t>
            </w:r>
          </w:p>
        </w:tc>
        <w:tc>
          <w:tcPr>
            <w:tcW w:w="850" w:type="dxa"/>
          </w:tcPr>
          <w:p w14:paraId="35CD9E3A" w14:textId="77777777" w:rsidR="00612221" w:rsidRPr="00765A8B" w:rsidRDefault="00612221" w:rsidP="00197EEE">
            <w:r w:rsidRPr="00765A8B">
              <w:t>36-45</w:t>
            </w:r>
          </w:p>
        </w:tc>
        <w:tc>
          <w:tcPr>
            <w:tcW w:w="1701" w:type="dxa"/>
          </w:tcPr>
          <w:p w14:paraId="2C3BD6B0" w14:textId="77777777" w:rsidR="00612221" w:rsidRPr="00765A8B" w:rsidRDefault="00612221" w:rsidP="00197EEE">
            <w:r w:rsidRPr="00765A8B">
              <w:t>White (British)</w:t>
            </w:r>
          </w:p>
        </w:tc>
        <w:tc>
          <w:tcPr>
            <w:tcW w:w="2410" w:type="dxa"/>
          </w:tcPr>
          <w:p w14:paraId="0EA7D995" w14:textId="77777777" w:rsidR="00612221" w:rsidRPr="00765A8B" w:rsidRDefault="00612221" w:rsidP="00197EEE">
            <w:r w:rsidRPr="00765A8B">
              <w:t>Divorced; 2 children</w:t>
            </w:r>
          </w:p>
        </w:tc>
        <w:tc>
          <w:tcPr>
            <w:tcW w:w="2552" w:type="dxa"/>
          </w:tcPr>
          <w:p w14:paraId="5852F315" w14:textId="77777777" w:rsidR="00612221" w:rsidRPr="00765A8B" w:rsidRDefault="00612221" w:rsidP="00197EEE">
            <w:r w:rsidRPr="00765A8B">
              <w:t>Engineer</w:t>
            </w:r>
          </w:p>
        </w:tc>
        <w:tc>
          <w:tcPr>
            <w:tcW w:w="1134" w:type="dxa"/>
          </w:tcPr>
          <w:p w14:paraId="01445130" w14:textId="77777777" w:rsidR="00612221" w:rsidRPr="00765A8B" w:rsidRDefault="00612221" w:rsidP="00197EEE">
            <w:r w:rsidRPr="00765A8B">
              <w:t>Private</w:t>
            </w:r>
          </w:p>
        </w:tc>
        <w:tc>
          <w:tcPr>
            <w:tcW w:w="1701" w:type="dxa"/>
          </w:tcPr>
          <w:p w14:paraId="34EB48C6" w14:textId="77777777" w:rsidR="00612221" w:rsidRPr="00765A8B" w:rsidRDefault="00612221" w:rsidP="00197EEE">
            <w:r w:rsidRPr="00765A8B">
              <w:t>20</w:t>
            </w:r>
          </w:p>
        </w:tc>
        <w:tc>
          <w:tcPr>
            <w:tcW w:w="1984" w:type="dxa"/>
          </w:tcPr>
          <w:p w14:paraId="41539F75" w14:textId="77777777" w:rsidR="00612221" w:rsidRPr="00765A8B" w:rsidRDefault="00612221" w:rsidP="00197EEE">
            <w:r w:rsidRPr="00765A8B">
              <w:t>Full Time</w:t>
            </w:r>
          </w:p>
        </w:tc>
      </w:tr>
      <w:tr w:rsidR="00765A8B" w:rsidRPr="00765A8B" w14:paraId="2309B557" w14:textId="77777777" w:rsidTr="000E4A6E">
        <w:tc>
          <w:tcPr>
            <w:tcW w:w="1413" w:type="dxa"/>
          </w:tcPr>
          <w:p w14:paraId="21FDA89F" w14:textId="77777777" w:rsidR="00612221" w:rsidRPr="00765A8B" w:rsidRDefault="00612221" w:rsidP="00197EEE">
            <w:r w:rsidRPr="00765A8B">
              <w:t>Hazel</w:t>
            </w:r>
          </w:p>
        </w:tc>
        <w:tc>
          <w:tcPr>
            <w:tcW w:w="850" w:type="dxa"/>
          </w:tcPr>
          <w:p w14:paraId="1B3A9FE0" w14:textId="77777777" w:rsidR="00612221" w:rsidRPr="00765A8B" w:rsidRDefault="00612221" w:rsidP="00197EEE">
            <w:r w:rsidRPr="00765A8B">
              <w:t>26-35</w:t>
            </w:r>
          </w:p>
        </w:tc>
        <w:tc>
          <w:tcPr>
            <w:tcW w:w="1701" w:type="dxa"/>
          </w:tcPr>
          <w:p w14:paraId="33140C1F" w14:textId="77777777" w:rsidR="00612221" w:rsidRPr="00765A8B" w:rsidRDefault="00612221" w:rsidP="00197EEE">
            <w:r w:rsidRPr="00765A8B">
              <w:t>White (Other)</w:t>
            </w:r>
          </w:p>
        </w:tc>
        <w:tc>
          <w:tcPr>
            <w:tcW w:w="2410" w:type="dxa"/>
          </w:tcPr>
          <w:p w14:paraId="2321E07F" w14:textId="77777777" w:rsidR="00612221" w:rsidRPr="00765A8B" w:rsidRDefault="00612221" w:rsidP="00197EEE">
            <w:r w:rsidRPr="00765A8B">
              <w:t>Single; no children</w:t>
            </w:r>
          </w:p>
        </w:tc>
        <w:tc>
          <w:tcPr>
            <w:tcW w:w="2552" w:type="dxa"/>
          </w:tcPr>
          <w:p w14:paraId="65AE3CCE" w14:textId="77777777" w:rsidR="00612221" w:rsidRPr="00765A8B" w:rsidRDefault="00612221" w:rsidP="00197EEE">
            <w:r w:rsidRPr="00765A8B">
              <w:t>Engineer</w:t>
            </w:r>
          </w:p>
        </w:tc>
        <w:tc>
          <w:tcPr>
            <w:tcW w:w="1134" w:type="dxa"/>
          </w:tcPr>
          <w:p w14:paraId="685F8E6A" w14:textId="77777777" w:rsidR="00612221" w:rsidRPr="00765A8B" w:rsidRDefault="00612221" w:rsidP="00197EEE">
            <w:r w:rsidRPr="00765A8B">
              <w:t>Private</w:t>
            </w:r>
          </w:p>
        </w:tc>
        <w:tc>
          <w:tcPr>
            <w:tcW w:w="1701" w:type="dxa"/>
          </w:tcPr>
          <w:p w14:paraId="34E761B5" w14:textId="77777777" w:rsidR="00612221" w:rsidRPr="00765A8B" w:rsidRDefault="00612221" w:rsidP="00197EEE">
            <w:r w:rsidRPr="00765A8B">
              <w:t>5</w:t>
            </w:r>
          </w:p>
        </w:tc>
        <w:tc>
          <w:tcPr>
            <w:tcW w:w="1984" w:type="dxa"/>
          </w:tcPr>
          <w:p w14:paraId="2B9C377E" w14:textId="77777777" w:rsidR="00612221" w:rsidRPr="00765A8B" w:rsidRDefault="00612221" w:rsidP="00197EEE">
            <w:r w:rsidRPr="00765A8B">
              <w:t>Full Time</w:t>
            </w:r>
          </w:p>
        </w:tc>
      </w:tr>
      <w:tr w:rsidR="00765A8B" w:rsidRPr="00765A8B" w14:paraId="6312699C" w14:textId="77777777" w:rsidTr="000E4A6E">
        <w:tc>
          <w:tcPr>
            <w:tcW w:w="1413" w:type="dxa"/>
          </w:tcPr>
          <w:p w14:paraId="467E98E8" w14:textId="77777777" w:rsidR="00612221" w:rsidRPr="00765A8B" w:rsidRDefault="00612221" w:rsidP="00197EEE">
            <w:r w:rsidRPr="00765A8B">
              <w:t>Anna</w:t>
            </w:r>
          </w:p>
        </w:tc>
        <w:tc>
          <w:tcPr>
            <w:tcW w:w="850" w:type="dxa"/>
          </w:tcPr>
          <w:p w14:paraId="01BCCF02" w14:textId="77777777" w:rsidR="00612221" w:rsidRPr="00765A8B" w:rsidRDefault="00612221" w:rsidP="00197EEE">
            <w:r w:rsidRPr="00765A8B">
              <w:t>36-45</w:t>
            </w:r>
          </w:p>
        </w:tc>
        <w:tc>
          <w:tcPr>
            <w:tcW w:w="1701" w:type="dxa"/>
          </w:tcPr>
          <w:p w14:paraId="435E2138" w14:textId="77777777" w:rsidR="00612221" w:rsidRPr="00765A8B" w:rsidRDefault="00612221" w:rsidP="00197EEE">
            <w:r w:rsidRPr="00765A8B">
              <w:t>White (British)</w:t>
            </w:r>
          </w:p>
        </w:tc>
        <w:tc>
          <w:tcPr>
            <w:tcW w:w="2410" w:type="dxa"/>
          </w:tcPr>
          <w:p w14:paraId="0D2D429B" w14:textId="77777777" w:rsidR="00612221" w:rsidRPr="00765A8B" w:rsidRDefault="00612221" w:rsidP="00197EEE">
            <w:r w:rsidRPr="00765A8B">
              <w:t>Partner; 2 children</w:t>
            </w:r>
          </w:p>
        </w:tc>
        <w:tc>
          <w:tcPr>
            <w:tcW w:w="2552" w:type="dxa"/>
          </w:tcPr>
          <w:p w14:paraId="1C60F5F3" w14:textId="77777777" w:rsidR="00612221" w:rsidRPr="00765A8B" w:rsidRDefault="00612221" w:rsidP="00197EEE">
            <w:r w:rsidRPr="00765A8B">
              <w:t>Health &amp; Safety</w:t>
            </w:r>
          </w:p>
        </w:tc>
        <w:tc>
          <w:tcPr>
            <w:tcW w:w="1134" w:type="dxa"/>
          </w:tcPr>
          <w:p w14:paraId="4EC82340" w14:textId="77777777" w:rsidR="00612221" w:rsidRPr="00765A8B" w:rsidRDefault="00612221" w:rsidP="00197EEE">
            <w:r w:rsidRPr="00765A8B">
              <w:t>Private</w:t>
            </w:r>
          </w:p>
        </w:tc>
        <w:tc>
          <w:tcPr>
            <w:tcW w:w="1701" w:type="dxa"/>
          </w:tcPr>
          <w:p w14:paraId="6EFD1C06" w14:textId="77777777" w:rsidR="00612221" w:rsidRPr="00765A8B" w:rsidRDefault="00612221" w:rsidP="00197EEE">
            <w:r w:rsidRPr="00765A8B">
              <w:t>30</w:t>
            </w:r>
          </w:p>
        </w:tc>
        <w:tc>
          <w:tcPr>
            <w:tcW w:w="1984" w:type="dxa"/>
          </w:tcPr>
          <w:p w14:paraId="7F2900D8" w14:textId="77777777" w:rsidR="00612221" w:rsidRPr="00765A8B" w:rsidRDefault="00612221" w:rsidP="00197EEE">
            <w:r w:rsidRPr="00765A8B">
              <w:t>Full Time</w:t>
            </w:r>
          </w:p>
        </w:tc>
      </w:tr>
      <w:tr w:rsidR="00765A8B" w:rsidRPr="00765A8B" w14:paraId="63B48212" w14:textId="77777777" w:rsidTr="000E4A6E">
        <w:tc>
          <w:tcPr>
            <w:tcW w:w="1413" w:type="dxa"/>
          </w:tcPr>
          <w:p w14:paraId="546A6B59" w14:textId="77777777" w:rsidR="00612221" w:rsidRPr="00765A8B" w:rsidRDefault="00612221" w:rsidP="00197EEE">
            <w:r w:rsidRPr="00765A8B">
              <w:t>Maria</w:t>
            </w:r>
          </w:p>
        </w:tc>
        <w:tc>
          <w:tcPr>
            <w:tcW w:w="850" w:type="dxa"/>
          </w:tcPr>
          <w:p w14:paraId="11A521D5" w14:textId="77777777" w:rsidR="00612221" w:rsidRPr="00765A8B" w:rsidRDefault="00612221" w:rsidP="00197EEE">
            <w:r w:rsidRPr="00765A8B">
              <w:t>36-45</w:t>
            </w:r>
          </w:p>
        </w:tc>
        <w:tc>
          <w:tcPr>
            <w:tcW w:w="1701" w:type="dxa"/>
          </w:tcPr>
          <w:p w14:paraId="070F9C75" w14:textId="77777777" w:rsidR="00612221" w:rsidRPr="00765A8B" w:rsidRDefault="00612221" w:rsidP="00197EEE">
            <w:r w:rsidRPr="00765A8B">
              <w:t>White (British)</w:t>
            </w:r>
          </w:p>
        </w:tc>
        <w:tc>
          <w:tcPr>
            <w:tcW w:w="2410" w:type="dxa"/>
          </w:tcPr>
          <w:p w14:paraId="7CF1F131" w14:textId="77777777" w:rsidR="00612221" w:rsidRPr="00765A8B" w:rsidRDefault="00612221" w:rsidP="00197EEE">
            <w:r w:rsidRPr="00765A8B">
              <w:t>Divorced; no children</w:t>
            </w:r>
          </w:p>
        </w:tc>
        <w:tc>
          <w:tcPr>
            <w:tcW w:w="2552" w:type="dxa"/>
          </w:tcPr>
          <w:p w14:paraId="68BEE9F2" w14:textId="77777777" w:rsidR="00612221" w:rsidRPr="00765A8B" w:rsidRDefault="00612221" w:rsidP="00197EEE">
            <w:r w:rsidRPr="00765A8B">
              <w:t>Engineer</w:t>
            </w:r>
          </w:p>
        </w:tc>
        <w:tc>
          <w:tcPr>
            <w:tcW w:w="1134" w:type="dxa"/>
          </w:tcPr>
          <w:p w14:paraId="7F21E092" w14:textId="77777777" w:rsidR="00612221" w:rsidRPr="00765A8B" w:rsidRDefault="00612221" w:rsidP="00197EEE">
            <w:r w:rsidRPr="00765A8B">
              <w:t>Private</w:t>
            </w:r>
          </w:p>
        </w:tc>
        <w:tc>
          <w:tcPr>
            <w:tcW w:w="1701" w:type="dxa"/>
          </w:tcPr>
          <w:p w14:paraId="51B14450" w14:textId="77777777" w:rsidR="00612221" w:rsidRPr="00765A8B" w:rsidRDefault="00612221" w:rsidP="00197EEE">
            <w:r w:rsidRPr="00765A8B">
              <w:t>16.5</w:t>
            </w:r>
          </w:p>
        </w:tc>
        <w:tc>
          <w:tcPr>
            <w:tcW w:w="1984" w:type="dxa"/>
          </w:tcPr>
          <w:p w14:paraId="189693E5" w14:textId="77777777" w:rsidR="00612221" w:rsidRPr="00765A8B" w:rsidRDefault="00612221" w:rsidP="00197EEE">
            <w:r w:rsidRPr="00765A8B">
              <w:t>Full Time</w:t>
            </w:r>
          </w:p>
        </w:tc>
      </w:tr>
      <w:tr w:rsidR="00765A8B" w:rsidRPr="00765A8B" w14:paraId="52782131" w14:textId="77777777" w:rsidTr="000E4A6E">
        <w:tc>
          <w:tcPr>
            <w:tcW w:w="1413" w:type="dxa"/>
          </w:tcPr>
          <w:p w14:paraId="1EEECA20" w14:textId="77777777" w:rsidR="00612221" w:rsidRPr="00765A8B" w:rsidRDefault="00612221" w:rsidP="00197EEE">
            <w:r w:rsidRPr="00765A8B">
              <w:t>Amy</w:t>
            </w:r>
          </w:p>
        </w:tc>
        <w:tc>
          <w:tcPr>
            <w:tcW w:w="850" w:type="dxa"/>
          </w:tcPr>
          <w:p w14:paraId="49CD0272" w14:textId="77777777" w:rsidR="00612221" w:rsidRPr="00765A8B" w:rsidRDefault="00612221" w:rsidP="00197EEE">
            <w:r w:rsidRPr="00765A8B">
              <w:t>26-35</w:t>
            </w:r>
          </w:p>
        </w:tc>
        <w:tc>
          <w:tcPr>
            <w:tcW w:w="1701" w:type="dxa"/>
          </w:tcPr>
          <w:p w14:paraId="58E39A91" w14:textId="77777777" w:rsidR="00612221" w:rsidRPr="00765A8B" w:rsidRDefault="00612221" w:rsidP="00197EEE">
            <w:r w:rsidRPr="00765A8B">
              <w:t>White (Other)</w:t>
            </w:r>
          </w:p>
        </w:tc>
        <w:tc>
          <w:tcPr>
            <w:tcW w:w="2410" w:type="dxa"/>
          </w:tcPr>
          <w:p w14:paraId="2EAD8DA2" w14:textId="77777777" w:rsidR="00612221" w:rsidRPr="00765A8B" w:rsidRDefault="00612221" w:rsidP="00197EEE">
            <w:r w:rsidRPr="00765A8B">
              <w:t>Partner; no children</w:t>
            </w:r>
          </w:p>
        </w:tc>
        <w:tc>
          <w:tcPr>
            <w:tcW w:w="2552" w:type="dxa"/>
          </w:tcPr>
          <w:p w14:paraId="531F5B57" w14:textId="77777777" w:rsidR="00612221" w:rsidRPr="00765A8B" w:rsidRDefault="00612221" w:rsidP="00197EEE">
            <w:r w:rsidRPr="00765A8B">
              <w:t>Engineer</w:t>
            </w:r>
          </w:p>
        </w:tc>
        <w:tc>
          <w:tcPr>
            <w:tcW w:w="1134" w:type="dxa"/>
          </w:tcPr>
          <w:p w14:paraId="74FFEA20" w14:textId="77777777" w:rsidR="00612221" w:rsidRPr="00765A8B" w:rsidRDefault="00612221" w:rsidP="00197EEE">
            <w:r w:rsidRPr="00765A8B">
              <w:t>Private</w:t>
            </w:r>
          </w:p>
        </w:tc>
        <w:tc>
          <w:tcPr>
            <w:tcW w:w="1701" w:type="dxa"/>
          </w:tcPr>
          <w:p w14:paraId="18C5BF72" w14:textId="77777777" w:rsidR="00612221" w:rsidRPr="00765A8B" w:rsidRDefault="00612221" w:rsidP="00197EEE">
            <w:r w:rsidRPr="00765A8B">
              <w:t xml:space="preserve">3 </w:t>
            </w:r>
          </w:p>
        </w:tc>
        <w:tc>
          <w:tcPr>
            <w:tcW w:w="1984" w:type="dxa"/>
          </w:tcPr>
          <w:p w14:paraId="754E2897" w14:textId="77777777" w:rsidR="00612221" w:rsidRPr="00765A8B" w:rsidRDefault="00612221" w:rsidP="00197EEE">
            <w:r w:rsidRPr="00765A8B">
              <w:t>Full Time</w:t>
            </w:r>
          </w:p>
        </w:tc>
      </w:tr>
      <w:tr w:rsidR="00765A8B" w:rsidRPr="00765A8B" w14:paraId="75097995" w14:textId="77777777" w:rsidTr="000E4A6E">
        <w:tc>
          <w:tcPr>
            <w:tcW w:w="1413" w:type="dxa"/>
          </w:tcPr>
          <w:p w14:paraId="659E23D9" w14:textId="77777777" w:rsidR="00612221" w:rsidRPr="00765A8B" w:rsidRDefault="00612221" w:rsidP="00197EEE">
            <w:r w:rsidRPr="00765A8B">
              <w:t>Jennifer</w:t>
            </w:r>
          </w:p>
        </w:tc>
        <w:tc>
          <w:tcPr>
            <w:tcW w:w="850" w:type="dxa"/>
          </w:tcPr>
          <w:p w14:paraId="7ED22DDF" w14:textId="77777777" w:rsidR="00612221" w:rsidRPr="00765A8B" w:rsidRDefault="00612221" w:rsidP="00197EEE">
            <w:r w:rsidRPr="00765A8B">
              <w:t>18-25</w:t>
            </w:r>
          </w:p>
        </w:tc>
        <w:tc>
          <w:tcPr>
            <w:tcW w:w="1701" w:type="dxa"/>
          </w:tcPr>
          <w:p w14:paraId="6036AF62" w14:textId="77777777" w:rsidR="00612221" w:rsidRPr="00765A8B" w:rsidRDefault="00612221" w:rsidP="00197EEE">
            <w:r w:rsidRPr="00765A8B">
              <w:t>White (British)</w:t>
            </w:r>
          </w:p>
        </w:tc>
        <w:tc>
          <w:tcPr>
            <w:tcW w:w="2410" w:type="dxa"/>
          </w:tcPr>
          <w:p w14:paraId="2CF327AE" w14:textId="77777777" w:rsidR="00612221" w:rsidRPr="00765A8B" w:rsidRDefault="00612221" w:rsidP="00197EEE">
            <w:r w:rsidRPr="00765A8B">
              <w:t>Partner; no children</w:t>
            </w:r>
          </w:p>
        </w:tc>
        <w:tc>
          <w:tcPr>
            <w:tcW w:w="2552" w:type="dxa"/>
          </w:tcPr>
          <w:p w14:paraId="07461954" w14:textId="77777777" w:rsidR="00612221" w:rsidRPr="00765A8B" w:rsidRDefault="00612221" w:rsidP="00197EEE">
            <w:r w:rsidRPr="00765A8B">
              <w:t>Engineer</w:t>
            </w:r>
          </w:p>
        </w:tc>
        <w:tc>
          <w:tcPr>
            <w:tcW w:w="1134" w:type="dxa"/>
          </w:tcPr>
          <w:p w14:paraId="27465A33" w14:textId="77777777" w:rsidR="00612221" w:rsidRPr="00765A8B" w:rsidRDefault="00612221" w:rsidP="00197EEE">
            <w:r w:rsidRPr="00765A8B">
              <w:t>Private</w:t>
            </w:r>
          </w:p>
        </w:tc>
        <w:tc>
          <w:tcPr>
            <w:tcW w:w="1701" w:type="dxa"/>
          </w:tcPr>
          <w:p w14:paraId="50FF1039" w14:textId="77777777" w:rsidR="00612221" w:rsidRPr="00765A8B" w:rsidRDefault="00612221" w:rsidP="00197EEE">
            <w:r w:rsidRPr="00765A8B">
              <w:t>Not stated</w:t>
            </w:r>
          </w:p>
        </w:tc>
        <w:tc>
          <w:tcPr>
            <w:tcW w:w="1984" w:type="dxa"/>
          </w:tcPr>
          <w:p w14:paraId="641E2F4D" w14:textId="77777777" w:rsidR="00612221" w:rsidRPr="00765A8B" w:rsidRDefault="00612221" w:rsidP="00197EEE">
            <w:r w:rsidRPr="00765A8B">
              <w:t>Full Time</w:t>
            </w:r>
          </w:p>
        </w:tc>
      </w:tr>
      <w:tr w:rsidR="00765A8B" w:rsidRPr="00765A8B" w14:paraId="730D12C0" w14:textId="77777777" w:rsidTr="000E4A6E">
        <w:tc>
          <w:tcPr>
            <w:tcW w:w="1413" w:type="dxa"/>
          </w:tcPr>
          <w:p w14:paraId="078A3674" w14:textId="77777777" w:rsidR="00612221" w:rsidRPr="00765A8B" w:rsidRDefault="00612221" w:rsidP="00197EEE">
            <w:r w:rsidRPr="00765A8B">
              <w:t>Linda</w:t>
            </w:r>
          </w:p>
        </w:tc>
        <w:tc>
          <w:tcPr>
            <w:tcW w:w="850" w:type="dxa"/>
          </w:tcPr>
          <w:p w14:paraId="5C57B437" w14:textId="77777777" w:rsidR="00612221" w:rsidRPr="00765A8B" w:rsidRDefault="00612221" w:rsidP="00197EEE">
            <w:r w:rsidRPr="00765A8B">
              <w:t>55+</w:t>
            </w:r>
          </w:p>
        </w:tc>
        <w:tc>
          <w:tcPr>
            <w:tcW w:w="1701" w:type="dxa"/>
          </w:tcPr>
          <w:p w14:paraId="2BA9850A" w14:textId="77777777" w:rsidR="00612221" w:rsidRPr="00765A8B" w:rsidRDefault="00612221" w:rsidP="00197EEE">
            <w:r w:rsidRPr="00765A8B">
              <w:t>White (British)</w:t>
            </w:r>
          </w:p>
        </w:tc>
        <w:tc>
          <w:tcPr>
            <w:tcW w:w="2410" w:type="dxa"/>
          </w:tcPr>
          <w:p w14:paraId="2161890E" w14:textId="77777777" w:rsidR="00612221" w:rsidRPr="00765A8B" w:rsidRDefault="00612221" w:rsidP="00197EEE">
            <w:r w:rsidRPr="00765A8B">
              <w:t>Single; no children</w:t>
            </w:r>
          </w:p>
        </w:tc>
        <w:tc>
          <w:tcPr>
            <w:tcW w:w="2552" w:type="dxa"/>
          </w:tcPr>
          <w:p w14:paraId="35D3AF4F" w14:textId="77777777" w:rsidR="00612221" w:rsidRPr="00765A8B" w:rsidRDefault="00612221" w:rsidP="00197EEE">
            <w:r w:rsidRPr="00765A8B">
              <w:t>Information Technology</w:t>
            </w:r>
          </w:p>
        </w:tc>
        <w:tc>
          <w:tcPr>
            <w:tcW w:w="1134" w:type="dxa"/>
          </w:tcPr>
          <w:p w14:paraId="14F93FA5" w14:textId="77777777" w:rsidR="00612221" w:rsidRPr="00765A8B" w:rsidRDefault="00612221" w:rsidP="00197EEE">
            <w:r w:rsidRPr="00765A8B">
              <w:t>Private</w:t>
            </w:r>
          </w:p>
        </w:tc>
        <w:tc>
          <w:tcPr>
            <w:tcW w:w="1701" w:type="dxa"/>
          </w:tcPr>
          <w:p w14:paraId="390B5D88" w14:textId="77777777" w:rsidR="00612221" w:rsidRPr="00765A8B" w:rsidRDefault="00612221" w:rsidP="00197EEE">
            <w:r w:rsidRPr="00765A8B">
              <w:t xml:space="preserve">30 </w:t>
            </w:r>
          </w:p>
        </w:tc>
        <w:tc>
          <w:tcPr>
            <w:tcW w:w="1984" w:type="dxa"/>
          </w:tcPr>
          <w:p w14:paraId="040FF3EA" w14:textId="77777777" w:rsidR="00612221" w:rsidRPr="00765A8B" w:rsidRDefault="00612221" w:rsidP="00197EEE">
            <w:r w:rsidRPr="00765A8B">
              <w:t>Full Time</w:t>
            </w:r>
          </w:p>
        </w:tc>
      </w:tr>
      <w:tr w:rsidR="00765A8B" w:rsidRPr="00765A8B" w14:paraId="33007701" w14:textId="77777777" w:rsidTr="000E4A6E">
        <w:tc>
          <w:tcPr>
            <w:tcW w:w="1413" w:type="dxa"/>
          </w:tcPr>
          <w:p w14:paraId="5795392C" w14:textId="77777777" w:rsidR="00612221" w:rsidRPr="00765A8B" w:rsidRDefault="00612221" w:rsidP="00197EEE">
            <w:r w:rsidRPr="00765A8B">
              <w:t>Cristina</w:t>
            </w:r>
          </w:p>
        </w:tc>
        <w:tc>
          <w:tcPr>
            <w:tcW w:w="850" w:type="dxa"/>
          </w:tcPr>
          <w:p w14:paraId="12BF3CB5" w14:textId="77777777" w:rsidR="00612221" w:rsidRPr="00765A8B" w:rsidRDefault="00612221" w:rsidP="00197EEE">
            <w:r w:rsidRPr="00765A8B">
              <w:t>36-45</w:t>
            </w:r>
          </w:p>
        </w:tc>
        <w:tc>
          <w:tcPr>
            <w:tcW w:w="1701" w:type="dxa"/>
          </w:tcPr>
          <w:p w14:paraId="4D88988F" w14:textId="77777777" w:rsidR="00612221" w:rsidRPr="00765A8B" w:rsidRDefault="00612221" w:rsidP="00197EEE">
            <w:r w:rsidRPr="00765A8B">
              <w:t>Mixed heritage</w:t>
            </w:r>
          </w:p>
        </w:tc>
        <w:tc>
          <w:tcPr>
            <w:tcW w:w="2410" w:type="dxa"/>
          </w:tcPr>
          <w:p w14:paraId="0C51979E" w14:textId="77777777" w:rsidR="00612221" w:rsidRPr="00765A8B" w:rsidRDefault="00612221" w:rsidP="00197EEE">
            <w:r w:rsidRPr="00765A8B">
              <w:t>Single; no children</w:t>
            </w:r>
          </w:p>
        </w:tc>
        <w:tc>
          <w:tcPr>
            <w:tcW w:w="2552" w:type="dxa"/>
          </w:tcPr>
          <w:p w14:paraId="313250EE" w14:textId="77777777" w:rsidR="00612221" w:rsidRPr="00765A8B" w:rsidRDefault="00612221" w:rsidP="00197EEE">
            <w:r w:rsidRPr="00765A8B">
              <w:t>Engineer</w:t>
            </w:r>
          </w:p>
        </w:tc>
        <w:tc>
          <w:tcPr>
            <w:tcW w:w="1134" w:type="dxa"/>
          </w:tcPr>
          <w:p w14:paraId="72578DB4" w14:textId="77777777" w:rsidR="00612221" w:rsidRPr="00765A8B" w:rsidRDefault="00612221" w:rsidP="00197EEE">
            <w:r w:rsidRPr="00765A8B">
              <w:t>Private</w:t>
            </w:r>
          </w:p>
        </w:tc>
        <w:tc>
          <w:tcPr>
            <w:tcW w:w="1701" w:type="dxa"/>
          </w:tcPr>
          <w:p w14:paraId="23E42B07" w14:textId="77777777" w:rsidR="00612221" w:rsidRPr="00765A8B" w:rsidRDefault="00612221" w:rsidP="00197EEE">
            <w:r w:rsidRPr="00765A8B">
              <w:t xml:space="preserve">16 </w:t>
            </w:r>
          </w:p>
        </w:tc>
        <w:tc>
          <w:tcPr>
            <w:tcW w:w="1984" w:type="dxa"/>
          </w:tcPr>
          <w:p w14:paraId="0353701B" w14:textId="77777777" w:rsidR="00612221" w:rsidRPr="00765A8B" w:rsidRDefault="00612221" w:rsidP="00197EEE">
            <w:r w:rsidRPr="00765A8B">
              <w:t>Full Time</w:t>
            </w:r>
          </w:p>
        </w:tc>
      </w:tr>
      <w:tr w:rsidR="00765A8B" w:rsidRPr="00765A8B" w14:paraId="488C676C" w14:textId="77777777" w:rsidTr="000E4A6E">
        <w:tc>
          <w:tcPr>
            <w:tcW w:w="1413" w:type="dxa"/>
          </w:tcPr>
          <w:p w14:paraId="33E227E0" w14:textId="77777777" w:rsidR="00612221" w:rsidRPr="00765A8B" w:rsidRDefault="00612221" w:rsidP="00197EEE">
            <w:r w:rsidRPr="00765A8B">
              <w:t>Brenda</w:t>
            </w:r>
          </w:p>
        </w:tc>
        <w:tc>
          <w:tcPr>
            <w:tcW w:w="850" w:type="dxa"/>
          </w:tcPr>
          <w:p w14:paraId="062083EF" w14:textId="77777777" w:rsidR="00612221" w:rsidRPr="00765A8B" w:rsidRDefault="00612221" w:rsidP="00197EEE">
            <w:r w:rsidRPr="00765A8B">
              <w:t>26-35</w:t>
            </w:r>
          </w:p>
        </w:tc>
        <w:tc>
          <w:tcPr>
            <w:tcW w:w="1701" w:type="dxa"/>
          </w:tcPr>
          <w:p w14:paraId="28722D36" w14:textId="77777777" w:rsidR="00612221" w:rsidRPr="00765A8B" w:rsidRDefault="00612221" w:rsidP="00197EEE">
            <w:r w:rsidRPr="00765A8B">
              <w:t>White (Other)</w:t>
            </w:r>
          </w:p>
        </w:tc>
        <w:tc>
          <w:tcPr>
            <w:tcW w:w="2410" w:type="dxa"/>
          </w:tcPr>
          <w:p w14:paraId="3F3D2BBC" w14:textId="77777777" w:rsidR="00612221" w:rsidRPr="00765A8B" w:rsidRDefault="00612221" w:rsidP="00197EEE">
            <w:r w:rsidRPr="00765A8B">
              <w:t>Married; 2 children</w:t>
            </w:r>
          </w:p>
        </w:tc>
        <w:tc>
          <w:tcPr>
            <w:tcW w:w="2552" w:type="dxa"/>
          </w:tcPr>
          <w:p w14:paraId="28C3B133" w14:textId="77777777" w:rsidR="00612221" w:rsidRPr="00765A8B" w:rsidRDefault="00612221" w:rsidP="00197EEE">
            <w:r w:rsidRPr="00765A8B">
              <w:t>Engineer</w:t>
            </w:r>
          </w:p>
        </w:tc>
        <w:tc>
          <w:tcPr>
            <w:tcW w:w="1134" w:type="dxa"/>
          </w:tcPr>
          <w:p w14:paraId="7671CC90" w14:textId="77777777" w:rsidR="00612221" w:rsidRPr="00765A8B" w:rsidRDefault="00612221" w:rsidP="00197EEE">
            <w:r w:rsidRPr="00765A8B">
              <w:t>Private</w:t>
            </w:r>
          </w:p>
        </w:tc>
        <w:tc>
          <w:tcPr>
            <w:tcW w:w="1701" w:type="dxa"/>
          </w:tcPr>
          <w:p w14:paraId="06C1A4C1" w14:textId="77777777" w:rsidR="00612221" w:rsidRPr="00765A8B" w:rsidRDefault="00612221" w:rsidP="00197EEE">
            <w:r w:rsidRPr="00765A8B">
              <w:t>6</w:t>
            </w:r>
          </w:p>
        </w:tc>
        <w:tc>
          <w:tcPr>
            <w:tcW w:w="1984" w:type="dxa"/>
          </w:tcPr>
          <w:p w14:paraId="4DDA3E14" w14:textId="77777777" w:rsidR="00612221" w:rsidRPr="00765A8B" w:rsidRDefault="00612221" w:rsidP="00197EEE">
            <w:r w:rsidRPr="00765A8B">
              <w:t>Full Time</w:t>
            </w:r>
          </w:p>
        </w:tc>
      </w:tr>
      <w:tr w:rsidR="00765A8B" w:rsidRPr="00765A8B" w14:paraId="397226F3" w14:textId="77777777" w:rsidTr="000E4A6E">
        <w:tc>
          <w:tcPr>
            <w:tcW w:w="1413" w:type="dxa"/>
          </w:tcPr>
          <w:p w14:paraId="4D687220" w14:textId="77777777" w:rsidR="00612221" w:rsidRPr="00765A8B" w:rsidRDefault="00612221" w:rsidP="00197EEE">
            <w:r w:rsidRPr="00765A8B">
              <w:t>Margaret</w:t>
            </w:r>
          </w:p>
        </w:tc>
        <w:tc>
          <w:tcPr>
            <w:tcW w:w="850" w:type="dxa"/>
          </w:tcPr>
          <w:p w14:paraId="3AEF11F0" w14:textId="77777777" w:rsidR="00612221" w:rsidRPr="00765A8B" w:rsidRDefault="00612221" w:rsidP="00197EEE">
            <w:r w:rsidRPr="00765A8B">
              <w:t>36-45</w:t>
            </w:r>
          </w:p>
        </w:tc>
        <w:tc>
          <w:tcPr>
            <w:tcW w:w="1701" w:type="dxa"/>
          </w:tcPr>
          <w:p w14:paraId="008FF5A4" w14:textId="77777777" w:rsidR="00612221" w:rsidRPr="00765A8B" w:rsidRDefault="00612221" w:rsidP="00197EEE">
            <w:r w:rsidRPr="00765A8B">
              <w:t>White (British)</w:t>
            </w:r>
          </w:p>
        </w:tc>
        <w:tc>
          <w:tcPr>
            <w:tcW w:w="2410" w:type="dxa"/>
          </w:tcPr>
          <w:p w14:paraId="2DCF32B3" w14:textId="77777777" w:rsidR="00612221" w:rsidRPr="00765A8B" w:rsidRDefault="00612221" w:rsidP="00197EEE">
            <w:r w:rsidRPr="00765A8B">
              <w:t>Married; 2 children</w:t>
            </w:r>
          </w:p>
        </w:tc>
        <w:tc>
          <w:tcPr>
            <w:tcW w:w="2552" w:type="dxa"/>
          </w:tcPr>
          <w:p w14:paraId="00D8D79F" w14:textId="77777777" w:rsidR="00612221" w:rsidRPr="00765A8B" w:rsidRDefault="00612221" w:rsidP="00197EEE">
            <w:r w:rsidRPr="00765A8B">
              <w:t>Engineer</w:t>
            </w:r>
          </w:p>
        </w:tc>
        <w:tc>
          <w:tcPr>
            <w:tcW w:w="1134" w:type="dxa"/>
          </w:tcPr>
          <w:p w14:paraId="19D49E88" w14:textId="77777777" w:rsidR="00612221" w:rsidRPr="00765A8B" w:rsidRDefault="00612221" w:rsidP="00197EEE">
            <w:r w:rsidRPr="00765A8B">
              <w:t>Private</w:t>
            </w:r>
          </w:p>
        </w:tc>
        <w:tc>
          <w:tcPr>
            <w:tcW w:w="1701" w:type="dxa"/>
          </w:tcPr>
          <w:p w14:paraId="0CD2863D" w14:textId="77777777" w:rsidR="00612221" w:rsidRPr="00765A8B" w:rsidRDefault="00612221" w:rsidP="00197EEE">
            <w:r w:rsidRPr="00765A8B">
              <w:t>20</w:t>
            </w:r>
          </w:p>
        </w:tc>
        <w:tc>
          <w:tcPr>
            <w:tcW w:w="1984" w:type="dxa"/>
          </w:tcPr>
          <w:p w14:paraId="037489B0" w14:textId="77777777" w:rsidR="00612221" w:rsidRPr="00765A8B" w:rsidRDefault="00612221" w:rsidP="00197EEE">
            <w:r w:rsidRPr="00765A8B">
              <w:t>Part Time</w:t>
            </w:r>
          </w:p>
          <w:p w14:paraId="28D2C8E8" w14:textId="77777777" w:rsidR="00612221" w:rsidRPr="00765A8B" w:rsidRDefault="00612221" w:rsidP="00197EEE"/>
        </w:tc>
      </w:tr>
      <w:tr w:rsidR="00765A8B" w:rsidRPr="00765A8B" w14:paraId="4F56C466" w14:textId="77777777" w:rsidTr="000E4A6E">
        <w:tc>
          <w:tcPr>
            <w:tcW w:w="1413" w:type="dxa"/>
          </w:tcPr>
          <w:p w14:paraId="6B4D1ABB" w14:textId="77777777" w:rsidR="00612221" w:rsidRPr="00765A8B" w:rsidRDefault="00612221" w:rsidP="00197EEE">
            <w:r w:rsidRPr="00765A8B">
              <w:t>Dorothy</w:t>
            </w:r>
          </w:p>
        </w:tc>
        <w:tc>
          <w:tcPr>
            <w:tcW w:w="850" w:type="dxa"/>
          </w:tcPr>
          <w:p w14:paraId="08076BB4" w14:textId="77777777" w:rsidR="00612221" w:rsidRPr="00765A8B" w:rsidRDefault="00612221" w:rsidP="00197EEE">
            <w:r w:rsidRPr="00765A8B">
              <w:t>Not stated</w:t>
            </w:r>
          </w:p>
        </w:tc>
        <w:tc>
          <w:tcPr>
            <w:tcW w:w="1701" w:type="dxa"/>
          </w:tcPr>
          <w:p w14:paraId="1FBB7DEF" w14:textId="77777777" w:rsidR="00612221" w:rsidRPr="00765A8B" w:rsidRDefault="00612221" w:rsidP="00197EEE">
            <w:r w:rsidRPr="00765A8B">
              <w:t>Not stated</w:t>
            </w:r>
          </w:p>
        </w:tc>
        <w:tc>
          <w:tcPr>
            <w:tcW w:w="2410" w:type="dxa"/>
          </w:tcPr>
          <w:p w14:paraId="76DAED5F" w14:textId="77777777" w:rsidR="00612221" w:rsidRPr="00765A8B" w:rsidRDefault="00612221" w:rsidP="00197EEE">
            <w:r w:rsidRPr="00765A8B">
              <w:t>Not stated</w:t>
            </w:r>
          </w:p>
        </w:tc>
        <w:tc>
          <w:tcPr>
            <w:tcW w:w="2552" w:type="dxa"/>
          </w:tcPr>
          <w:p w14:paraId="47D15484" w14:textId="77777777" w:rsidR="00612221" w:rsidRPr="00765A8B" w:rsidRDefault="00612221" w:rsidP="00197EEE">
            <w:r w:rsidRPr="00765A8B">
              <w:t>Engineer</w:t>
            </w:r>
          </w:p>
        </w:tc>
        <w:tc>
          <w:tcPr>
            <w:tcW w:w="1134" w:type="dxa"/>
          </w:tcPr>
          <w:p w14:paraId="44A4214C" w14:textId="77777777" w:rsidR="00612221" w:rsidRPr="00765A8B" w:rsidRDefault="00612221" w:rsidP="00197EEE">
            <w:r w:rsidRPr="00765A8B">
              <w:t>Private</w:t>
            </w:r>
          </w:p>
        </w:tc>
        <w:tc>
          <w:tcPr>
            <w:tcW w:w="1701" w:type="dxa"/>
          </w:tcPr>
          <w:p w14:paraId="679E362D" w14:textId="77777777" w:rsidR="00612221" w:rsidRPr="00765A8B" w:rsidRDefault="00612221" w:rsidP="00197EEE">
            <w:r w:rsidRPr="00765A8B">
              <w:t xml:space="preserve">24 </w:t>
            </w:r>
          </w:p>
        </w:tc>
        <w:tc>
          <w:tcPr>
            <w:tcW w:w="1984" w:type="dxa"/>
          </w:tcPr>
          <w:p w14:paraId="3B9146D2" w14:textId="77777777" w:rsidR="00612221" w:rsidRPr="00765A8B" w:rsidRDefault="00612221" w:rsidP="00197EEE">
            <w:r w:rsidRPr="00765A8B">
              <w:t>Full Time</w:t>
            </w:r>
          </w:p>
        </w:tc>
      </w:tr>
      <w:tr w:rsidR="00765A8B" w:rsidRPr="00765A8B" w14:paraId="1FFB53D5" w14:textId="77777777" w:rsidTr="000E4A6E">
        <w:tc>
          <w:tcPr>
            <w:tcW w:w="1413" w:type="dxa"/>
          </w:tcPr>
          <w:p w14:paraId="4EB95C4A" w14:textId="77777777" w:rsidR="00612221" w:rsidRPr="00765A8B" w:rsidRDefault="00612221" w:rsidP="00197EEE">
            <w:r w:rsidRPr="00765A8B">
              <w:t>Paula</w:t>
            </w:r>
          </w:p>
        </w:tc>
        <w:tc>
          <w:tcPr>
            <w:tcW w:w="850" w:type="dxa"/>
          </w:tcPr>
          <w:p w14:paraId="3816578D" w14:textId="77777777" w:rsidR="00612221" w:rsidRPr="00765A8B" w:rsidRDefault="00612221" w:rsidP="00197EEE">
            <w:r w:rsidRPr="00765A8B">
              <w:t>Not stated</w:t>
            </w:r>
          </w:p>
        </w:tc>
        <w:tc>
          <w:tcPr>
            <w:tcW w:w="1701" w:type="dxa"/>
          </w:tcPr>
          <w:p w14:paraId="4C299FCD" w14:textId="77777777" w:rsidR="00612221" w:rsidRPr="00765A8B" w:rsidRDefault="00612221" w:rsidP="00197EEE">
            <w:r w:rsidRPr="00765A8B">
              <w:t>Not stated</w:t>
            </w:r>
          </w:p>
        </w:tc>
        <w:tc>
          <w:tcPr>
            <w:tcW w:w="2410" w:type="dxa"/>
          </w:tcPr>
          <w:p w14:paraId="73E464AB" w14:textId="77777777" w:rsidR="00612221" w:rsidRPr="00765A8B" w:rsidRDefault="00612221" w:rsidP="00197EEE">
            <w:r w:rsidRPr="00765A8B">
              <w:t>Not stated</w:t>
            </w:r>
          </w:p>
        </w:tc>
        <w:tc>
          <w:tcPr>
            <w:tcW w:w="2552" w:type="dxa"/>
          </w:tcPr>
          <w:p w14:paraId="1BF6F53A" w14:textId="77777777" w:rsidR="00612221" w:rsidRPr="00765A8B" w:rsidRDefault="00612221" w:rsidP="00197EEE">
            <w:r w:rsidRPr="00765A8B">
              <w:t>Engineer</w:t>
            </w:r>
          </w:p>
        </w:tc>
        <w:tc>
          <w:tcPr>
            <w:tcW w:w="1134" w:type="dxa"/>
          </w:tcPr>
          <w:p w14:paraId="6C2A6458" w14:textId="77777777" w:rsidR="00612221" w:rsidRPr="00765A8B" w:rsidRDefault="00612221" w:rsidP="00197EEE">
            <w:r w:rsidRPr="00765A8B">
              <w:t>Private</w:t>
            </w:r>
          </w:p>
        </w:tc>
        <w:tc>
          <w:tcPr>
            <w:tcW w:w="1701" w:type="dxa"/>
          </w:tcPr>
          <w:p w14:paraId="31587F9A" w14:textId="77777777" w:rsidR="00612221" w:rsidRPr="00765A8B" w:rsidRDefault="00612221" w:rsidP="00197EEE">
            <w:r w:rsidRPr="00765A8B">
              <w:t>3</w:t>
            </w:r>
          </w:p>
        </w:tc>
        <w:tc>
          <w:tcPr>
            <w:tcW w:w="1984" w:type="dxa"/>
          </w:tcPr>
          <w:p w14:paraId="2B2405B2" w14:textId="77777777" w:rsidR="00612221" w:rsidRPr="00765A8B" w:rsidRDefault="00612221" w:rsidP="00197EEE">
            <w:r w:rsidRPr="00765A8B">
              <w:t>Full Time</w:t>
            </w:r>
          </w:p>
        </w:tc>
      </w:tr>
      <w:tr w:rsidR="00765A8B" w:rsidRPr="00765A8B" w14:paraId="4705835E" w14:textId="77777777" w:rsidTr="000E4A6E">
        <w:tc>
          <w:tcPr>
            <w:tcW w:w="1413" w:type="dxa"/>
          </w:tcPr>
          <w:p w14:paraId="07CBE7E0" w14:textId="77777777" w:rsidR="00612221" w:rsidRPr="00765A8B" w:rsidRDefault="00612221" w:rsidP="00197EEE">
            <w:r w:rsidRPr="00765A8B">
              <w:t>Nancy</w:t>
            </w:r>
          </w:p>
        </w:tc>
        <w:tc>
          <w:tcPr>
            <w:tcW w:w="850" w:type="dxa"/>
          </w:tcPr>
          <w:p w14:paraId="348B3984" w14:textId="77777777" w:rsidR="00612221" w:rsidRPr="00765A8B" w:rsidRDefault="00612221" w:rsidP="00197EEE">
            <w:r w:rsidRPr="00765A8B">
              <w:t>41-45</w:t>
            </w:r>
          </w:p>
        </w:tc>
        <w:tc>
          <w:tcPr>
            <w:tcW w:w="1701" w:type="dxa"/>
          </w:tcPr>
          <w:p w14:paraId="5C2A5F2F" w14:textId="77777777" w:rsidR="00612221" w:rsidRPr="00765A8B" w:rsidRDefault="00612221" w:rsidP="00197EEE">
            <w:r w:rsidRPr="00765A8B">
              <w:t>White (British)</w:t>
            </w:r>
          </w:p>
        </w:tc>
        <w:tc>
          <w:tcPr>
            <w:tcW w:w="2410" w:type="dxa"/>
          </w:tcPr>
          <w:p w14:paraId="60926CEF" w14:textId="77777777" w:rsidR="00612221" w:rsidRPr="00765A8B" w:rsidRDefault="00612221" w:rsidP="00197EEE">
            <w:r w:rsidRPr="00765A8B">
              <w:t>Married; 1 child</w:t>
            </w:r>
          </w:p>
        </w:tc>
        <w:tc>
          <w:tcPr>
            <w:tcW w:w="2552" w:type="dxa"/>
          </w:tcPr>
          <w:p w14:paraId="6C69E503" w14:textId="77777777" w:rsidR="00612221" w:rsidRPr="00765A8B" w:rsidRDefault="00612221" w:rsidP="00197EEE">
            <w:r w:rsidRPr="00765A8B">
              <w:t>Engineer</w:t>
            </w:r>
          </w:p>
        </w:tc>
        <w:tc>
          <w:tcPr>
            <w:tcW w:w="1134" w:type="dxa"/>
          </w:tcPr>
          <w:p w14:paraId="35839C47" w14:textId="77777777" w:rsidR="00612221" w:rsidRPr="00765A8B" w:rsidRDefault="00612221" w:rsidP="00197EEE">
            <w:r w:rsidRPr="00765A8B">
              <w:t>Private</w:t>
            </w:r>
          </w:p>
        </w:tc>
        <w:tc>
          <w:tcPr>
            <w:tcW w:w="1701" w:type="dxa"/>
          </w:tcPr>
          <w:p w14:paraId="150F10C2" w14:textId="77777777" w:rsidR="00612221" w:rsidRPr="00765A8B" w:rsidRDefault="00612221" w:rsidP="00197EEE">
            <w:r w:rsidRPr="00765A8B">
              <w:t>24</w:t>
            </w:r>
          </w:p>
        </w:tc>
        <w:tc>
          <w:tcPr>
            <w:tcW w:w="1984" w:type="dxa"/>
          </w:tcPr>
          <w:p w14:paraId="7E02A875" w14:textId="77777777" w:rsidR="00612221" w:rsidRPr="00765A8B" w:rsidRDefault="00612221" w:rsidP="00197EEE">
            <w:r w:rsidRPr="00765A8B">
              <w:t>Part Time</w:t>
            </w:r>
          </w:p>
        </w:tc>
      </w:tr>
      <w:tr w:rsidR="00765A8B" w:rsidRPr="00765A8B" w14:paraId="6D12DCF7" w14:textId="77777777" w:rsidTr="000E4A6E">
        <w:tc>
          <w:tcPr>
            <w:tcW w:w="1413" w:type="dxa"/>
          </w:tcPr>
          <w:p w14:paraId="398D9885" w14:textId="77777777" w:rsidR="00612221" w:rsidRPr="00765A8B" w:rsidRDefault="00612221" w:rsidP="00197EEE">
            <w:r w:rsidRPr="00765A8B">
              <w:lastRenderedPageBreak/>
              <w:t>Helena</w:t>
            </w:r>
          </w:p>
        </w:tc>
        <w:tc>
          <w:tcPr>
            <w:tcW w:w="850" w:type="dxa"/>
          </w:tcPr>
          <w:p w14:paraId="08210B53" w14:textId="77777777" w:rsidR="00612221" w:rsidRPr="00765A8B" w:rsidRDefault="00612221" w:rsidP="00197EEE">
            <w:r w:rsidRPr="00765A8B">
              <w:t>26-35</w:t>
            </w:r>
          </w:p>
        </w:tc>
        <w:tc>
          <w:tcPr>
            <w:tcW w:w="1701" w:type="dxa"/>
          </w:tcPr>
          <w:p w14:paraId="76BC1CEE" w14:textId="77777777" w:rsidR="00612221" w:rsidRPr="00765A8B" w:rsidRDefault="00612221" w:rsidP="00197EEE">
            <w:r w:rsidRPr="00765A8B">
              <w:t>White (British)</w:t>
            </w:r>
          </w:p>
        </w:tc>
        <w:tc>
          <w:tcPr>
            <w:tcW w:w="2410" w:type="dxa"/>
          </w:tcPr>
          <w:p w14:paraId="29AED5FE" w14:textId="77777777" w:rsidR="00612221" w:rsidRPr="00765A8B" w:rsidRDefault="00612221" w:rsidP="00197EEE">
            <w:r w:rsidRPr="00765A8B">
              <w:t>Partner; no children</w:t>
            </w:r>
          </w:p>
        </w:tc>
        <w:tc>
          <w:tcPr>
            <w:tcW w:w="2552" w:type="dxa"/>
          </w:tcPr>
          <w:p w14:paraId="33542ABF" w14:textId="77777777" w:rsidR="00612221" w:rsidRPr="00765A8B" w:rsidRDefault="00612221" w:rsidP="00197EEE">
            <w:r w:rsidRPr="00765A8B">
              <w:t>Engineer</w:t>
            </w:r>
          </w:p>
        </w:tc>
        <w:tc>
          <w:tcPr>
            <w:tcW w:w="1134" w:type="dxa"/>
          </w:tcPr>
          <w:p w14:paraId="3EF8A113" w14:textId="77777777" w:rsidR="00612221" w:rsidRPr="00765A8B" w:rsidRDefault="00612221" w:rsidP="00197EEE">
            <w:r w:rsidRPr="00765A8B">
              <w:t>Private</w:t>
            </w:r>
          </w:p>
        </w:tc>
        <w:tc>
          <w:tcPr>
            <w:tcW w:w="1701" w:type="dxa"/>
          </w:tcPr>
          <w:p w14:paraId="63483EE0" w14:textId="77777777" w:rsidR="00612221" w:rsidRPr="00765A8B" w:rsidRDefault="00612221" w:rsidP="00197EEE">
            <w:r w:rsidRPr="00765A8B">
              <w:t>9.5</w:t>
            </w:r>
          </w:p>
        </w:tc>
        <w:tc>
          <w:tcPr>
            <w:tcW w:w="1984" w:type="dxa"/>
          </w:tcPr>
          <w:p w14:paraId="65A10392" w14:textId="77777777" w:rsidR="00612221" w:rsidRPr="00765A8B" w:rsidRDefault="00612221" w:rsidP="00197EEE">
            <w:r w:rsidRPr="00765A8B">
              <w:t>Full Time</w:t>
            </w:r>
          </w:p>
        </w:tc>
      </w:tr>
      <w:tr w:rsidR="00765A8B" w:rsidRPr="00765A8B" w14:paraId="7488F7BE" w14:textId="77777777" w:rsidTr="000E4A6E">
        <w:tc>
          <w:tcPr>
            <w:tcW w:w="1413" w:type="dxa"/>
          </w:tcPr>
          <w:p w14:paraId="07B3E346" w14:textId="77777777" w:rsidR="00612221" w:rsidRPr="00765A8B" w:rsidRDefault="00612221" w:rsidP="00197EEE">
            <w:r w:rsidRPr="00765A8B">
              <w:t>Cynthia</w:t>
            </w:r>
          </w:p>
        </w:tc>
        <w:tc>
          <w:tcPr>
            <w:tcW w:w="850" w:type="dxa"/>
          </w:tcPr>
          <w:p w14:paraId="1B22AB81" w14:textId="77777777" w:rsidR="00612221" w:rsidRPr="00765A8B" w:rsidRDefault="00612221" w:rsidP="00197EEE">
            <w:r w:rsidRPr="00765A8B">
              <w:t>Not stated</w:t>
            </w:r>
          </w:p>
        </w:tc>
        <w:tc>
          <w:tcPr>
            <w:tcW w:w="1701" w:type="dxa"/>
          </w:tcPr>
          <w:p w14:paraId="1C1A3ABF" w14:textId="77777777" w:rsidR="00612221" w:rsidRPr="00765A8B" w:rsidRDefault="00612221" w:rsidP="00197EEE">
            <w:r w:rsidRPr="00765A8B">
              <w:t>Not stated</w:t>
            </w:r>
          </w:p>
        </w:tc>
        <w:tc>
          <w:tcPr>
            <w:tcW w:w="2410" w:type="dxa"/>
          </w:tcPr>
          <w:p w14:paraId="354C84C8" w14:textId="77777777" w:rsidR="00612221" w:rsidRPr="00765A8B" w:rsidRDefault="00612221" w:rsidP="00197EEE">
            <w:r w:rsidRPr="00765A8B">
              <w:t>Partner; no children</w:t>
            </w:r>
          </w:p>
        </w:tc>
        <w:tc>
          <w:tcPr>
            <w:tcW w:w="2552" w:type="dxa"/>
          </w:tcPr>
          <w:p w14:paraId="538ECCDD" w14:textId="77777777" w:rsidR="00612221" w:rsidRPr="00765A8B" w:rsidRDefault="00612221" w:rsidP="00197EEE">
            <w:r w:rsidRPr="00765A8B">
              <w:t>Managing Engineer</w:t>
            </w:r>
          </w:p>
        </w:tc>
        <w:tc>
          <w:tcPr>
            <w:tcW w:w="1134" w:type="dxa"/>
          </w:tcPr>
          <w:p w14:paraId="28561CD1" w14:textId="77777777" w:rsidR="00612221" w:rsidRPr="00765A8B" w:rsidRDefault="00612221" w:rsidP="00197EEE">
            <w:r w:rsidRPr="00765A8B">
              <w:t>Private</w:t>
            </w:r>
          </w:p>
        </w:tc>
        <w:tc>
          <w:tcPr>
            <w:tcW w:w="1701" w:type="dxa"/>
          </w:tcPr>
          <w:p w14:paraId="0A9C524C" w14:textId="77777777" w:rsidR="00612221" w:rsidRPr="00765A8B" w:rsidRDefault="00612221" w:rsidP="00197EEE">
            <w:r w:rsidRPr="00765A8B">
              <w:t>25</w:t>
            </w:r>
          </w:p>
        </w:tc>
        <w:tc>
          <w:tcPr>
            <w:tcW w:w="1984" w:type="dxa"/>
          </w:tcPr>
          <w:p w14:paraId="2A0DF551" w14:textId="77777777" w:rsidR="00612221" w:rsidRPr="00765A8B" w:rsidRDefault="00612221" w:rsidP="00197EEE">
            <w:r w:rsidRPr="00765A8B">
              <w:t>Full Time</w:t>
            </w:r>
          </w:p>
        </w:tc>
      </w:tr>
      <w:tr w:rsidR="00765A8B" w:rsidRPr="00765A8B" w14:paraId="4B440B84" w14:textId="77777777" w:rsidTr="000E4A6E">
        <w:tc>
          <w:tcPr>
            <w:tcW w:w="1413" w:type="dxa"/>
          </w:tcPr>
          <w:p w14:paraId="459533A0" w14:textId="77777777" w:rsidR="00612221" w:rsidRPr="00765A8B" w:rsidRDefault="00612221" w:rsidP="00197EEE">
            <w:r w:rsidRPr="00765A8B">
              <w:t>Sandra</w:t>
            </w:r>
          </w:p>
        </w:tc>
        <w:tc>
          <w:tcPr>
            <w:tcW w:w="850" w:type="dxa"/>
          </w:tcPr>
          <w:p w14:paraId="07EA67DB" w14:textId="77777777" w:rsidR="00612221" w:rsidRPr="00765A8B" w:rsidRDefault="00612221" w:rsidP="00197EEE">
            <w:r w:rsidRPr="00765A8B">
              <w:t>Not stated</w:t>
            </w:r>
          </w:p>
        </w:tc>
        <w:tc>
          <w:tcPr>
            <w:tcW w:w="1701" w:type="dxa"/>
          </w:tcPr>
          <w:p w14:paraId="469EF128" w14:textId="77777777" w:rsidR="00612221" w:rsidRPr="00765A8B" w:rsidRDefault="00612221" w:rsidP="00197EEE">
            <w:r w:rsidRPr="00765A8B">
              <w:t>Not stated</w:t>
            </w:r>
          </w:p>
        </w:tc>
        <w:tc>
          <w:tcPr>
            <w:tcW w:w="2410" w:type="dxa"/>
          </w:tcPr>
          <w:p w14:paraId="5A967900" w14:textId="77777777" w:rsidR="00612221" w:rsidRPr="00765A8B" w:rsidRDefault="00612221" w:rsidP="00197EEE">
            <w:r w:rsidRPr="00765A8B">
              <w:t>Not stated</w:t>
            </w:r>
          </w:p>
        </w:tc>
        <w:tc>
          <w:tcPr>
            <w:tcW w:w="2552" w:type="dxa"/>
          </w:tcPr>
          <w:p w14:paraId="59ACDD4D" w14:textId="77777777" w:rsidR="00612221" w:rsidRPr="00765A8B" w:rsidRDefault="00612221" w:rsidP="00197EEE">
            <w:r w:rsidRPr="00765A8B">
              <w:t>Manager</w:t>
            </w:r>
          </w:p>
        </w:tc>
        <w:tc>
          <w:tcPr>
            <w:tcW w:w="1134" w:type="dxa"/>
          </w:tcPr>
          <w:p w14:paraId="57B2A6D1" w14:textId="77777777" w:rsidR="00612221" w:rsidRPr="00765A8B" w:rsidRDefault="00612221" w:rsidP="00197EEE">
            <w:r w:rsidRPr="00765A8B">
              <w:t>Private</w:t>
            </w:r>
          </w:p>
        </w:tc>
        <w:tc>
          <w:tcPr>
            <w:tcW w:w="1701" w:type="dxa"/>
          </w:tcPr>
          <w:p w14:paraId="7BB68394" w14:textId="77777777" w:rsidR="00612221" w:rsidRPr="00765A8B" w:rsidRDefault="00612221" w:rsidP="00197EEE">
            <w:r w:rsidRPr="00765A8B">
              <w:t>6</w:t>
            </w:r>
          </w:p>
        </w:tc>
        <w:tc>
          <w:tcPr>
            <w:tcW w:w="1984" w:type="dxa"/>
          </w:tcPr>
          <w:p w14:paraId="23E2B4EF" w14:textId="77777777" w:rsidR="00612221" w:rsidRPr="00765A8B" w:rsidRDefault="00612221" w:rsidP="00197EEE">
            <w:r w:rsidRPr="00765A8B">
              <w:t>Full Time</w:t>
            </w:r>
          </w:p>
        </w:tc>
      </w:tr>
      <w:tr w:rsidR="00765A8B" w:rsidRPr="00765A8B" w14:paraId="79BA0949" w14:textId="77777777" w:rsidTr="000E4A6E">
        <w:tc>
          <w:tcPr>
            <w:tcW w:w="1413" w:type="dxa"/>
          </w:tcPr>
          <w:p w14:paraId="0C7AA6DD" w14:textId="77777777" w:rsidR="00612221" w:rsidRPr="00765A8B" w:rsidRDefault="00612221" w:rsidP="00197EEE">
            <w:r w:rsidRPr="00765A8B">
              <w:t>Donna</w:t>
            </w:r>
          </w:p>
        </w:tc>
        <w:tc>
          <w:tcPr>
            <w:tcW w:w="850" w:type="dxa"/>
          </w:tcPr>
          <w:p w14:paraId="586032F1" w14:textId="77777777" w:rsidR="00612221" w:rsidRPr="00765A8B" w:rsidRDefault="00612221" w:rsidP="00197EEE">
            <w:r w:rsidRPr="00765A8B">
              <w:t>Not stated</w:t>
            </w:r>
          </w:p>
        </w:tc>
        <w:tc>
          <w:tcPr>
            <w:tcW w:w="1701" w:type="dxa"/>
          </w:tcPr>
          <w:p w14:paraId="7D8F2C67" w14:textId="77777777" w:rsidR="00612221" w:rsidRPr="00765A8B" w:rsidRDefault="00612221" w:rsidP="00197EEE">
            <w:r w:rsidRPr="00765A8B">
              <w:t>Not stated</w:t>
            </w:r>
          </w:p>
        </w:tc>
        <w:tc>
          <w:tcPr>
            <w:tcW w:w="2410" w:type="dxa"/>
          </w:tcPr>
          <w:p w14:paraId="78A757FC" w14:textId="77777777" w:rsidR="00612221" w:rsidRPr="00765A8B" w:rsidRDefault="00612221" w:rsidP="00197EEE">
            <w:r w:rsidRPr="00765A8B">
              <w:t>Not stated</w:t>
            </w:r>
          </w:p>
        </w:tc>
        <w:tc>
          <w:tcPr>
            <w:tcW w:w="2552" w:type="dxa"/>
          </w:tcPr>
          <w:p w14:paraId="46E76664" w14:textId="77777777" w:rsidR="00612221" w:rsidRPr="00765A8B" w:rsidRDefault="00612221" w:rsidP="00197EEE">
            <w:r w:rsidRPr="00765A8B">
              <w:t>Engineer</w:t>
            </w:r>
          </w:p>
        </w:tc>
        <w:tc>
          <w:tcPr>
            <w:tcW w:w="1134" w:type="dxa"/>
          </w:tcPr>
          <w:p w14:paraId="364FF04E" w14:textId="77777777" w:rsidR="00612221" w:rsidRPr="00765A8B" w:rsidRDefault="00612221" w:rsidP="00197EEE">
            <w:r w:rsidRPr="00765A8B">
              <w:t>Private</w:t>
            </w:r>
          </w:p>
        </w:tc>
        <w:tc>
          <w:tcPr>
            <w:tcW w:w="1701" w:type="dxa"/>
          </w:tcPr>
          <w:p w14:paraId="33C2C258" w14:textId="77777777" w:rsidR="00612221" w:rsidRPr="00765A8B" w:rsidRDefault="00612221" w:rsidP="00197EEE">
            <w:r w:rsidRPr="00765A8B">
              <w:t>5</w:t>
            </w:r>
          </w:p>
        </w:tc>
        <w:tc>
          <w:tcPr>
            <w:tcW w:w="1984" w:type="dxa"/>
          </w:tcPr>
          <w:p w14:paraId="51A673EC" w14:textId="77777777" w:rsidR="00612221" w:rsidRPr="00765A8B" w:rsidRDefault="00612221" w:rsidP="00197EEE">
            <w:r w:rsidRPr="00765A8B">
              <w:t>Full Time</w:t>
            </w:r>
          </w:p>
        </w:tc>
      </w:tr>
      <w:tr w:rsidR="00765A8B" w:rsidRPr="00765A8B" w14:paraId="74938F83" w14:textId="77777777" w:rsidTr="000E4A6E">
        <w:tc>
          <w:tcPr>
            <w:tcW w:w="1413" w:type="dxa"/>
          </w:tcPr>
          <w:p w14:paraId="71032C94" w14:textId="77777777" w:rsidR="00612221" w:rsidRPr="00765A8B" w:rsidRDefault="00612221" w:rsidP="00197EEE">
            <w:r w:rsidRPr="00765A8B">
              <w:t>Ruth</w:t>
            </w:r>
          </w:p>
        </w:tc>
        <w:tc>
          <w:tcPr>
            <w:tcW w:w="850" w:type="dxa"/>
          </w:tcPr>
          <w:p w14:paraId="21D21BBC" w14:textId="77777777" w:rsidR="00612221" w:rsidRPr="00765A8B" w:rsidRDefault="00612221" w:rsidP="00197EEE">
            <w:r w:rsidRPr="00765A8B">
              <w:t>Not stated</w:t>
            </w:r>
          </w:p>
        </w:tc>
        <w:tc>
          <w:tcPr>
            <w:tcW w:w="1701" w:type="dxa"/>
          </w:tcPr>
          <w:p w14:paraId="147EB96A" w14:textId="77777777" w:rsidR="00612221" w:rsidRPr="00765A8B" w:rsidRDefault="00612221" w:rsidP="00197EEE">
            <w:r w:rsidRPr="00765A8B">
              <w:t>Not stated</w:t>
            </w:r>
          </w:p>
        </w:tc>
        <w:tc>
          <w:tcPr>
            <w:tcW w:w="2410" w:type="dxa"/>
          </w:tcPr>
          <w:p w14:paraId="5C9BE13C" w14:textId="77777777" w:rsidR="00612221" w:rsidRPr="00765A8B" w:rsidRDefault="00612221" w:rsidP="00197EEE">
            <w:r w:rsidRPr="00765A8B">
              <w:t>Not stated</w:t>
            </w:r>
          </w:p>
        </w:tc>
        <w:tc>
          <w:tcPr>
            <w:tcW w:w="2552" w:type="dxa"/>
          </w:tcPr>
          <w:p w14:paraId="631CB0CF" w14:textId="77777777" w:rsidR="00612221" w:rsidRPr="00765A8B" w:rsidRDefault="00612221" w:rsidP="00197EEE">
            <w:r w:rsidRPr="00765A8B">
              <w:t>Engineer</w:t>
            </w:r>
          </w:p>
        </w:tc>
        <w:tc>
          <w:tcPr>
            <w:tcW w:w="1134" w:type="dxa"/>
          </w:tcPr>
          <w:p w14:paraId="5EB7D242" w14:textId="77777777" w:rsidR="00612221" w:rsidRPr="00765A8B" w:rsidRDefault="00612221" w:rsidP="00197EEE">
            <w:r w:rsidRPr="00765A8B">
              <w:t>Private</w:t>
            </w:r>
          </w:p>
        </w:tc>
        <w:tc>
          <w:tcPr>
            <w:tcW w:w="1701" w:type="dxa"/>
          </w:tcPr>
          <w:p w14:paraId="4D0A1EBE" w14:textId="77777777" w:rsidR="00612221" w:rsidRPr="00765A8B" w:rsidRDefault="00612221" w:rsidP="00197EEE">
            <w:r w:rsidRPr="00765A8B">
              <w:t>3</w:t>
            </w:r>
          </w:p>
        </w:tc>
        <w:tc>
          <w:tcPr>
            <w:tcW w:w="1984" w:type="dxa"/>
          </w:tcPr>
          <w:p w14:paraId="184A4707" w14:textId="77777777" w:rsidR="00612221" w:rsidRPr="00765A8B" w:rsidRDefault="00612221" w:rsidP="00197EEE">
            <w:r w:rsidRPr="00765A8B">
              <w:t>Full Time</w:t>
            </w:r>
          </w:p>
        </w:tc>
      </w:tr>
      <w:tr w:rsidR="00765A8B" w:rsidRPr="00765A8B" w14:paraId="270821E0" w14:textId="77777777" w:rsidTr="000E4A6E">
        <w:tc>
          <w:tcPr>
            <w:tcW w:w="1413" w:type="dxa"/>
          </w:tcPr>
          <w:p w14:paraId="5BF588BA" w14:textId="77777777" w:rsidR="00612221" w:rsidRPr="00765A8B" w:rsidRDefault="00612221" w:rsidP="00197EEE">
            <w:r w:rsidRPr="00765A8B">
              <w:t>Deborah</w:t>
            </w:r>
          </w:p>
        </w:tc>
        <w:tc>
          <w:tcPr>
            <w:tcW w:w="850" w:type="dxa"/>
          </w:tcPr>
          <w:p w14:paraId="758B3663" w14:textId="77777777" w:rsidR="00612221" w:rsidRPr="00765A8B" w:rsidRDefault="00612221" w:rsidP="00197EEE">
            <w:r w:rsidRPr="00765A8B">
              <w:t>Not stated</w:t>
            </w:r>
          </w:p>
        </w:tc>
        <w:tc>
          <w:tcPr>
            <w:tcW w:w="1701" w:type="dxa"/>
          </w:tcPr>
          <w:p w14:paraId="78B2669A" w14:textId="77777777" w:rsidR="00612221" w:rsidRPr="00765A8B" w:rsidRDefault="00612221" w:rsidP="00197EEE">
            <w:r w:rsidRPr="00765A8B">
              <w:t>Not stated</w:t>
            </w:r>
          </w:p>
        </w:tc>
        <w:tc>
          <w:tcPr>
            <w:tcW w:w="2410" w:type="dxa"/>
          </w:tcPr>
          <w:p w14:paraId="6F171ED9" w14:textId="77777777" w:rsidR="00612221" w:rsidRPr="00765A8B" w:rsidRDefault="00612221" w:rsidP="00197EEE">
            <w:r w:rsidRPr="00765A8B">
              <w:t>Married; 2 children</w:t>
            </w:r>
          </w:p>
        </w:tc>
        <w:tc>
          <w:tcPr>
            <w:tcW w:w="2552" w:type="dxa"/>
          </w:tcPr>
          <w:p w14:paraId="6507633D" w14:textId="77777777" w:rsidR="00612221" w:rsidRPr="00765A8B" w:rsidRDefault="00612221" w:rsidP="00197EEE">
            <w:r w:rsidRPr="00765A8B">
              <w:t>Engineer</w:t>
            </w:r>
          </w:p>
        </w:tc>
        <w:tc>
          <w:tcPr>
            <w:tcW w:w="1134" w:type="dxa"/>
          </w:tcPr>
          <w:p w14:paraId="67771777" w14:textId="77777777" w:rsidR="00612221" w:rsidRPr="00765A8B" w:rsidRDefault="00612221" w:rsidP="00197EEE">
            <w:r w:rsidRPr="00765A8B">
              <w:t>Private</w:t>
            </w:r>
          </w:p>
        </w:tc>
        <w:tc>
          <w:tcPr>
            <w:tcW w:w="1701" w:type="dxa"/>
          </w:tcPr>
          <w:p w14:paraId="5ECC172E" w14:textId="77777777" w:rsidR="00612221" w:rsidRPr="00765A8B" w:rsidRDefault="00612221" w:rsidP="00197EEE">
            <w:r w:rsidRPr="00765A8B">
              <w:t>30</w:t>
            </w:r>
          </w:p>
        </w:tc>
        <w:tc>
          <w:tcPr>
            <w:tcW w:w="1984" w:type="dxa"/>
          </w:tcPr>
          <w:p w14:paraId="56A22F94" w14:textId="77777777" w:rsidR="00612221" w:rsidRPr="00765A8B" w:rsidRDefault="00612221" w:rsidP="00197EEE">
            <w:r w:rsidRPr="00765A8B">
              <w:t>Full Time</w:t>
            </w:r>
          </w:p>
        </w:tc>
      </w:tr>
      <w:tr w:rsidR="00765A8B" w:rsidRPr="00765A8B" w14:paraId="3886A4FD" w14:textId="77777777" w:rsidTr="000E4A6E">
        <w:tc>
          <w:tcPr>
            <w:tcW w:w="1413" w:type="dxa"/>
          </w:tcPr>
          <w:p w14:paraId="7E08516F" w14:textId="77777777" w:rsidR="00612221" w:rsidRPr="00765A8B" w:rsidRDefault="00612221" w:rsidP="00197EEE">
            <w:r w:rsidRPr="00765A8B">
              <w:t>Belinda</w:t>
            </w:r>
          </w:p>
        </w:tc>
        <w:tc>
          <w:tcPr>
            <w:tcW w:w="850" w:type="dxa"/>
          </w:tcPr>
          <w:p w14:paraId="2028FEF8" w14:textId="77777777" w:rsidR="00612221" w:rsidRPr="00765A8B" w:rsidRDefault="00612221" w:rsidP="00197EEE">
            <w:r w:rsidRPr="00765A8B">
              <w:t>26-35</w:t>
            </w:r>
          </w:p>
        </w:tc>
        <w:tc>
          <w:tcPr>
            <w:tcW w:w="1701" w:type="dxa"/>
          </w:tcPr>
          <w:p w14:paraId="5FCA3C72" w14:textId="77777777" w:rsidR="00612221" w:rsidRPr="00765A8B" w:rsidRDefault="00612221" w:rsidP="00197EEE">
            <w:r w:rsidRPr="00765A8B">
              <w:t>White (British)</w:t>
            </w:r>
          </w:p>
        </w:tc>
        <w:tc>
          <w:tcPr>
            <w:tcW w:w="2410" w:type="dxa"/>
          </w:tcPr>
          <w:p w14:paraId="6C7DBEC6" w14:textId="77777777" w:rsidR="00612221" w:rsidRPr="00765A8B" w:rsidRDefault="00612221" w:rsidP="00197EEE">
            <w:r w:rsidRPr="00765A8B">
              <w:t>Married; no children</w:t>
            </w:r>
          </w:p>
        </w:tc>
        <w:tc>
          <w:tcPr>
            <w:tcW w:w="2552" w:type="dxa"/>
          </w:tcPr>
          <w:p w14:paraId="2F0C9835" w14:textId="77777777" w:rsidR="00612221" w:rsidRPr="00765A8B" w:rsidRDefault="00612221" w:rsidP="00197EEE">
            <w:r w:rsidRPr="00765A8B">
              <w:t>Pilot</w:t>
            </w:r>
          </w:p>
        </w:tc>
        <w:tc>
          <w:tcPr>
            <w:tcW w:w="1134" w:type="dxa"/>
          </w:tcPr>
          <w:p w14:paraId="113800D9" w14:textId="77777777" w:rsidR="00612221" w:rsidRPr="00765A8B" w:rsidRDefault="00612221" w:rsidP="00197EEE">
            <w:r w:rsidRPr="00765A8B">
              <w:t>Public</w:t>
            </w:r>
          </w:p>
        </w:tc>
        <w:tc>
          <w:tcPr>
            <w:tcW w:w="1701" w:type="dxa"/>
          </w:tcPr>
          <w:p w14:paraId="2C854546" w14:textId="77777777" w:rsidR="00612221" w:rsidRPr="00765A8B" w:rsidRDefault="00612221" w:rsidP="00197EEE">
            <w:r w:rsidRPr="00765A8B">
              <w:t xml:space="preserve">11 </w:t>
            </w:r>
          </w:p>
        </w:tc>
        <w:tc>
          <w:tcPr>
            <w:tcW w:w="1984" w:type="dxa"/>
          </w:tcPr>
          <w:p w14:paraId="0FBF4A00" w14:textId="77777777" w:rsidR="00612221" w:rsidRPr="00765A8B" w:rsidRDefault="00612221" w:rsidP="00197EEE">
            <w:r w:rsidRPr="00765A8B">
              <w:t>Full Time</w:t>
            </w:r>
          </w:p>
        </w:tc>
      </w:tr>
      <w:tr w:rsidR="00765A8B" w:rsidRPr="00765A8B" w14:paraId="6110F79A" w14:textId="77777777" w:rsidTr="000E4A6E">
        <w:tc>
          <w:tcPr>
            <w:tcW w:w="1413" w:type="dxa"/>
          </w:tcPr>
          <w:p w14:paraId="20744039" w14:textId="77777777" w:rsidR="00612221" w:rsidRPr="00765A8B" w:rsidRDefault="00612221" w:rsidP="00197EEE">
            <w:r w:rsidRPr="00765A8B">
              <w:t>Pamela</w:t>
            </w:r>
          </w:p>
        </w:tc>
        <w:tc>
          <w:tcPr>
            <w:tcW w:w="850" w:type="dxa"/>
          </w:tcPr>
          <w:p w14:paraId="26D09B08" w14:textId="77777777" w:rsidR="00612221" w:rsidRPr="00765A8B" w:rsidRDefault="00612221" w:rsidP="00197EEE">
            <w:r w:rsidRPr="00765A8B">
              <w:t>Not stated</w:t>
            </w:r>
          </w:p>
        </w:tc>
        <w:tc>
          <w:tcPr>
            <w:tcW w:w="1701" w:type="dxa"/>
          </w:tcPr>
          <w:p w14:paraId="2BD850F5" w14:textId="77777777" w:rsidR="00612221" w:rsidRPr="00765A8B" w:rsidRDefault="00612221" w:rsidP="00197EEE">
            <w:r w:rsidRPr="00765A8B">
              <w:t>Not stated</w:t>
            </w:r>
          </w:p>
        </w:tc>
        <w:tc>
          <w:tcPr>
            <w:tcW w:w="2410" w:type="dxa"/>
          </w:tcPr>
          <w:p w14:paraId="24A692AF" w14:textId="77777777" w:rsidR="00612221" w:rsidRPr="00765A8B" w:rsidRDefault="00612221" w:rsidP="00197EEE">
            <w:r w:rsidRPr="00765A8B">
              <w:t>Not stated</w:t>
            </w:r>
          </w:p>
        </w:tc>
        <w:tc>
          <w:tcPr>
            <w:tcW w:w="2552" w:type="dxa"/>
          </w:tcPr>
          <w:p w14:paraId="25560896" w14:textId="77777777" w:rsidR="00612221" w:rsidRPr="00765A8B" w:rsidRDefault="00612221" w:rsidP="00197EEE">
            <w:r w:rsidRPr="00765A8B">
              <w:t>Pilot</w:t>
            </w:r>
          </w:p>
        </w:tc>
        <w:tc>
          <w:tcPr>
            <w:tcW w:w="1134" w:type="dxa"/>
          </w:tcPr>
          <w:p w14:paraId="70942121" w14:textId="77777777" w:rsidR="00612221" w:rsidRPr="00765A8B" w:rsidRDefault="00612221" w:rsidP="00197EEE">
            <w:r w:rsidRPr="00765A8B">
              <w:t>Public</w:t>
            </w:r>
          </w:p>
        </w:tc>
        <w:tc>
          <w:tcPr>
            <w:tcW w:w="1701" w:type="dxa"/>
          </w:tcPr>
          <w:p w14:paraId="7DC7E97E" w14:textId="77777777" w:rsidR="00612221" w:rsidRPr="00765A8B" w:rsidRDefault="00612221" w:rsidP="00197EEE">
            <w:r w:rsidRPr="00765A8B">
              <w:t xml:space="preserve">13 </w:t>
            </w:r>
          </w:p>
        </w:tc>
        <w:tc>
          <w:tcPr>
            <w:tcW w:w="1984" w:type="dxa"/>
          </w:tcPr>
          <w:p w14:paraId="79558660" w14:textId="77777777" w:rsidR="00612221" w:rsidRPr="00765A8B" w:rsidRDefault="00612221" w:rsidP="00197EEE">
            <w:r w:rsidRPr="00765A8B">
              <w:t>Full Time</w:t>
            </w:r>
          </w:p>
        </w:tc>
      </w:tr>
      <w:tr w:rsidR="00765A8B" w:rsidRPr="00765A8B" w14:paraId="30312FCE" w14:textId="77777777" w:rsidTr="000E4A6E">
        <w:tc>
          <w:tcPr>
            <w:tcW w:w="1413" w:type="dxa"/>
          </w:tcPr>
          <w:p w14:paraId="62F7A9FB" w14:textId="77777777" w:rsidR="00612221" w:rsidRPr="00765A8B" w:rsidRDefault="00612221" w:rsidP="00197EEE">
            <w:r w:rsidRPr="00765A8B">
              <w:t>Angela</w:t>
            </w:r>
          </w:p>
        </w:tc>
        <w:tc>
          <w:tcPr>
            <w:tcW w:w="850" w:type="dxa"/>
          </w:tcPr>
          <w:p w14:paraId="5240F69F" w14:textId="77777777" w:rsidR="00612221" w:rsidRPr="00765A8B" w:rsidRDefault="00612221" w:rsidP="00197EEE">
            <w:r w:rsidRPr="00765A8B">
              <w:t>36-45</w:t>
            </w:r>
          </w:p>
        </w:tc>
        <w:tc>
          <w:tcPr>
            <w:tcW w:w="1701" w:type="dxa"/>
          </w:tcPr>
          <w:p w14:paraId="214215F1" w14:textId="77777777" w:rsidR="00612221" w:rsidRPr="00765A8B" w:rsidRDefault="00612221" w:rsidP="00197EEE">
            <w:r w:rsidRPr="00765A8B">
              <w:t>White (British)</w:t>
            </w:r>
          </w:p>
        </w:tc>
        <w:tc>
          <w:tcPr>
            <w:tcW w:w="2410" w:type="dxa"/>
          </w:tcPr>
          <w:p w14:paraId="7F5092C4" w14:textId="77777777" w:rsidR="00612221" w:rsidRPr="00765A8B" w:rsidRDefault="00612221" w:rsidP="00197EEE">
            <w:r w:rsidRPr="00765A8B">
              <w:t>Partner; no children</w:t>
            </w:r>
          </w:p>
        </w:tc>
        <w:tc>
          <w:tcPr>
            <w:tcW w:w="2552" w:type="dxa"/>
          </w:tcPr>
          <w:p w14:paraId="511B6FB3" w14:textId="77777777" w:rsidR="00612221" w:rsidRPr="00765A8B" w:rsidRDefault="00612221" w:rsidP="00197EEE">
            <w:r w:rsidRPr="00765A8B">
              <w:t>Pilot</w:t>
            </w:r>
          </w:p>
        </w:tc>
        <w:tc>
          <w:tcPr>
            <w:tcW w:w="1134" w:type="dxa"/>
          </w:tcPr>
          <w:p w14:paraId="249901AB" w14:textId="77777777" w:rsidR="00612221" w:rsidRPr="00765A8B" w:rsidRDefault="00612221" w:rsidP="00197EEE">
            <w:r w:rsidRPr="00765A8B">
              <w:t>Public</w:t>
            </w:r>
          </w:p>
        </w:tc>
        <w:tc>
          <w:tcPr>
            <w:tcW w:w="1701" w:type="dxa"/>
          </w:tcPr>
          <w:p w14:paraId="1CE1B638" w14:textId="77777777" w:rsidR="00612221" w:rsidRPr="00765A8B" w:rsidRDefault="00612221" w:rsidP="00197EEE">
            <w:r w:rsidRPr="00765A8B">
              <w:t xml:space="preserve">16 </w:t>
            </w:r>
          </w:p>
        </w:tc>
        <w:tc>
          <w:tcPr>
            <w:tcW w:w="1984" w:type="dxa"/>
          </w:tcPr>
          <w:p w14:paraId="1A18458F" w14:textId="77777777" w:rsidR="00612221" w:rsidRPr="00765A8B" w:rsidRDefault="00612221" w:rsidP="00197EEE">
            <w:r w:rsidRPr="00765A8B">
              <w:t>Full Time</w:t>
            </w:r>
          </w:p>
        </w:tc>
      </w:tr>
      <w:tr w:rsidR="00765A8B" w:rsidRPr="00765A8B" w14:paraId="4676B742" w14:textId="77777777" w:rsidTr="000E4A6E">
        <w:tc>
          <w:tcPr>
            <w:tcW w:w="1413" w:type="dxa"/>
          </w:tcPr>
          <w:p w14:paraId="6A03B5CB" w14:textId="77777777" w:rsidR="00612221" w:rsidRPr="00765A8B" w:rsidRDefault="00612221" w:rsidP="00197EEE">
            <w:r w:rsidRPr="00765A8B">
              <w:t>Lucy</w:t>
            </w:r>
          </w:p>
        </w:tc>
        <w:tc>
          <w:tcPr>
            <w:tcW w:w="850" w:type="dxa"/>
          </w:tcPr>
          <w:p w14:paraId="2B622349" w14:textId="77777777" w:rsidR="00612221" w:rsidRPr="00765A8B" w:rsidRDefault="00612221" w:rsidP="00197EEE">
            <w:r w:rsidRPr="00765A8B">
              <w:t>26-35</w:t>
            </w:r>
          </w:p>
        </w:tc>
        <w:tc>
          <w:tcPr>
            <w:tcW w:w="1701" w:type="dxa"/>
          </w:tcPr>
          <w:p w14:paraId="6EF068A1" w14:textId="77777777" w:rsidR="00612221" w:rsidRPr="00765A8B" w:rsidRDefault="00612221" w:rsidP="00197EEE">
            <w:r w:rsidRPr="00765A8B">
              <w:t>White (British)</w:t>
            </w:r>
          </w:p>
        </w:tc>
        <w:tc>
          <w:tcPr>
            <w:tcW w:w="2410" w:type="dxa"/>
          </w:tcPr>
          <w:p w14:paraId="17EAE2C6" w14:textId="77777777" w:rsidR="00612221" w:rsidRPr="00765A8B" w:rsidRDefault="00612221" w:rsidP="00197EEE">
            <w:r w:rsidRPr="00765A8B">
              <w:t>Married; 1 child</w:t>
            </w:r>
          </w:p>
        </w:tc>
        <w:tc>
          <w:tcPr>
            <w:tcW w:w="2552" w:type="dxa"/>
          </w:tcPr>
          <w:p w14:paraId="290A8A31" w14:textId="77777777" w:rsidR="00612221" w:rsidRPr="00765A8B" w:rsidRDefault="00612221" w:rsidP="00197EEE">
            <w:r w:rsidRPr="00765A8B">
              <w:t>Pilot</w:t>
            </w:r>
          </w:p>
        </w:tc>
        <w:tc>
          <w:tcPr>
            <w:tcW w:w="1134" w:type="dxa"/>
          </w:tcPr>
          <w:p w14:paraId="14643F7D" w14:textId="77777777" w:rsidR="00612221" w:rsidRPr="00765A8B" w:rsidRDefault="00612221" w:rsidP="00197EEE">
            <w:r w:rsidRPr="00765A8B">
              <w:t>Public</w:t>
            </w:r>
          </w:p>
        </w:tc>
        <w:tc>
          <w:tcPr>
            <w:tcW w:w="1701" w:type="dxa"/>
          </w:tcPr>
          <w:p w14:paraId="64E44F09" w14:textId="77777777" w:rsidR="00612221" w:rsidRPr="00765A8B" w:rsidRDefault="00612221" w:rsidP="00197EEE">
            <w:r w:rsidRPr="00765A8B">
              <w:t xml:space="preserve">10 </w:t>
            </w:r>
          </w:p>
        </w:tc>
        <w:tc>
          <w:tcPr>
            <w:tcW w:w="1984" w:type="dxa"/>
          </w:tcPr>
          <w:p w14:paraId="25B9080E" w14:textId="77777777" w:rsidR="00612221" w:rsidRPr="00765A8B" w:rsidRDefault="00612221" w:rsidP="00197EEE">
            <w:r w:rsidRPr="00765A8B">
              <w:t>Full Time</w:t>
            </w:r>
          </w:p>
        </w:tc>
      </w:tr>
      <w:tr w:rsidR="00765A8B" w:rsidRPr="00765A8B" w14:paraId="61039778" w14:textId="77777777" w:rsidTr="000E4A6E">
        <w:tc>
          <w:tcPr>
            <w:tcW w:w="1413" w:type="dxa"/>
          </w:tcPr>
          <w:p w14:paraId="53614554" w14:textId="77777777" w:rsidR="00612221" w:rsidRPr="00765A8B" w:rsidRDefault="00612221" w:rsidP="00197EEE">
            <w:r w:rsidRPr="00765A8B">
              <w:t>Helen</w:t>
            </w:r>
          </w:p>
        </w:tc>
        <w:tc>
          <w:tcPr>
            <w:tcW w:w="850" w:type="dxa"/>
          </w:tcPr>
          <w:p w14:paraId="55AD8600" w14:textId="77777777" w:rsidR="00612221" w:rsidRPr="00765A8B" w:rsidRDefault="00612221" w:rsidP="00197EEE">
            <w:r w:rsidRPr="00765A8B">
              <w:t>26-35</w:t>
            </w:r>
          </w:p>
        </w:tc>
        <w:tc>
          <w:tcPr>
            <w:tcW w:w="1701" w:type="dxa"/>
          </w:tcPr>
          <w:p w14:paraId="7CFA89B5" w14:textId="77777777" w:rsidR="00612221" w:rsidRPr="00765A8B" w:rsidRDefault="00612221" w:rsidP="00197EEE">
            <w:r w:rsidRPr="00765A8B">
              <w:t>White (Other)</w:t>
            </w:r>
          </w:p>
        </w:tc>
        <w:tc>
          <w:tcPr>
            <w:tcW w:w="2410" w:type="dxa"/>
          </w:tcPr>
          <w:p w14:paraId="3281F18C" w14:textId="77777777" w:rsidR="00612221" w:rsidRPr="00765A8B" w:rsidRDefault="00612221" w:rsidP="00197EEE">
            <w:r w:rsidRPr="00765A8B">
              <w:t>Married; no children</w:t>
            </w:r>
          </w:p>
        </w:tc>
        <w:tc>
          <w:tcPr>
            <w:tcW w:w="2552" w:type="dxa"/>
          </w:tcPr>
          <w:p w14:paraId="3E1C4706" w14:textId="77777777" w:rsidR="00612221" w:rsidRPr="00765A8B" w:rsidRDefault="00612221" w:rsidP="00197EEE">
            <w:r w:rsidRPr="00765A8B">
              <w:t>Pilot</w:t>
            </w:r>
          </w:p>
        </w:tc>
        <w:tc>
          <w:tcPr>
            <w:tcW w:w="1134" w:type="dxa"/>
          </w:tcPr>
          <w:p w14:paraId="5DDD8FBD" w14:textId="77777777" w:rsidR="00612221" w:rsidRPr="00765A8B" w:rsidRDefault="00612221" w:rsidP="00197EEE">
            <w:r w:rsidRPr="00765A8B">
              <w:t>Public</w:t>
            </w:r>
          </w:p>
        </w:tc>
        <w:tc>
          <w:tcPr>
            <w:tcW w:w="1701" w:type="dxa"/>
          </w:tcPr>
          <w:p w14:paraId="17E02858" w14:textId="77777777" w:rsidR="00612221" w:rsidRPr="00765A8B" w:rsidRDefault="00612221" w:rsidP="00197EEE">
            <w:r w:rsidRPr="00765A8B">
              <w:t>15</w:t>
            </w:r>
          </w:p>
        </w:tc>
        <w:tc>
          <w:tcPr>
            <w:tcW w:w="1984" w:type="dxa"/>
          </w:tcPr>
          <w:p w14:paraId="0D7873EA" w14:textId="77777777" w:rsidR="00612221" w:rsidRPr="00765A8B" w:rsidRDefault="00612221" w:rsidP="00197EEE">
            <w:r w:rsidRPr="00765A8B">
              <w:t>Full Time</w:t>
            </w:r>
          </w:p>
        </w:tc>
      </w:tr>
      <w:tr w:rsidR="00765A8B" w:rsidRPr="00765A8B" w14:paraId="485EDC5D" w14:textId="77777777" w:rsidTr="000E4A6E">
        <w:tc>
          <w:tcPr>
            <w:tcW w:w="1413" w:type="dxa"/>
          </w:tcPr>
          <w:p w14:paraId="61D6D106" w14:textId="77777777" w:rsidR="00612221" w:rsidRPr="00765A8B" w:rsidRDefault="00612221" w:rsidP="00197EEE">
            <w:r w:rsidRPr="00765A8B">
              <w:t>Julia</w:t>
            </w:r>
          </w:p>
        </w:tc>
        <w:tc>
          <w:tcPr>
            <w:tcW w:w="850" w:type="dxa"/>
          </w:tcPr>
          <w:p w14:paraId="091DCBBE" w14:textId="77777777" w:rsidR="00612221" w:rsidRPr="00765A8B" w:rsidRDefault="00612221" w:rsidP="00197EEE">
            <w:r w:rsidRPr="00765A8B">
              <w:t>50+</w:t>
            </w:r>
          </w:p>
        </w:tc>
        <w:tc>
          <w:tcPr>
            <w:tcW w:w="1701" w:type="dxa"/>
          </w:tcPr>
          <w:p w14:paraId="571DF577" w14:textId="77777777" w:rsidR="00612221" w:rsidRPr="00765A8B" w:rsidRDefault="00612221" w:rsidP="00197EEE">
            <w:r w:rsidRPr="00765A8B">
              <w:t>White (British)</w:t>
            </w:r>
          </w:p>
        </w:tc>
        <w:tc>
          <w:tcPr>
            <w:tcW w:w="2410" w:type="dxa"/>
          </w:tcPr>
          <w:p w14:paraId="335EADF9" w14:textId="77777777" w:rsidR="00612221" w:rsidRPr="00765A8B" w:rsidRDefault="00612221" w:rsidP="00197EEE">
            <w:r w:rsidRPr="00765A8B">
              <w:t>Married; no children</w:t>
            </w:r>
          </w:p>
        </w:tc>
        <w:tc>
          <w:tcPr>
            <w:tcW w:w="2552" w:type="dxa"/>
          </w:tcPr>
          <w:p w14:paraId="5244F7D5" w14:textId="77777777" w:rsidR="00612221" w:rsidRPr="00765A8B" w:rsidRDefault="00612221" w:rsidP="00197EEE">
            <w:r w:rsidRPr="00765A8B">
              <w:t>Senior Manager</w:t>
            </w:r>
          </w:p>
        </w:tc>
        <w:tc>
          <w:tcPr>
            <w:tcW w:w="1134" w:type="dxa"/>
          </w:tcPr>
          <w:p w14:paraId="3AE48012" w14:textId="77777777" w:rsidR="00612221" w:rsidRPr="00765A8B" w:rsidRDefault="00612221" w:rsidP="00197EEE">
            <w:r w:rsidRPr="00765A8B">
              <w:t>Private</w:t>
            </w:r>
          </w:p>
        </w:tc>
        <w:tc>
          <w:tcPr>
            <w:tcW w:w="1701" w:type="dxa"/>
          </w:tcPr>
          <w:p w14:paraId="6B11F646" w14:textId="77777777" w:rsidR="00612221" w:rsidRPr="00765A8B" w:rsidRDefault="00612221" w:rsidP="00197EEE">
            <w:r w:rsidRPr="00765A8B">
              <w:t xml:space="preserve">30 </w:t>
            </w:r>
          </w:p>
        </w:tc>
        <w:tc>
          <w:tcPr>
            <w:tcW w:w="1984" w:type="dxa"/>
          </w:tcPr>
          <w:p w14:paraId="2B21BD10" w14:textId="77777777" w:rsidR="00612221" w:rsidRPr="00765A8B" w:rsidRDefault="00612221" w:rsidP="00197EEE">
            <w:r w:rsidRPr="00765A8B">
              <w:t>Full Time</w:t>
            </w:r>
          </w:p>
        </w:tc>
      </w:tr>
      <w:tr w:rsidR="00765A8B" w:rsidRPr="00765A8B" w14:paraId="54B21B50" w14:textId="77777777" w:rsidTr="000E4A6E">
        <w:tc>
          <w:tcPr>
            <w:tcW w:w="1413" w:type="dxa"/>
          </w:tcPr>
          <w:p w14:paraId="7A38B58C" w14:textId="77777777" w:rsidR="00612221" w:rsidRPr="00765A8B" w:rsidRDefault="00612221" w:rsidP="00197EEE">
            <w:r w:rsidRPr="00765A8B">
              <w:t>Andrea</w:t>
            </w:r>
          </w:p>
        </w:tc>
        <w:tc>
          <w:tcPr>
            <w:tcW w:w="850" w:type="dxa"/>
          </w:tcPr>
          <w:p w14:paraId="6C99ACEC" w14:textId="77777777" w:rsidR="00612221" w:rsidRPr="00765A8B" w:rsidRDefault="00612221" w:rsidP="00197EEE">
            <w:r w:rsidRPr="00765A8B">
              <w:t>41-45</w:t>
            </w:r>
          </w:p>
        </w:tc>
        <w:tc>
          <w:tcPr>
            <w:tcW w:w="1701" w:type="dxa"/>
          </w:tcPr>
          <w:p w14:paraId="5E8BDDAE" w14:textId="77777777" w:rsidR="00612221" w:rsidRPr="00765A8B" w:rsidRDefault="00612221" w:rsidP="00197EEE">
            <w:r w:rsidRPr="00765A8B">
              <w:t>White (Other)</w:t>
            </w:r>
          </w:p>
        </w:tc>
        <w:tc>
          <w:tcPr>
            <w:tcW w:w="2410" w:type="dxa"/>
          </w:tcPr>
          <w:p w14:paraId="36C45778" w14:textId="77777777" w:rsidR="00612221" w:rsidRPr="00765A8B" w:rsidRDefault="00612221" w:rsidP="00197EEE">
            <w:r w:rsidRPr="00765A8B">
              <w:t>Partner; no children</w:t>
            </w:r>
          </w:p>
        </w:tc>
        <w:tc>
          <w:tcPr>
            <w:tcW w:w="2552" w:type="dxa"/>
          </w:tcPr>
          <w:p w14:paraId="255C68B8" w14:textId="77777777" w:rsidR="00612221" w:rsidRPr="00765A8B" w:rsidRDefault="00612221" w:rsidP="00197EEE">
            <w:r w:rsidRPr="00765A8B">
              <w:t>Senior Manager</w:t>
            </w:r>
          </w:p>
        </w:tc>
        <w:tc>
          <w:tcPr>
            <w:tcW w:w="1134" w:type="dxa"/>
          </w:tcPr>
          <w:p w14:paraId="652A1151" w14:textId="77777777" w:rsidR="00612221" w:rsidRPr="00765A8B" w:rsidRDefault="00612221" w:rsidP="00197EEE">
            <w:r w:rsidRPr="00765A8B">
              <w:t>Private</w:t>
            </w:r>
          </w:p>
        </w:tc>
        <w:tc>
          <w:tcPr>
            <w:tcW w:w="1701" w:type="dxa"/>
          </w:tcPr>
          <w:p w14:paraId="19E72C4A" w14:textId="77777777" w:rsidR="00612221" w:rsidRPr="00765A8B" w:rsidRDefault="00612221" w:rsidP="00197EEE">
            <w:r w:rsidRPr="00765A8B">
              <w:t xml:space="preserve">25 </w:t>
            </w:r>
          </w:p>
        </w:tc>
        <w:tc>
          <w:tcPr>
            <w:tcW w:w="1984" w:type="dxa"/>
          </w:tcPr>
          <w:p w14:paraId="549AE0E2" w14:textId="77777777" w:rsidR="00612221" w:rsidRPr="00765A8B" w:rsidRDefault="00612221" w:rsidP="00197EEE">
            <w:r w:rsidRPr="00765A8B">
              <w:t>Full Time</w:t>
            </w:r>
          </w:p>
        </w:tc>
      </w:tr>
      <w:tr w:rsidR="00612221" w:rsidRPr="00765A8B" w14:paraId="3A090EBF" w14:textId="77777777" w:rsidTr="000E4A6E">
        <w:tc>
          <w:tcPr>
            <w:tcW w:w="1413" w:type="dxa"/>
          </w:tcPr>
          <w:p w14:paraId="4FCEA467" w14:textId="77777777" w:rsidR="00612221" w:rsidRPr="00765A8B" w:rsidRDefault="00612221" w:rsidP="00197EEE">
            <w:r w:rsidRPr="00765A8B">
              <w:t>Suzanne</w:t>
            </w:r>
          </w:p>
        </w:tc>
        <w:tc>
          <w:tcPr>
            <w:tcW w:w="850" w:type="dxa"/>
          </w:tcPr>
          <w:p w14:paraId="4585E32D" w14:textId="77777777" w:rsidR="00612221" w:rsidRPr="00765A8B" w:rsidRDefault="00612221" w:rsidP="00197EEE">
            <w:r w:rsidRPr="00765A8B">
              <w:t>26-35</w:t>
            </w:r>
          </w:p>
        </w:tc>
        <w:tc>
          <w:tcPr>
            <w:tcW w:w="1701" w:type="dxa"/>
          </w:tcPr>
          <w:p w14:paraId="3C69146F" w14:textId="77777777" w:rsidR="00612221" w:rsidRPr="00765A8B" w:rsidRDefault="00612221" w:rsidP="00197EEE">
            <w:r w:rsidRPr="00765A8B">
              <w:t>White (British)</w:t>
            </w:r>
          </w:p>
        </w:tc>
        <w:tc>
          <w:tcPr>
            <w:tcW w:w="2410" w:type="dxa"/>
          </w:tcPr>
          <w:p w14:paraId="2641AD0F" w14:textId="77777777" w:rsidR="00612221" w:rsidRPr="00765A8B" w:rsidRDefault="00612221" w:rsidP="00197EEE">
            <w:r w:rsidRPr="00765A8B">
              <w:t>Married; 2 children</w:t>
            </w:r>
          </w:p>
        </w:tc>
        <w:tc>
          <w:tcPr>
            <w:tcW w:w="2552" w:type="dxa"/>
          </w:tcPr>
          <w:p w14:paraId="4098DDE8" w14:textId="77777777" w:rsidR="00612221" w:rsidRPr="00765A8B" w:rsidRDefault="00612221" w:rsidP="00197EEE">
            <w:r w:rsidRPr="00765A8B">
              <w:t>Senior Manager</w:t>
            </w:r>
          </w:p>
        </w:tc>
        <w:tc>
          <w:tcPr>
            <w:tcW w:w="1134" w:type="dxa"/>
          </w:tcPr>
          <w:p w14:paraId="4385F5BB" w14:textId="77777777" w:rsidR="00612221" w:rsidRPr="00765A8B" w:rsidRDefault="00612221" w:rsidP="00197EEE">
            <w:r w:rsidRPr="00765A8B">
              <w:t>Public</w:t>
            </w:r>
          </w:p>
        </w:tc>
        <w:tc>
          <w:tcPr>
            <w:tcW w:w="1701" w:type="dxa"/>
          </w:tcPr>
          <w:p w14:paraId="0530E8B8" w14:textId="77777777" w:rsidR="00612221" w:rsidRPr="00765A8B" w:rsidRDefault="00612221" w:rsidP="00197EEE">
            <w:r w:rsidRPr="00765A8B">
              <w:t xml:space="preserve">15 </w:t>
            </w:r>
          </w:p>
        </w:tc>
        <w:tc>
          <w:tcPr>
            <w:tcW w:w="1984" w:type="dxa"/>
          </w:tcPr>
          <w:p w14:paraId="405C8FE5" w14:textId="77777777" w:rsidR="00612221" w:rsidRPr="00765A8B" w:rsidRDefault="00612221" w:rsidP="00197EEE">
            <w:r w:rsidRPr="00765A8B">
              <w:t>Full Time</w:t>
            </w:r>
          </w:p>
        </w:tc>
      </w:tr>
    </w:tbl>
    <w:p w14:paraId="088784F7" w14:textId="77777777" w:rsidR="00612221" w:rsidRPr="00765A8B" w:rsidRDefault="00612221" w:rsidP="00612221"/>
    <w:p w14:paraId="5204A776" w14:textId="77777777" w:rsidR="00612221" w:rsidRPr="00765A8B" w:rsidRDefault="00612221" w:rsidP="00612221"/>
    <w:p w14:paraId="0D25C0B8" w14:textId="3765D9F7" w:rsidR="00612221" w:rsidRPr="00765A8B" w:rsidRDefault="00612221">
      <w:pPr>
        <w:spacing w:line="480" w:lineRule="auto"/>
        <w:rPr>
          <w:rFonts w:ascii="Times New Roman" w:hAnsi="Times New Roman" w:cs="Times New Roman"/>
        </w:rPr>
      </w:pPr>
    </w:p>
    <w:sectPr w:rsidR="00612221" w:rsidRPr="00765A8B" w:rsidSect="0061222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27156" w14:textId="77777777" w:rsidR="00917699" w:rsidRDefault="00917699" w:rsidP="00047425">
      <w:r>
        <w:separator/>
      </w:r>
    </w:p>
  </w:endnote>
  <w:endnote w:type="continuationSeparator" w:id="0">
    <w:p w14:paraId="16F8246D" w14:textId="77777777" w:rsidR="00917699" w:rsidRDefault="00917699" w:rsidP="0004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521754"/>
      <w:docPartObj>
        <w:docPartGallery w:val="Page Numbers (Bottom of Page)"/>
        <w:docPartUnique/>
      </w:docPartObj>
    </w:sdtPr>
    <w:sdtEndPr>
      <w:rPr>
        <w:noProof/>
      </w:rPr>
    </w:sdtEndPr>
    <w:sdtContent>
      <w:p w14:paraId="28EEB19E" w14:textId="1EA5EF65" w:rsidR="000D34FC" w:rsidRDefault="000D34FC">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6820BE82" w14:textId="77777777" w:rsidR="000D34FC" w:rsidRDefault="000D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E3D7A" w14:textId="77777777" w:rsidR="00917699" w:rsidRDefault="00917699" w:rsidP="00047425">
      <w:r>
        <w:separator/>
      </w:r>
    </w:p>
  </w:footnote>
  <w:footnote w:type="continuationSeparator" w:id="0">
    <w:p w14:paraId="593EE4A4" w14:textId="77777777" w:rsidR="00917699" w:rsidRDefault="00917699" w:rsidP="00047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BFC"/>
    <w:multiLevelType w:val="hybridMultilevel"/>
    <w:tmpl w:val="12F0EC9E"/>
    <w:lvl w:ilvl="0" w:tplc="E64C8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A3448"/>
    <w:multiLevelType w:val="hybridMultilevel"/>
    <w:tmpl w:val="DB02638C"/>
    <w:lvl w:ilvl="0" w:tplc="70EA5BAE">
      <w:start w:val="1"/>
      <w:numFmt w:val="bullet"/>
      <w:lvlText w:val="•"/>
      <w:lvlJc w:val="left"/>
      <w:pPr>
        <w:tabs>
          <w:tab w:val="num" w:pos="720"/>
        </w:tabs>
        <w:ind w:left="720" w:hanging="360"/>
      </w:pPr>
      <w:rPr>
        <w:rFonts w:ascii="Arial" w:hAnsi="Arial" w:hint="default"/>
      </w:rPr>
    </w:lvl>
    <w:lvl w:ilvl="1" w:tplc="9252D266">
      <w:numFmt w:val="bullet"/>
      <w:lvlText w:val="–"/>
      <w:lvlJc w:val="left"/>
      <w:pPr>
        <w:tabs>
          <w:tab w:val="num" w:pos="1440"/>
        </w:tabs>
        <w:ind w:left="1440" w:hanging="360"/>
      </w:pPr>
      <w:rPr>
        <w:rFonts w:ascii="Arial" w:hAnsi="Arial" w:hint="default"/>
      </w:rPr>
    </w:lvl>
    <w:lvl w:ilvl="2" w:tplc="134ED5AA" w:tentative="1">
      <w:start w:val="1"/>
      <w:numFmt w:val="bullet"/>
      <w:lvlText w:val="•"/>
      <w:lvlJc w:val="left"/>
      <w:pPr>
        <w:tabs>
          <w:tab w:val="num" w:pos="2160"/>
        </w:tabs>
        <w:ind w:left="2160" w:hanging="360"/>
      </w:pPr>
      <w:rPr>
        <w:rFonts w:ascii="Arial" w:hAnsi="Arial" w:hint="default"/>
      </w:rPr>
    </w:lvl>
    <w:lvl w:ilvl="3" w:tplc="713A3524" w:tentative="1">
      <w:start w:val="1"/>
      <w:numFmt w:val="bullet"/>
      <w:lvlText w:val="•"/>
      <w:lvlJc w:val="left"/>
      <w:pPr>
        <w:tabs>
          <w:tab w:val="num" w:pos="2880"/>
        </w:tabs>
        <w:ind w:left="2880" w:hanging="360"/>
      </w:pPr>
      <w:rPr>
        <w:rFonts w:ascii="Arial" w:hAnsi="Arial" w:hint="default"/>
      </w:rPr>
    </w:lvl>
    <w:lvl w:ilvl="4" w:tplc="28D86A24" w:tentative="1">
      <w:start w:val="1"/>
      <w:numFmt w:val="bullet"/>
      <w:lvlText w:val="•"/>
      <w:lvlJc w:val="left"/>
      <w:pPr>
        <w:tabs>
          <w:tab w:val="num" w:pos="3600"/>
        </w:tabs>
        <w:ind w:left="3600" w:hanging="360"/>
      </w:pPr>
      <w:rPr>
        <w:rFonts w:ascii="Arial" w:hAnsi="Arial" w:hint="default"/>
      </w:rPr>
    </w:lvl>
    <w:lvl w:ilvl="5" w:tplc="5A9C9B1E" w:tentative="1">
      <w:start w:val="1"/>
      <w:numFmt w:val="bullet"/>
      <w:lvlText w:val="•"/>
      <w:lvlJc w:val="left"/>
      <w:pPr>
        <w:tabs>
          <w:tab w:val="num" w:pos="4320"/>
        </w:tabs>
        <w:ind w:left="4320" w:hanging="360"/>
      </w:pPr>
      <w:rPr>
        <w:rFonts w:ascii="Arial" w:hAnsi="Arial" w:hint="default"/>
      </w:rPr>
    </w:lvl>
    <w:lvl w:ilvl="6" w:tplc="5B04118C" w:tentative="1">
      <w:start w:val="1"/>
      <w:numFmt w:val="bullet"/>
      <w:lvlText w:val="•"/>
      <w:lvlJc w:val="left"/>
      <w:pPr>
        <w:tabs>
          <w:tab w:val="num" w:pos="5040"/>
        </w:tabs>
        <w:ind w:left="5040" w:hanging="360"/>
      </w:pPr>
      <w:rPr>
        <w:rFonts w:ascii="Arial" w:hAnsi="Arial" w:hint="default"/>
      </w:rPr>
    </w:lvl>
    <w:lvl w:ilvl="7" w:tplc="A7365072" w:tentative="1">
      <w:start w:val="1"/>
      <w:numFmt w:val="bullet"/>
      <w:lvlText w:val="•"/>
      <w:lvlJc w:val="left"/>
      <w:pPr>
        <w:tabs>
          <w:tab w:val="num" w:pos="5760"/>
        </w:tabs>
        <w:ind w:left="5760" w:hanging="360"/>
      </w:pPr>
      <w:rPr>
        <w:rFonts w:ascii="Arial" w:hAnsi="Arial" w:hint="default"/>
      </w:rPr>
    </w:lvl>
    <w:lvl w:ilvl="8" w:tplc="AE8A6A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F128BC"/>
    <w:multiLevelType w:val="hybridMultilevel"/>
    <w:tmpl w:val="EEF0FDA8"/>
    <w:lvl w:ilvl="0" w:tplc="B6288D5C">
      <w:start w:val="1"/>
      <w:numFmt w:val="bullet"/>
      <w:lvlText w:val="•"/>
      <w:lvlJc w:val="left"/>
      <w:pPr>
        <w:tabs>
          <w:tab w:val="num" w:pos="720"/>
        </w:tabs>
        <w:ind w:left="720" w:hanging="360"/>
      </w:pPr>
      <w:rPr>
        <w:rFonts w:ascii="Arial" w:hAnsi="Arial" w:hint="default"/>
      </w:rPr>
    </w:lvl>
    <w:lvl w:ilvl="1" w:tplc="76A07A50" w:tentative="1">
      <w:start w:val="1"/>
      <w:numFmt w:val="bullet"/>
      <w:lvlText w:val="•"/>
      <w:lvlJc w:val="left"/>
      <w:pPr>
        <w:tabs>
          <w:tab w:val="num" w:pos="1440"/>
        </w:tabs>
        <w:ind w:left="1440" w:hanging="360"/>
      </w:pPr>
      <w:rPr>
        <w:rFonts w:ascii="Arial" w:hAnsi="Arial" w:hint="default"/>
      </w:rPr>
    </w:lvl>
    <w:lvl w:ilvl="2" w:tplc="EE3AC50E" w:tentative="1">
      <w:start w:val="1"/>
      <w:numFmt w:val="bullet"/>
      <w:lvlText w:val="•"/>
      <w:lvlJc w:val="left"/>
      <w:pPr>
        <w:tabs>
          <w:tab w:val="num" w:pos="2160"/>
        </w:tabs>
        <w:ind w:left="2160" w:hanging="360"/>
      </w:pPr>
      <w:rPr>
        <w:rFonts w:ascii="Arial" w:hAnsi="Arial" w:hint="default"/>
      </w:rPr>
    </w:lvl>
    <w:lvl w:ilvl="3" w:tplc="2A4AACA0" w:tentative="1">
      <w:start w:val="1"/>
      <w:numFmt w:val="bullet"/>
      <w:lvlText w:val="•"/>
      <w:lvlJc w:val="left"/>
      <w:pPr>
        <w:tabs>
          <w:tab w:val="num" w:pos="2880"/>
        </w:tabs>
        <w:ind w:left="2880" w:hanging="360"/>
      </w:pPr>
      <w:rPr>
        <w:rFonts w:ascii="Arial" w:hAnsi="Arial" w:hint="default"/>
      </w:rPr>
    </w:lvl>
    <w:lvl w:ilvl="4" w:tplc="16204706" w:tentative="1">
      <w:start w:val="1"/>
      <w:numFmt w:val="bullet"/>
      <w:lvlText w:val="•"/>
      <w:lvlJc w:val="left"/>
      <w:pPr>
        <w:tabs>
          <w:tab w:val="num" w:pos="3600"/>
        </w:tabs>
        <w:ind w:left="3600" w:hanging="360"/>
      </w:pPr>
      <w:rPr>
        <w:rFonts w:ascii="Arial" w:hAnsi="Arial" w:hint="default"/>
      </w:rPr>
    </w:lvl>
    <w:lvl w:ilvl="5" w:tplc="0564205E" w:tentative="1">
      <w:start w:val="1"/>
      <w:numFmt w:val="bullet"/>
      <w:lvlText w:val="•"/>
      <w:lvlJc w:val="left"/>
      <w:pPr>
        <w:tabs>
          <w:tab w:val="num" w:pos="4320"/>
        </w:tabs>
        <w:ind w:left="4320" w:hanging="360"/>
      </w:pPr>
      <w:rPr>
        <w:rFonts w:ascii="Arial" w:hAnsi="Arial" w:hint="default"/>
      </w:rPr>
    </w:lvl>
    <w:lvl w:ilvl="6" w:tplc="371ED3D2" w:tentative="1">
      <w:start w:val="1"/>
      <w:numFmt w:val="bullet"/>
      <w:lvlText w:val="•"/>
      <w:lvlJc w:val="left"/>
      <w:pPr>
        <w:tabs>
          <w:tab w:val="num" w:pos="5040"/>
        </w:tabs>
        <w:ind w:left="5040" w:hanging="360"/>
      </w:pPr>
      <w:rPr>
        <w:rFonts w:ascii="Arial" w:hAnsi="Arial" w:hint="default"/>
      </w:rPr>
    </w:lvl>
    <w:lvl w:ilvl="7" w:tplc="C360DF38" w:tentative="1">
      <w:start w:val="1"/>
      <w:numFmt w:val="bullet"/>
      <w:lvlText w:val="•"/>
      <w:lvlJc w:val="left"/>
      <w:pPr>
        <w:tabs>
          <w:tab w:val="num" w:pos="5760"/>
        </w:tabs>
        <w:ind w:left="5760" w:hanging="360"/>
      </w:pPr>
      <w:rPr>
        <w:rFonts w:ascii="Arial" w:hAnsi="Arial" w:hint="default"/>
      </w:rPr>
    </w:lvl>
    <w:lvl w:ilvl="8" w:tplc="F77297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563FA1"/>
    <w:multiLevelType w:val="hybridMultilevel"/>
    <w:tmpl w:val="86CC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36CAE"/>
    <w:multiLevelType w:val="hybridMultilevel"/>
    <w:tmpl w:val="C44C380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25F"/>
    <w:rsid w:val="00005C26"/>
    <w:rsid w:val="0000690D"/>
    <w:rsid w:val="00011E76"/>
    <w:rsid w:val="000123E3"/>
    <w:rsid w:val="00016876"/>
    <w:rsid w:val="00016B0C"/>
    <w:rsid w:val="000171C6"/>
    <w:rsid w:val="00017302"/>
    <w:rsid w:val="000216D1"/>
    <w:rsid w:val="00022823"/>
    <w:rsid w:val="00024343"/>
    <w:rsid w:val="00026BE6"/>
    <w:rsid w:val="00030DEA"/>
    <w:rsid w:val="00031CA3"/>
    <w:rsid w:val="000325D4"/>
    <w:rsid w:val="000345FE"/>
    <w:rsid w:val="00034D42"/>
    <w:rsid w:val="00036B7B"/>
    <w:rsid w:val="000400E0"/>
    <w:rsid w:val="00040BDE"/>
    <w:rsid w:val="00042141"/>
    <w:rsid w:val="000439E0"/>
    <w:rsid w:val="00044BF9"/>
    <w:rsid w:val="000472D3"/>
    <w:rsid w:val="00047425"/>
    <w:rsid w:val="00047A6D"/>
    <w:rsid w:val="0005427D"/>
    <w:rsid w:val="000555FA"/>
    <w:rsid w:val="00056CAA"/>
    <w:rsid w:val="00056CE3"/>
    <w:rsid w:val="000665B0"/>
    <w:rsid w:val="0006726E"/>
    <w:rsid w:val="00070C67"/>
    <w:rsid w:val="00070DED"/>
    <w:rsid w:val="0007167D"/>
    <w:rsid w:val="00071A25"/>
    <w:rsid w:val="00074453"/>
    <w:rsid w:val="00076B38"/>
    <w:rsid w:val="00080612"/>
    <w:rsid w:val="00086BE1"/>
    <w:rsid w:val="00086D7A"/>
    <w:rsid w:val="000974F0"/>
    <w:rsid w:val="00097B90"/>
    <w:rsid w:val="00097ED8"/>
    <w:rsid w:val="000A0425"/>
    <w:rsid w:val="000A0A15"/>
    <w:rsid w:val="000A16ED"/>
    <w:rsid w:val="000A25F6"/>
    <w:rsid w:val="000A32DF"/>
    <w:rsid w:val="000A46CF"/>
    <w:rsid w:val="000A52A2"/>
    <w:rsid w:val="000A7A66"/>
    <w:rsid w:val="000B146C"/>
    <w:rsid w:val="000B2091"/>
    <w:rsid w:val="000B2E5D"/>
    <w:rsid w:val="000B4970"/>
    <w:rsid w:val="000B758B"/>
    <w:rsid w:val="000B7931"/>
    <w:rsid w:val="000C15B0"/>
    <w:rsid w:val="000C300D"/>
    <w:rsid w:val="000C38AA"/>
    <w:rsid w:val="000C4434"/>
    <w:rsid w:val="000C4CCB"/>
    <w:rsid w:val="000C4DE7"/>
    <w:rsid w:val="000C54C0"/>
    <w:rsid w:val="000C62F8"/>
    <w:rsid w:val="000D044B"/>
    <w:rsid w:val="000D34FC"/>
    <w:rsid w:val="000D449A"/>
    <w:rsid w:val="000D467F"/>
    <w:rsid w:val="000D4D33"/>
    <w:rsid w:val="000E1562"/>
    <w:rsid w:val="000E2AE4"/>
    <w:rsid w:val="000E4A6E"/>
    <w:rsid w:val="000E795D"/>
    <w:rsid w:val="000F2DBF"/>
    <w:rsid w:val="000F4D93"/>
    <w:rsid w:val="000F554B"/>
    <w:rsid w:val="00105AA4"/>
    <w:rsid w:val="001065EE"/>
    <w:rsid w:val="001077D0"/>
    <w:rsid w:val="00111AEB"/>
    <w:rsid w:val="00111E2B"/>
    <w:rsid w:val="001120A6"/>
    <w:rsid w:val="001126B5"/>
    <w:rsid w:val="00113AE1"/>
    <w:rsid w:val="00115E25"/>
    <w:rsid w:val="001161FF"/>
    <w:rsid w:val="00120233"/>
    <w:rsid w:val="00122BC2"/>
    <w:rsid w:val="00123576"/>
    <w:rsid w:val="00123F3C"/>
    <w:rsid w:val="001244A1"/>
    <w:rsid w:val="00124AB9"/>
    <w:rsid w:val="00125A81"/>
    <w:rsid w:val="00126589"/>
    <w:rsid w:val="00126853"/>
    <w:rsid w:val="00133938"/>
    <w:rsid w:val="00135089"/>
    <w:rsid w:val="00135567"/>
    <w:rsid w:val="00141133"/>
    <w:rsid w:val="00143A41"/>
    <w:rsid w:val="00143C82"/>
    <w:rsid w:val="00144A53"/>
    <w:rsid w:val="00147C87"/>
    <w:rsid w:val="00150059"/>
    <w:rsid w:val="00152728"/>
    <w:rsid w:val="00156C36"/>
    <w:rsid w:val="0015781D"/>
    <w:rsid w:val="00160219"/>
    <w:rsid w:val="0016215A"/>
    <w:rsid w:val="00163391"/>
    <w:rsid w:val="0016516B"/>
    <w:rsid w:val="0016550C"/>
    <w:rsid w:val="001679DD"/>
    <w:rsid w:val="00167B7B"/>
    <w:rsid w:val="00173B1A"/>
    <w:rsid w:val="00175CC3"/>
    <w:rsid w:val="0017652B"/>
    <w:rsid w:val="00176A60"/>
    <w:rsid w:val="00177B18"/>
    <w:rsid w:val="00183079"/>
    <w:rsid w:val="0018472D"/>
    <w:rsid w:val="001857A4"/>
    <w:rsid w:val="00185A31"/>
    <w:rsid w:val="00186001"/>
    <w:rsid w:val="001860F2"/>
    <w:rsid w:val="00191EC6"/>
    <w:rsid w:val="00195938"/>
    <w:rsid w:val="0019626A"/>
    <w:rsid w:val="001971E8"/>
    <w:rsid w:val="00197327"/>
    <w:rsid w:val="0019747C"/>
    <w:rsid w:val="0019769A"/>
    <w:rsid w:val="00197EEE"/>
    <w:rsid w:val="001A024D"/>
    <w:rsid w:val="001A1612"/>
    <w:rsid w:val="001A19EF"/>
    <w:rsid w:val="001A56EF"/>
    <w:rsid w:val="001B0A89"/>
    <w:rsid w:val="001B1827"/>
    <w:rsid w:val="001B2455"/>
    <w:rsid w:val="001B2A1D"/>
    <w:rsid w:val="001B3647"/>
    <w:rsid w:val="001B36D0"/>
    <w:rsid w:val="001B375C"/>
    <w:rsid w:val="001B7203"/>
    <w:rsid w:val="001C0E4E"/>
    <w:rsid w:val="001C211A"/>
    <w:rsid w:val="001C3130"/>
    <w:rsid w:val="001C685A"/>
    <w:rsid w:val="001D1DC1"/>
    <w:rsid w:val="001D242A"/>
    <w:rsid w:val="001D3C30"/>
    <w:rsid w:val="001D548D"/>
    <w:rsid w:val="001D5B0D"/>
    <w:rsid w:val="001E0F87"/>
    <w:rsid w:val="001E1D18"/>
    <w:rsid w:val="001E2762"/>
    <w:rsid w:val="001E41AE"/>
    <w:rsid w:val="001E4F79"/>
    <w:rsid w:val="001E654E"/>
    <w:rsid w:val="001E78BF"/>
    <w:rsid w:val="001E7ACE"/>
    <w:rsid w:val="002005AE"/>
    <w:rsid w:val="00200D57"/>
    <w:rsid w:val="002014E3"/>
    <w:rsid w:val="00204FF0"/>
    <w:rsid w:val="00206299"/>
    <w:rsid w:val="00212E40"/>
    <w:rsid w:val="00213A54"/>
    <w:rsid w:val="00216624"/>
    <w:rsid w:val="00221290"/>
    <w:rsid w:val="0022352C"/>
    <w:rsid w:val="00226F34"/>
    <w:rsid w:val="002339E1"/>
    <w:rsid w:val="00234936"/>
    <w:rsid w:val="00234C67"/>
    <w:rsid w:val="00236358"/>
    <w:rsid w:val="0023641E"/>
    <w:rsid w:val="00240A61"/>
    <w:rsid w:val="0024132E"/>
    <w:rsid w:val="00241A4E"/>
    <w:rsid w:val="002425D1"/>
    <w:rsid w:val="00243526"/>
    <w:rsid w:val="002447C4"/>
    <w:rsid w:val="002470CB"/>
    <w:rsid w:val="0024777D"/>
    <w:rsid w:val="002522CA"/>
    <w:rsid w:val="00252689"/>
    <w:rsid w:val="00252F2E"/>
    <w:rsid w:val="00253139"/>
    <w:rsid w:val="00253209"/>
    <w:rsid w:val="0025390B"/>
    <w:rsid w:val="00260F4F"/>
    <w:rsid w:val="00264270"/>
    <w:rsid w:val="00264B1C"/>
    <w:rsid w:val="00264E45"/>
    <w:rsid w:val="0026631E"/>
    <w:rsid w:val="0026663E"/>
    <w:rsid w:val="002669A3"/>
    <w:rsid w:val="00270706"/>
    <w:rsid w:val="00272906"/>
    <w:rsid w:val="00272C19"/>
    <w:rsid w:val="00273126"/>
    <w:rsid w:val="00274BA1"/>
    <w:rsid w:val="00276598"/>
    <w:rsid w:val="0027793B"/>
    <w:rsid w:val="00277C10"/>
    <w:rsid w:val="0028108E"/>
    <w:rsid w:val="002829BE"/>
    <w:rsid w:val="00283051"/>
    <w:rsid w:val="00283908"/>
    <w:rsid w:val="00284439"/>
    <w:rsid w:val="00284764"/>
    <w:rsid w:val="00284A13"/>
    <w:rsid w:val="002876B4"/>
    <w:rsid w:val="00287D9F"/>
    <w:rsid w:val="002900EF"/>
    <w:rsid w:val="00293B31"/>
    <w:rsid w:val="00294C39"/>
    <w:rsid w:val="0029725A"/>
    <w:rsid w:val="00297354"/>
    <w:rsid w:val="00297827"/>
    <w:rsid w:val="002A1D31"/>
    <w:rsid w:val="002A4700"/>
    <w:rsid w:val="002A6198"/>
    <w:rsid w:val="002A6274"/>
    <w:rsid w:val="002A7CF8"/>
    <w:rsid w:val="002B0868"/>
    <w:rsid w:val="002B3D29"/>
    <w:rsid w:val="002B4A74"/>
    <w:rsid w:val="002B55E5"/>
    <w:rsid w:val="002B7FCE"/>
    <w:rsid w:val="002C17FD"/>
    <w:rsid w:val="002C1B3A"/>
    <w:rsid w:val="002C24A9"/>
    <w:rsid w:val="002C27E3"/>
    <w:rsid w:val="002C327E"/>
    <w:rsid w:val="002C5D60"/>
    <w:rsid w:val="002C6709"/>
    <w:rsid w:val="002C6DBC"/>
    <w:rsid w:val="002D2069"/>
    <w:rsid w:val="002D2A73"/>
    <w:rsid w:val="002E03CB"/>
    <w:rsid w:val="002E14B8"/>
    <w:rsid w:val="002E3D2C"/>
    <w:rsid w:val="002E573F"/>
    <w:rsid w:val="002E7584"/>
    <w:rsid w:val="002F0BBB"/>
    <w:rsid w:val="002F510D"/>
    <w:rsid w:val="002F5834"/>
    <w:rsid w:val="002F5D31"/>
    <w:rsid w:val="002F6B58"/>
    <w:rsid w:val="002F7094"/>
    <w:rsid w:val="002F7666"/>
    <w:rsid w:val="00301791"/>
    <w:rsid w:val="00301AAF"/>
    <w:rsid w:val="00307A21"/>
    <w:rsid w:val="00316096"/>
    <w:rsid w:val="00317C95"/>
    <w:rsid w:val="00321786"/>
    <w:rsid w:val="00323340"/>
    <w:rsid w:val="003239DC"/>
    <w:rsid w:val="003252B5"/>
    <w:rsid w:val="00325CFC"/>
    <w:rsid w:val="00325FC5"/>
    <w:rsid w:val="00327184"/>
    <w:rsid w:val="00332F1A"/>
    <w:rsid w:val="003331EE"/>
    <w:rsid w:val="00337F35"/>
    <w:rsid w:val="00342682"/>
    <w:rsid w:val="003445CF"/>
    <w:rsid w:val="00361248"/>
    <w:rsid w:val="0036332B"/>
    <w:rsid w:val="00365980"/>
    <w:rsid w:val="003677E9"/>
    <w:rsid w:val="00371843"/>
    <w:rsid w:val="00372461"/>
    <w:rsid w:val="003736F4"/>
    <w:rsid w:val="00374500"/>
    <w:rsid w:val="0037468A"/>
    <w:rsid w:val="00375742"/>
    <w:rsid w:val="003765EB"/>
    <w:rsid w:val="0038347A"/>
    <w:rsid w:val="00385858"/>
    <w:rsid w:val="00385C8F"/>
    <w:rsid w:val="003929A5"/>
    <w:rsid w:val="0039695E"/>
    <w:rsid w:val="003A0C03"/>
    <w:rsid w:val="003A18DA"/>
    <w:rsid w:val="003A1CAE"/>
    <w:rsid w:val="003A2560"/>
    <w:rsid w:val="003A51F7"/>
    <w:rsid w:val="003B0679"/>
    <w:rsid w:val="003B1386"/>
    <w:rsid w:val="003B260B"/>
    <w:rsid w:val="003B3E3E"/>
    <w:rsid w:val="003B5CA9"/>
    <w:rsid w:val="003B6ADA"/>
    <w:rsid w:val="003C5705"/>
    <w:rsid w:val="003C6736"/>
    <w:rsid w:val="003D2CC5"/>
    <w:rsid w:val="003D5398"/>
    <w:rsid w:val="003D61D1"/>
    <w:rsid w:val="003D69B2"/>
    <w:rsid w:val="003E0210"/>
    <w:rsid w:val="003E02BA"/>
    <w:rsid w:val="003E070D"/>
    <w:rsid w:val="003E4C98"/>
    <w:rsid w:val="003F356C"/>
    <w:rsid w:val="003F4133"/>
    <w:rsid w:val="003F5922"/>
    <w:rsid w:val="00400659"/>
    <w:rsid w:val="004030B1"/>
    <w:rsid w:val="004079DF"/>
    <w:rsid w:val="0041098A"/>
    <w:rsid w:val="00412A4A"/>
    <w:rsid w:val="004139BE"/>
    <w:rsid w:val="00414E90"/>
    <w:rsid w:val="00415C1D"/>
    <w:rsid w:val="004163BB"/>
    <w:rsid w:val="0041781F"/>
    <w:rsid w:val="004219F7"/>
    <w:rsid w:val="00422ADC"/>
    <w:rsid w:val="004235D5"/>
    <w:rsid w:val="00424797"/>
    <w:rsid w:val="00425581"/>
    <w:rsid w:val="00426C16"/>
    <w:rsid w:val="00430140"/>
    <w:rsid w:val="00432D12"/>
    <w:rsid w:val="004345BA"/>
    <w:rsid w:val="004364C8"/>
    <w:rsid w:val="0044000A"/>
    <w:rsid w:val="004404A9"/>
    <w:rsid w:val="00447142"/>
    <w:rsid w:val="0044774A"/>
    <w:rsid w:val="00452F40"/>
    <w:rsid w:val="00456FD9"/>
    <w:rsid w:val="004578DE"/>
    <w:rsid w:val="00457E39"/>
    <w:rsid w:val="00461020"/>
    <w:rsid w:val="00461E7F"/>
    <w:rsid w:val="00463F8A"/>
    <w:rsid w:val="004661DD"/>
    <w:rsid w:val="0046644E"/>
    <w:rsid w:val="004665ED"/>
    <w:rsid w:val="00467C8D"/>
    <w:rsid w:val="004704EB"/>
    <w:rsid w:val="004706AF"/>
    <w:rsid w:val="0047087D"/>
    <w:rsid w:val="00470E04"/>
    <w:rsid w:val="004718E7"/>
    <w:rsid w:val="00473139"/>
    <w:rsid w:val="004742EE"/>
    <w:rsid w:val="004776FA"/>
    <w:rsid w:val="004826AD"/>
    <w:rsid w:val="0049368F"/>
    <w:rsid w:val="004948FF"/>
    <w:rsid w:val="00495E26"/>
    <w:rsid w:val="00497203"/>
    <w:rsid w:val="00497E62"/>
    <w:rsid w:val="004A0685"/>
    <w:rsid w:val="004A35EB"/>
    <w:rsid w:val="004A4826"/>
    <w:rsid w:val="004A5DDA"/>
    <w:rsid w:val="004B1D55"/>
    <w:rsid w:val="004B5393"/>
    <w:rsid w:val="004C216E"/>
    <w:rsid w:val="004C3990"/>
    <w:rsid w:val="004C3EFA"/>
    <w:rsid w:val="004C569B"/>
    <w:rsid w:val="004C7E63"/>
    <w:rsid w:val="004D1E5E"/>
    <w:rsid w:val="004D31B4"/>
    <w:rsid w:val="004D4500"/>
    <w:rsid w:val="004D5D94"/>
    <w:rsid w:val="004D6335"/>
    <w:rsid w:val="004D66D8"/>
    <w:rsid w:val="004D7A01"/>
    <w:rsid w:val="004E6D0B"/>
    <w:rsid w:val="004E6DF3"/>
    <w:rsid w:val="004E709B"/>
    <w:rsid w:val="004E740A"/>
    <w:rsid w:val="004F6E3D"/>
    <w:rsid w:val="004F7659"/>
    <w:rsid w:val="004F7693"/>
    <w:rsid w:val="00500403"/>
    <w:rsid w:val="00500FC1"/>
    <w:rsid w:val="005045B1"/>
    <w:rsid w:val="0050667D"/>
    <w:rsid w:val="00507423"/>
    <w:rsid w:val="00511662"/>
    <w:rsid w:val="005148DB"/>
    <w:rsid w:val="00516FE9"/>
    <w:rsid w:val="00520CF9"/>
    <w:rsid w:val="00522D04"/>
    <w:rsid w:val="0052306D"/>
    <w:rsid w:val="00527320"/>
    <w:rsid w:val="005279F7"/>
    <w:rsid w:val="0053107A"/>
    <w:rsid w:val="0053120B"/>
    <w:rsid w:val="00533B39"/>
    <w:rsid w:val="00536305"/>
    <w:rsid w:val="0053725F"/>
    <w:rsid w:val="00537423"/>
    <w:rsid w:val="00537741"/>
    <w:rsid w:val="00543EBF"/>
    <w:rsid w:val="00545C56"/>
    <w:rsid w:val="00546491"/>
    <w:rsid w:val="00546C38"/>
    <w:rsid w:val="00553230"/>
    <w:rsid w:val="00556314"/>
    <w:rsid w:val="005566B9"/>
    <w:rsid w:val="00556F16"/>
    <w:rsid w:val="00565592"/>
    <w:rsid w:val="00570954"/>
    <w:rsid w:val="00571957"/>
    <w:rsid w:val="00571BCA"/>
    <w:rsid w:val="00574D17"/>
    <w:rsid w:val="005755B0"/>
    <w:rsid w:val="00575E0C"/>
    <w:rsid w:val="00576FF1"/>
    <w:rsid w:val="005776CA"/>
    <w:rsid w:val="0058182F"/>
    <w:rsid w:val="00582046"/>
    <w:rsid w:val="00586904"/>
    <w:rsid w:val="0059004B"/>
    <w:rsid w:val="005923C8"/>
    <w:rsid w:val="00592412"/>
    <w:rsid w:val="00592AAF"/>
    <w:rsid w:val="005939A8"/>
    <w:rsid w:val="00595CB2"/>
    <w:rsid w:val="00596687"/>
    <w:rsid w:val="005976E5"/>
    <w:rsid w:val="005A2515"/>
    <w:rsid w:val="005A2D04"/>
    <w:rsid w:val="005A4B75"/>
    <w:rsid w:val="005A6DCA"/>
    <w:rsid w:val="005B213A"/>
    <w:rsid w:val="005B390E"/>
    <w:rsid w:val="005B5228"/>
    <w:rsid w:val="005B6B23"/>
    <w:rsid w:val="005C3510"/>
    <w:rsid w:val="005C3D33"/>
    <w:rsid w:val="005C4FC0"/>
    <w:rsid w:val="005C722A"/>
    <w:rsid w:val="005D5BEA"/>
    <w:rsid w:val="005D5D9B"/>
    <w:rsid w:val="005F095F"/>
    <w:rsid w:val="005F09B7"/>
    <w:rsid w:val="005F17FF"/>
    <w:rsid w:val="005F193F"/>
    <w:rsid w:val="005F1EA4"/>
    <w:rsid w:val="005F3942"/>
    <w:rsid w:val="005F4464"/>
    <w:rsid w:val="0060462D"/>
    <w:rsid w:val="006059FC"/>
    <w:rsid w:val="00607087"/>
    <w:rsid w:val="00607201"/>
    <w:rsid w:val="006107D7"/>
    <w:rsid w:val="00612221"/>
    <w:rsid w:val="006137A8"/>
    <w:rsid w:val="00615493"/>
    <w:rsid w:val="006161AD"/>
    <w:rsid w:val="0061746C"/>
    <w:rsid w:val="006209C9"/>
    <w:rsid w:val="0062263D"/>
    <w:rsid w:val="00625D94"/>
    <w:rsid w:val="00626E24"/>
    <w:rsid w:val="00635853"/>
    <w:rsid w:val="00637467"/>
    <w:rsid w:val="00641C46"/>
    <w:rsid w:val="006420CA"/>
    <w:rsid w:val="00652C97"/>
    <w:rsid w:val="00653877"/>
    <w:rsid w:val="00655867"/>
    <w:rsid w:val="00655CDC"/>
    <w:rsid w:val="0065717B"/>
    <w:rsid w:val="00661170"/>
    <w:rsid w:val="00661C9D"/>
    <w:rsid w:val="006632A2"/>
    <w:rsid w:val="00664E23"/>
    <w:rsid w:val="00665095"/>
    <w:rsid w:val="0066728D"/>
    <w:rsid w:val="00672312"/>
    <w:rsid w:val="00672FA6"/>
    <w:rsid w:val="00674DE8"/>
    <w:rsid w:val="006770B8"/>
    <w:rsid w:val="00681DF7"/>
    <w:rsid w:val="00682231"/>
    <w:rsid w:val="0068228A"/>
    <w:rsid w:val="0068291B"/>
    <w:rsid w:val="00683D36"/>
    <w:rsid w:val="0068545B"/>
    <w:rsid w:val="0068548A"/>
    <w:rsid w:val="00686DEE"/>
    <w:rsid w:val="006911FC"/>
    <w:rsid w:val="006912F8"/>
    <w:rsid w:val="00691AA8"/>
    <w:rsid w:val="00691E6F"/>
    <w:rsid w:val="00695DAB"/>
    <w:rsid w:val="00696B7E"/>
    <w:rsid w:val="00696D26"/>
    <w:rsid w:val="00697592"/>
    <w:rsid w:val="006977CF"/>
    <w:rsid w:val="006A0219"/>
    <w:rsid w:val="006A0EBB"/>
    <w:rsid w:val="006A24E4"/>
    <w:rsid w:val="006A2C95"/>
    <w:rsid w:val="006A3993"/>
    <w:rsid w:val="006A3EF0"/>
    <w:rsid w:val="006A5157"/>
    <w:rsid w:val="006C0361"/>
    <w:rsid w:val="006C0E14"/>
    <w:rsid w:val="006C345A"/>
    <w:rsid w:val="006C4346"/>
    <w:rsid w:val="006C55EE"/>
    <w:rsid w:val="006C59F0"/>
    <w:rsid w:val="006C7CC6"/>
    <w:rsid w:val="006D116A"/>
    <w:rsid w:val="006D1C60"/>
    <w:rsid w:val="006D2D07"/>
    <w:rsid w:val="006D7B33"/>
    <w:rsid w:val="006E1A09"/>
    <w:rsid w:val="006E3D46"/>
    <w:rsid w:val="006E48DB"/>
    <w:rsid w:val="006E4FA5"/>
    <w:rsid w:val="006E5012"/>
    <w:rsid w:val="006E53C5"/>
    <w:rsid w:val="006E6453"/>
    <w:rsid w:val="006F0CE2"/>
    <w:rsid w:val="006F27A7"/>
    <w:rsid w:val="006F44E7"/>
    <w:rsid w:val="006F5F13"/>
    <w:rsid w:val="006F646D"/>
    <w:rsid w:val="00702407"/>
    <w:rsid w:val="007053F4"/>
    <w:rsid w:val="00707005"/>
    <w:rsid w:val="0071306B"/>
    <w:rsid w:val="00713745"/>
    <w:rsid w:val="007151C0"/>
    <w:rsid w:val="007154EF"/>
    <w:rsid w:val="007168A2"/>
    <w:rsid w:val="00721842"/>
    <w:rsid w:val="00723951"/>
    <w:rsid w:val="00723BC7"/>
    <w:rsid w:val="00724560"/>
    <w:rsid w:val="0072522A"/>
    <w:rsid w:val="00726C99"/>
    <w:rsid w:val="00726E45"/>
    <w:rsid w:val="00731006"/>
    <w:rsid w:val="00731495"/>
    <w:rsid w:val="00731ABD"/>
    <w:rsid w:val="007337C7"/>
    <w:rsid w:val="00733ACA"/>
    <w:rsid w:val="00734766"/>
    <w:rsid w:val="0073523B"/>
    <w:rsid w:val="00737EA7"/>
    <w:rsid w:val="00740A75"/>
    <w:rsid w:val="00741F62"/>
    <w:rsid w:val="00743D06"/>
    <w:rsid w:val="0074487E"/>
    <w:rsid w:val="007464BD"/>
    <w:rsid w:val="00747FA8"/>
    <w:rsid w:val="00751048"/>
    <w:rsid w:val="007527C8"/>
    <w:rsid w:val="00755156"/>
    <w:rsid w:val="0075519A"/>
    <w:rsid w:val="00757651"/>
    <w:rsid w:val="00757D76"/>
    <w:rsid w:val="007600A2"/>
    <w:rsid w:val="007625CF"/>
    <w:rsid w:val="00762BDC"/>
    <w:rsid w:val="0076356A"/>
    <w:rsid w:val="00765A8B"/>
    <w:rsid w:val="00765F3A"/>
    <w:rsid w:val="00766EF5"/>
    <w:rsid w:val="00767309"/>
    <w:rsid w:val="007676CC"/>
    <w:rsid w:val="00770441"/>
    <w:rsid w:val="0077202A"/>
    <w:rsid w:val="00774272"/>
    <w:rsid w:val="007758C2"/>
    <w:rsid w:val="00780C9B"/>
    <w:rsid w:val="00782335"/>
    <w:rsid w:val="00784EF3"/>
    <w:rsid w:val="00786E77"/>
    <w:rsid w:val="007878F4"/>
    <w:rsid w:val="00792416"/>
    <w:rsid w:val="007972BE"/>
    <w:rsid w:val="007A2C9E"/>
    <w:rsid w:val="007A3EB1"/>
    <w:rsid w:val="007B2D3A"/>
    <w:rsid w:val="007B35F3"/>
    <w:rsid w:val="007B4822"/>
    <w:rsid w:val="007B4A76"/>
    <w:rsid w:val="007B55B3"/>
    <w:rsid w:val="007C0A51"/>
    <w:rsid w:val="007C1CB8"/>
    <w:rsid w:val="007C1F5F"/>
    <w:rsid w:val="007C3969"/>
    <w:rsid w:val="007C4C80"/>
    <w:rsid w:val="007D1C3A"/>
    <w:rsid w:val="007D3916"/>
    <w:rsid w:val="007D441C"/>
    <w:rsid w:val="007D57FB"/>
    <w:rsid w:val="007D76C8"/>
    <w:rsid w:val="007E3C1B"/>
    <w:rsid w:val="007E5D08"/>
    <w:rsid w:val="007F06F8"/>
    <w:rsid w:val="007F0E5B"/>
    <w:rsid w:val="007F22AE"/>
    <w:rsid w:val="007F4EF9"/>
    <w:rsid w:val="007F6749"/>
    <w:rsid w:val="007F7059"/>
    <w:rsid w:val="007F7E5C"/>
    <w:rsid w:val="008004FB"/>
    <w:rsid w:val="0080189E"/>
    <w:rsid w:val="008046A0"/>
    <w:rsid w:val="00804AC7"/>
    <w:rsid w:val="00805C1A"/>
    <w:rsid w:val="008060BF"/>
    <w:rsid w:val="008069AA"/>
    <w:rsid w:val="00811E98"/>
    <w:rsid w:val="0081771B"/>
    <w:rsid w:val="0082318F"/>
    <w:rsid w:val="008253D6"/>
    <w:rsid w:val="00832071"/>
    <w:rsid w:val="00834205"/>
    <w:rsid w:val="00836381"/>
    <w:rsid w:val="00836DC8"/>
    <w:rsid w:val="008402DB"/>
    <w:rsid w:val="00840EFB"/>
    <w:rsid w:val="0084459C"/>
    <w:rsid w:val="00845430"/>
    <w:rsid w:val="00847558"/>
    <w:rsid w:val="00851289"/>
    <w:rsid w:val="0086221B"/>
    <w:rsid w:val="00862375"/>
    <w:rsid w:val="00863B55"/>
    <w:rsid w:val="00864358"/>
    <w:rsid w:val="008652E3"/>
    <w:rsid w:val="0086663D"/>
    <w:rsid w:val="0086764D"/>
    <w:rsid w:val="00872F00"/>
    <w:rsid w:val="0087362B"/>
    <w:rsid w:val="00874C38"/>
    <w:rsid w:val="00875586"/>
    <w:rsid w:val="008822E9"/>
    <w:rsid w:val="00885264"/>
    <w:rsid w:val="0088787B"/>
    <w:rsid w:val="00892475"/>
    <w:rsid w:val="00892DB2"/>
    <w:rsid w:val="00894D56"/>
    <w:rsid w:val="008966E4"/>
    <w:rsid w:val="0089721B"/>
    <w:rsid w:val="008A1A29"/>
    <w:rsid w:val="008A2665"/>
    <w:rsid w:val="008A444F"/>
    <w:rsid w:val="008A4714"/>
    <w:rsid w:val="008A4DCB"/>
    <w:rsid w:val="008B00AD"/>
    <w:rsid w:val="008B218A"/>
    <w:rsid w:val="008B327B"/>
    <w:rsid w:val="008B46F6"/>
    <w:rsid w:val="008B5C9D"/>
    <w:rsid w:val="008C14A0"/>
    <w:rsid w:val="008C18A0"/>
    <w:rsid w:val="008C2F1C"/>
    <w:rsid w:val="008C555B"/>
    <w:rsid w:val="008C63C7"/>
    <w:rsid w:val="008D1598"/>
    <w:rsid w:val="008D56DB"/>
    <w:rsid w:val="008E1BE4"/>
    <w:rsid w:val="008E393A"/>
    <w:rsid w:val="008E3B7A"/>
    <w:rsid w:val="008E5EE9"/>
    <w:rsid w:val="008E6480"/>
    <w:rsid w:val="008E694E"/>
    <w:rsid w:val="008E7571"/>
    <w:rsid w:val="008F12A0"/>
    <w:rsid w:val="008F2F7D"/>
    <w:rsid w:val="008F3E1B"/>
    <w:rsid w:val="008F402B"/>
    <w:rsid w:val="009003CF"/>
    <w:rsid w:val="0090324E"/>
    <w:rsid w:val="00903C4B"/>
    <w:rsid w:val="00906BCF"/>
    <w:rsid w:val="00914632"/>
    <w:rsid w:val="00914F45"/>
    <w:rsid w:val="00915572"/>
    <w:rsid w:val="00917699"/>
    <w:rsid w:val="00924410"/>
    <w:rsid w:val="00924DB1"/>
    <w:rsid w:val="00925361"/>
    <w:rsid w:val="00925A2D"/>
    <w:rsid w:val="00930B14"/>
    <w:rsid w:val="009333D7"/>
    <w:rsid w:val="00933602"/>
    <w:rsid w:val="0093522B"/>
    <w:rsid w:val="00937008"/>
    <w:rsid w:val="00942D2C"/>
    <w:rsid w:val="00942FD2"/>
    <w:rsid w:val="00954299"/>
    <w:rsid w:val="00956E8C"/>
    <w:rsid w:val="009652A2"/>
    <w:rsid w:val="0096544A"/>
    <w:rsid w:val="00970EC5"/>
    <w:rsid w:val="00972820"/>
    <w:rsid w:val="00976703"/>
    <w:rsid w:val="00981590"/>
    <w:rsid w:val="00981693"/>
    <w:rsid w:val="009826CE"/>
    <w:rsid w:val="0098271A"/>
    <w:rsid w:val="0098327B"/>
    <w:rsid w:val="00984DA0"/>
    <w:rsid w:val="009862FA"/>
    <w:rsid w:val="00987987"/>
    <w:rsid w:val="00990C7F"/>
    <w:rsid w:val="009936D0"/>
    <w:rsid w:val="009961CC"/>
    <w:rsid w:val="009A02EA"/>
    <w:rsid w:val="009A40FE"/>
    <w:rsid w:val="009A6FF4"/>
    <w:rsid w:val="009A7520"/>
    <w:rsid w:val="009B1418"/>
    <w:rsid w:val="009B1CD3"/>
    <w:rsid w:val="009B3C0D"/>
    <w:rsid w:val="009B3CE5"/>
    <w:rsid w:val="009B488F"/>
    <w:rsid w:val="009B4EA9"/>
    <w:rsid w:val="009B5CD5"/>
    <w:rsid w:val="009B7188"/>
    <w:rsid w:val="009C184F"/>
    <w:rsid w:val="009C3729"/>
    <w:rsid w:val="009C3B5C"/>
    <w:rsid w:val="009C7ABD"/>
    <w:rsid w:val="009D41A4"/>
    <w:rsid w:val="009D4590"/>
    <w:rsid w:val="009D6050"/>
    <w:rsid w:val="009D6A2A"/>
    <w:rsid w:val="009D7C96"/>
    <w:rsid w:val="009E16DE"/>
    <w:rsid w:val="009E2FBA"/>
    <w:rsid w:val="009E5F9A"/>
    <w:rsid w:val="009E6AE5"/>
    <w:rsid w:val="009F1BE2"/>
    <w:rsid w:val="009F35BF"/>
    <w:rsid w:val="00A0145F"/>
    <w:rsid w:val="00A01D75"/>
    <w:rsid w:val="00A03C3F"/>
    <w:rsid w:val="00A10E40"/>
    <w:rsid w:val="00A136EA"/>
    <w:rsid w:val="00A20949"/>
    <w:rsid w:val="00A20E6D"/>
    <w:rsid w:val="00A214B7"/>
    <w:rsid w:val="00A22D4E"/>
    <w:rsid w:val="00A236C5"/>
    <w:rsid w:val="00A247C0"/>
    <w:rsid w:val="00A25039"/>
    <w:rsid w:val="00A305EE"/>
    <w:rsid w:val="00A30D53"/>
    <w:rsid w:val="00A31020"/>
    <w:rsid w:val="00A346A7"/>
    <w:rsid w:val="00A34AE5"/>
    <w:rsid w:val="00A377A2"/>
    <w:rsid w:val="00A423EB"/>
    <w:rsid w:val="00A43B55"/>
    <w:rsid w:val="00A45194"/>
    <w:rsid w:val="00A50F49"/>
    <w:rsid w:val="00A51531"/>
    <w:rsid w:val="00A51FA9"/>
    <w:rsid w:val="00A521A4"/>
    <w:rsid w:val="00A56504"/>
    <w:rsid w:val="00A565B0"/>
    <w:rsid w:val="00A568E3"/>
    <w:rsid w:val="00A56964"/>
    <w:rsid w:val="00A56A8E"/>
    <w:rsid w:val="00A6150B"/>
    <w:rsid w:val="00A629AA"/>
    <w:rsid w:val="00A6307E"/>
    <w:rsid w:val="00A651A7"/>
    <w:rsid w:val="00A65720"/>
    <w:rsid w:val="00A66427"/>
    <w:rsid w:val="00A70C41"/>
    <w:rsid w:val="00A7132E"/>
    <w:rsid w:val="00A71A0A"/>
    <w:rsid w:val="00A71B3F"/>
    <w:rsid w:val="00A7517F"/>
    <w:rsid w:val="00A76BDB"/>
    <w:rsid w:val="00A8170C"/>
    <w:rsid w:val="00A835CA"/>
    <w:rsid w:val="00A83FBF"/>
    <w:rsid w:val="00A85068"/>
    <w:rsid w:val="00A866E8"/>
    <w:rsid w:val="00A904F6"/>
    <w:rsid w:val="00A92922"/>
    <w:rsid w:val="00A9379B"/>
    <w:rsid w:val="00A94402"/>
    <w:rsid w:val="00A94C64"/>
    <w:rsid w:val="00A96205"/>
    <w:rsid w:val="00A968D2"/>
    <w:rsid w:val="00A97FE0"/>
    <w:rsid w:val="00AA13CA"/>
    <w:rsid w:val="00AA186B"/>
    <w:rsid w:val="00AA2D47"/>
    <w:rsid w:val="00AA729E"/>
    <w:rsid w:val="00AB36FC"/>
    <w:rsid w:val="00AB52DF"/>
    <w:rsid w:val="00AC0A92"/>
    <w:rsid w:val="00AC2C32"/>
    <w:rsid w:val="00AC2D5C"/>
    <w:rsid w:val="00AC2E4B"/>
    <w:rsid w:val="00AC37C7"/>
    <w:rsid w:val="00AC4036"/>
    <w:rsid w:val="00AC4149"/>
    <w:rsid w:val="00AC56F2"/>
    <w:rsid w:val="00AC6F41"/>
    <w:rsid w:val="00AC7B3A"/>
    <w:rsid w:val="00AD2B13"/>
    <w:rsid w:val="00AD3149"/>
    <w:rsid w:val="00AD4605"/>
    <w:rsid w:val="00AE0286"/>
    <w:rsid w:val="00AE0761"/>
    <w:rsid w:val="00AE106E"/>
    <w:rsid w:val="00AE535C"/>
    <w:rsid w:val="00AE69A4"/>
    <w:rsid w:val="00AE6E85"/>
    <w:rsid w:val="00AE7133"/>
    <w:rsid w:val="00AE749D"/>
    <w:rsid w:val="00AF158C"/>
    <w:rsid w:val="00AF21E5"/>
    <w:rsid w:val="00AF715D"/>
    <w:rsid w:val="00B0387D"/>
    <w:rsid w:val="00B05AF4"/>
    <w:rsid w:val="00B05B10"/>
    <w:rsid w:val="00B065E9"/>
    <w:rsid w:val="00B07086"/>
    <w:rsid w:val="00B108FA"/>
    <w:rsid w:val="00B156AC"/>
    <w:rsid w:val="00B21F39"/>
    <w:rsid w:val="00B23D22"/>
    <w:rsid w:val="00B246E9"/>
    <w:rsid w:val="00B250D3"/>
    <w:rsid w:val="00B27AC1"/>
    <w:rsid w:val="00B30D0A"/>
    <w:rsid w:val="00B30ECC"/>
    <w:rsid w:val="00B3349D"/>
    <w:rsid w:val="00B358F4"/>
    <w:rsid w:val="00B43D35"/>
    <w:rsid w:val="00B44B1C"/>
    <w:rsid w:val="00B45E39"/>
    <w:rsid w:val="00B4790B"/>
    <w:rsid w:val="00B50BEB"/>
    <w:rsid w:val="00B540A4"/>
    <w:rsid w:val="00B54A55"/>
    <w:rsid w:val="00B602BB"/>
    <w:rsid w:val="00B61113"/>
    <w:rsid w:val="00B612FE"/>
    <w:rsid w:val="00B63581"/>
    <w:rsid w:val="00B66F2F"/>
    <w:rsid w:val="00B73763"/>
    <w:rsid w:val="00B754D6"/>
    <w:rsid w:val="00B76336"/>
    <w:rsid w:val="00B77D5B"/>
    <w:rsid w:val="00B82BAB"/>
    <w:rsid w:val="00B8480D"/>
    <w:rsid w:val="00B85834"/>
    <w:rsid w:val="00B86F0E"/>
    <w:rsid w:val="00B87076"/>
    <w:rsid w:val="00B87D15"/>
    <w:rsid w:val="00B92D33"/>
    <w:rsid w:val="00B94CE8"/>
    <w:rsid w:val="00B9574E"/>
    <w:rsid w:val="00B95D0B"/>
    <w:rsid w:val="00B96CF6"/>
    <w:rsid w:val="00B9721E"/>
    <w:rsid w:val="00B97FFC"/>
    <w:rsid w:val="00BA0249"/>
    <w:rsid w:val="00BA1336"/>
    <w:rsid w:val="00BA13D2"/>
    <w:rsid w:val="00BA17EA"/>
    <w:rsid w:val="00BA3EAB"/>
    <w:rsid w:val="00BA4120"/>
    <w:rsid w:val="00BA54F7"/>
    <w:rsid w:val="00BA713F"/>
    <w:rsid w:val="00BB1458"/>
    <w:rsid w:val="00BB2FAA"/>
    <w:rsid w:val="00BB31A5"/>
    <w:rsid w:val="00BB4643"/>
    <w:rsid w:val="00BC0183"/>
    <w:rsid w:val="00BC10D9"/>
    <w:rsid w:val="00BC29F5"/>
    <w:rsid w:val="00BC2E58"/>
    <w:rsid w:val="00BC3484"/>
    <w:rsid w:val="00BC45F8"/>
    <w:rsid w:val="00BC5B7A"/>
    <w:rsid w:val="00BC6243"/>
    <w:rsid w:val="00BC6DD2"/>
    <w:rsid w:val="00BD056B"/>
    <w:rsid w:val="00BD21AF"/>
    <w:rsid w:val="00BD5B06"/>
    <w:rsid w:val="00BE43DA"/>
    <w:rsid w:val="00BE46A8"/>
    <w:rsid w:val="00BE4CBF"/>
    <w:rsid w:val="00BE75C8"/>
    <w:rsid w:val="00BF50A2"/>
    <w:rsid w:val="00BF52F9"/>
    <w:rsid w:val="00BF695E"/>
    <w:rsid w:val="00BF71F9"/>
    <w:rsid w:val="00C01A86"/>
    <w:rsid w:val="00C03641"/>
    <w:rsid w:val="00C041A7"/>
    <w:rsid w:val="00C07618"/>
    <w:rsid w:val="00C07F1D"/>
    <w:rsid w:val="00C2025D"/>
    <w:rsid w:val="00C2169D"/>
    <w:rsid w:val="00C21847"/>
    <w:rsid w:val="00C22A39"/>
    <w:rsid w:val="00C230B5"/>
    <w:rsid w:val="00C231A3"/>
    <w:rsid w:val="00C2569E"/>
    <w:rsid w:val="00C26442"/>
    <w:rsid w:val="00C30412"/>
    <w:rsid w:val="00C31813"/>
    <w:rsid w:val="00C33964"/>
    <w:rsid w:val="00C40A28"/>
    <w:rsid w:val="00C43670"/>
    <w:rsid w:val="00C46018"/>
    <w:rsid w:val="00C47180"/>
    <w:rsid w:val="00C50D7F"/>
    <w:rsid w:val="00C53D76"/>
    <w:rsid w:val="00C54FAA"/>
    <w:rsid w:val="00C6509B"/>
    <w:rsid w:val="00C65475"/>
    <w:rsid w:val="00C67AF9"/>
    <w:rsid w:val="00C70B9A"/>
    <w:rsid w:val="00C7499B"/>
    <w:rsid w:val="00C817A5"/>
    <w:rsid w:val="00C860F0"/>
    <w:rsid w:val="00C86F69"/>
    <w:rsid w:val="00C87656"/>
    <w:rsid w:val="00C87AF8"/>
    <w:rsid w:val="00C90B29"/>
    <w:rsid w:val="00C90C15"/>
    <w:rsid w:val="00C90DBF"/>
    <w:rsid w:val="00C92AC4"/>
    <w:rsid w:val="00C9650A"/>
    <w:rsid w:val="00C97AA8"/>
    <w:rsid w:val="00CA04A7"/>
    <w:rsid w:val="00CA0A84"/>
    <w:rsid w:val="00CA19E1"/>
    <w:rsid w:val="00CA3459"/>
    <w:rsid w:val="00CA5823"/>
    <w:rsid w:val="00CA5FB8"/>
    <w:rsid w:val="00CA6063"/>
    <w:rsid w:val="00CA653F"/>
    <w:rsid w:val="00CB67D8"/>
    <w:rsid w:val="00CC1504"/>
    <w:rsid w:val="00CC452D"/>
    <w:rsid w:val="00CC6194"/>
    <w:rsid w:val="00CC7A5B"/>
    <w:rsid w:val="00CD0B2B"/>
    <w:rsid w:val="00CD27EC"/>
    <w:rsid w:val="00CD4920"/>
    <w:rsid w:val="00CD64EF"/>
    <w:rsid w:val="00CE2168"/>
    <w:rsid w:val="00CF2A44"/>
    <w:rsid w:val="00CF3344"/>
    <w:rsid w:val="00CF7791"/>
    <w:rsid w:val="00D00EAE"/>
    <w:rsid w:val="00D01467"/>
    <w:rsid w:val="00D016F3"/>
    <w:rsid w:val="00D02800"/>
    <w:rsid w:val="00D05856"/>
    <w:rsid w:val="00D068CB"/>
    <w:rsid w:val="00D07740"/>
    <w:rsid w:val="00D141ED"/>
    <w:rsid w:val="00D14550"/>
    <w:rsid w:val="00D14560"/>
    <w:rsid w:val="00D167C3"/>
    <w:rsid w:val="00D20CB4"/>
    <w:rsid w:val="00D20EBE"/>
    <w:rsid w:val="00D21F7C"/>
    <w:rsid w:val="00D2266E"/>
    <w:rsid w:val="00D23B5C"/>
    <w:rsid w:val="00D2459D"/>
    <w:rsid w:val="00D24662"/>
    <w:rsid w:val="00D252AB"/>
    <w:rsid w:val="00D26F56"/>
    <w:rsid w:val="00D27BB5"/>
    <w:rsid w:val="00D32992"/>
    <w:rsid w:val="00D3398C"/>
    <w:rsid w:val="00D34C96"/>
    <w:rsid w:val="00D34E24"/>
    <w:rsid w:val="00D41CE2"/>
    <w:rsid w:val="00D42E30"/>
    <w:rsid w:val="00D4489D"/>
    <w:rsid w:val="00D47A7C"/>
    <w:rsid w:val="00D47FEA"/>
    <w:rsid w:val="00D52156"/>
    <w:rsid w:val="00D53D52"/>
    <w:rsid w:val="00D554FE"/>
    <w:rsid w:val="00D55C7D"/>
    <w:rsid w:val="00D56400"/>
    <w:rsid w:val="00D56B60"/>
    <w:rsid w:val="00D6267D"/>
    <w:rsid w:val="00D637C1"/>
    <w:rsid w:val="00D653B5"/>
    <w:rsid w:val="00D6694F"/>
    <w:rsid w:val="00D66E74"/>
    <w:rsid w:val="00D671D1"/>
    <w:rsid w:val="00D700C7"/>
    <w:rsid w:val="00D70A16"/>
    <w:rsid w:val="00D73734"/>
    <w:rsid w:val="00D73A1D"/>
    <w:rsid w:val="00D73D5D"/>
    <w:rsid w:val="00D761E0"/>
    <w:rsid w:val="00D80135"/>
    <w:rsid w:val="00D80836"/>
    <w:rsid w:val="00D828B3"/>
    <w:rsid w:val="00D83345"/>
    <w:rsid w:val="00D84764"/>
    <w:rsid w:val="00D869D3"/>
    <w:rsid w:val="00D9262F"/>
    <w:rsid w:val="00D942D3"/>
    <w:rsid w:val="00D94718"/>
    <w:rsid w:val="00D9529D"/>
    <w:rsid w:val="00D95661"/>
    <w:rsid w:val="00D96453"/>
    <w:rsid w:val="00D968D1"/>
    <w:rsid w:val="00D976D3"/>
    <w:rsid w:val="00DA3667"/>
    <w:rsid w:val="00DA39E8"/>
    <w:rsid w:val="00DA47E4"/>
    <w:rsid w:val="00DA679D"/>
    <w:rsid w:val="00DB24E1"/>
    <w:rsid w:val="00DB33B2"/>
    <w:rsid w:val="00DB653A"/>
    <w:rsid w:val="00DC0333"/>
    <w:rsid w:val="00DC2537"/>
    <w:rsid w:val="00DC2929"/>
    <w:rsid w:val="00DC5490"/>
    <w:rsid w:val="00DC7747"/>
    <w:rsid w:val="00DC7898"/>
    <w:rsid w:val="00DD040B"/>
    <w:rsid w:val="00DD1C28"/>
    <w:rsid w:val="00DD1C97"/>
    <w:rsid w:val="00DD2579"/>
    <w:rsid w:val="00DD670B"/>
    <w:rsid w:val="00DD77E9"/>
    <w:rsid w:val="00DE40D0"/>
    <w:rsid w:val="00DE47BA"/>
    <w:rsid w:val="00DE603F"/>
    <w:rsid w:val="00DE63C9"/>
    <w:rsid w:val="00DE65CF"/>
    <w:rsid w:val="00DE6642"/>
    <w:rsid w:val="00DE6999"/>
    <w:rsid w:val="00DF4EE2"/>
    <w:rsid w:val="00E01E07"/>
    <w:rsid w:val="00E125F8"/>
    <w:rsid w:val="00E12C55"/>
    <w:rsid w:val="00E13F99"/>
    <w:rsid w:val="00E167A1"/>
    <w:rsid w:val="00E20372"/>
    <w:rsid w:val="00E2050A"/>
    <w:rsid w:val="00E22206"/>
    <w:rsid w:val="00E2227F"/>
    <w:rsid w:val="00E22722"/>
    <w:rsid w:val="00E25791"/>
    <w:rsid w:val="00E2670B"/>
    <w:rsid w:val="00E269EA"/>
    <w:rsid w:val="00E26FF2"/>
    <w:rsid w:val="00E33171"/>
    <w:rsid w:val="00E335D9"/>
    <w:rsid w:val="00E35557"/>
    <w:rsid w:val="00E37031"/>
    <w:rsid w:val="00E37B60"/>
    <w:rsid w:val="00E407F6"/>
    <w:rsid w:val="00E41C61"/>
    <w:rsid w:val="00E429BA"/>
    <w:rsid w:val="00E42BB2"/>
    <w:rsid w:val="00E43A50"/>
    <w:rsid w:val="00E51EC2"/>
    <w:rsid w:val="00E52740"/>
    <w:rsid w:val="00E536C7"/>
    <w:rsid w:val="00E54CA1"/>
    <w:rsid w:val="00E57571"/>
    <w:rsid w:val="00E60233"/>
    <w:rsid w:val="00E6211B"/>
    <w:rsid w:val="00E62A6A"/>
    <w:rsid w:val="00E64AE6"/>
    <w:rsid w:val="00E65A19"/>
    <w:rsid w:val="00E723DD"/>
    <w:rsid w:val="00E72844"/>
    <w:rsid w:val="00E7287E"/>
    <w:rsid w:val="00E728B1"/>
    <w:rsid w:val="00E76DA3"/>
    <w:rsid w:val="00E80451"/>
    <w:rsid w:val="00E806C5"/>
    <w:rsid w:val="00E812CB"/>
    <w:rsid w:val="00E855C4"/>
    <w:rsid w:val="00E90255"/>
    <w:rsid w:val="00E92175"/>
    <w:rsid w:val="00E96A54"/>
    <w:rsid w:val="00EA24B5"/>
    <w:rsid w:val="00EA25B0"/>
    <w:rsid w:val="00EA27AB"/>
    <w:rsid w:val="00EA4787"/>
    <w:rsid w:val="00EA4FD7"/>
    <w:rsid w:val="00EA50A8"/>
    <w:rsid w:val="00EA5241"/>
    <w:rsid w:val="00EA691F"/>
    <w:rsid w:val="00EA780E"/>
    <w:rsid w:val="00EB662B"/>
    <w:rsid w:val="00EB6E64"/>
    <w:rsid w:val="00EC098E"/>
    <w:rsid w:val="00EC1E93"/>
    <w:rsid w:val="00EC595E"/>
    <w:rsid w:val="00EC6AAE"/>
    <w:rsid w:val="00EC7CA5"/>
    <w:rsid w:val="00ED0A1F"/>
    <w:rsid w:val="00ED3611"/>
    <w:rsid w:val="00ED5A54"/>
    <w:rsid w:val="00ED6538"/>
    <w:rsid w:val="00EE0636"/>
    <w:rsid w:val="00EE210F"/>
    <w:rsid w:val="00EE753F"/>
    <w:rsid w:val="00EF085D"/>
    <w:rsid w:val="00EF4295"/>
    <w:rsid w:val="00F003E3"/>
    <w:rsid w:val="00F00786"/>
    <w:rsid w:val="00F01231"/>
    <w:rsid w:val="00F01EB2"/>
    <w:rsid w:val="00F02B9E"/>
    <w:rsid w:val="00F0400A"/>
    <w:rsid w:val="00F04396"/>
    <w:rsid w:val="00F05076"/>
    <w:rsid w:val="00F056FB"/>
    <w:rsid w:val="00F07CC1"/>
    <w:rsid w:val="00F10955"/>
    <w:rsid w:val="00F11FF5"/>
    <w:rsid w:val="00F120F9"/>
    <w:rsid w:val="00F12B38"/>
    <w:rsid w:val="00F13F70"/>
    <w:rsid w:val="00F17BF7"/>
    <w:rsid w:val="00F20941"/>
    <w:rsid w:val="00F21024"/>
    <w:rsid w:val="00F21B38"/>
    <w:rsid w:val="00F22902"/>
    <w:rsid w:val="00F235F7"/>
    <w:rsid w:val="00F24982"/>
    <w:rsid w:val="00F30AB5"/>
    <w:rsid w:val="00F31C8C"/>
    <w:rsid w:val="00F31D0F"/>
    <w:rsid w:val="00F31D44"/>
    <w:rsid w:val="00F32E62"/>
    <w:rsid w:val="00F35540"/>
    <w:rsid w:val="00F36608"/>
    <w:rsid w:val="00F446DC"/>
    <w:rsid w:val="00F44E51"/>
    <w:rsid w:val="00F50218"/>
    <w:rsid w:val="00F54B0A"/>
    <w:rsid w:val="00F553DB"/>
    <w:rsid w:val="00F56CD8"/>
    <w:rsid w:val="00F61874"/>
    <w:rsid w:val="00F64256"/>
    <w:rsid w:val="00F644EE"/>
    <w:rsid w:val="00F756E0"/>
    <w:rsid w:val="00F7579B"/>
    <w:rsid w:val="00F775B1"/>
    <w:rsid w:val="00F802F3"/>
    <w:rsid w:val="00F81ECC"/>
    <w:rsid w:val="00F82B3C"/>
    <w:rsid w:val="00F83864"/>
    <w:rsid w:val="00F84217"/>
    <w:rsid w:val="00F872D0"/>
    <w:rsid w:val="00F903A3"/>
    <w:rsid w:val="00F90891"/>
    <w:rsid w:val="00F90A78"/>
    <w:rsid w:val="00F9317C"/>
    <w:rsid w:val="00F933CB"/>
    <w:rsid w:val="00F93C2B"/>
    <w:rsid w:val="00F9758B"/>
    <w:rsid w:val="00F976DC"/>
    <w:rsid w:val="00FA2B0D"/>
    <w:rsid w:val="00FA5D11"/>
    <w:rsid w:val="00FA659B"/>
    <w:rsid w:val="00FB0FB1"/>
    <w:rsid w:val="00FB4494"/>
    <w:rsid w:val="00FB4C40"/>
    <w:rsid w:val="00FB5282"/>
    <w:rsid w:val="00FB60C9"/>
    <w:rsid w:val="00FB6445"/>
    <w:rsid w:val="00FB7ACB"/>
    <w:rsid w:val="00FC133C"/>
    <w:rsid w:val="00FC22F6"/>
    <w:rsid w:val="00FC3BAE"/>
    <w:rsid w:val="00FC44A7"/>
    <w:rsid w:val="00FC7943"/>
    <w:rsid w:val="00FD077A"/>
    <w:rsid w:val="00FD171F"/>
    <w:rsid w:val="00FD36D7"/>
    <w:rsid w:val="00FD506B"/>
    <w:rsid w:val="00FD6BD2"/>
    <w:rsid w:val="00FD7BDA"/>
    <w:rsid w:val="00FE1A9C"/>
    <w:rsid w:val="00FE6297"/>
    <w:rsid w:val="00FF0E12"/>
    <w:rsid w:val="00FF1752"/>
    <w:rsid w:val="00FF231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1325A"/>
  <w15:docId w15:val="{38FA4FD3-4945-4A37-BD1F-A7D1FBA4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136EA"/>
    <w:rPr>
      <w:rFonts w:ascii="Segoe UI" w:hAnsi="Segoe UI" w:cs="Segoe UI"/>
      <w:sz w:val="18"/>
      <w:szCs w:val="18"/>
    </w:rPr>
  </w:style>
  <w:style w:type="character" w:customStyle="1" w:styleId="BalloonTextChar">
    <w:name w:val="Balloon Text Char"/>
    <w:basedOn w:val="DefaultParagraphFont"/>
    <w:uiPriority w:val="99"/>
    <w:semiHidden/>
    <w:rsid w:val="00B305FE"/>
    <w:rPr>
      <w:rFonts w:ascii="Lucida Grande" w:hAnsi="Lucida Grande" w:cs="Lucida Grande"/>
      <w:sz w:val="18"/>
      <w:szCs w:val="18"/>
    </w:rPr>
  </w:style>
  <w:style w:type="character" w:styleId="Hyperlink">
    <w:name w:val="Hyperlink"/>
    <w:basedOn w:val="DefaultParagraphFont"/>
    <w:uiPriority w:val="99"/>
    <w:unhideWhenUsed/>
    <w:rsid w:val="008E1BE4"/>
    <w:rPr>
      <w:color w:val="0000FF" w:themeColor="hyperlink"/>
      <w:u w:val="single"/>
    </w:rPr>
  </w:style>
  <w:style w:type="paragraph" w:styleId="ListParagraph">
    <w:name w:val="List Paragraph"/>
    <w:basedOn w:val="Normal"/>
    <w:qFormat/>
    <w:rsid w:val="00284439"/>
    <w:pPr>
      <w:ind w:left="720"/>
      <w:contextualSpacing/>
    </w:pPr>
  </w:style>
  <w:style w:type="table" w:styleId="TableGrid">
    <w:name w:val="Table Grid"/>
    <w:basedOn w:val="TableNormal"/>
    <w:uiPriority w:val="39"/>
    <w:rsid w:val="00E81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136EA"/>
    <w:rPr>
      <w:rFonts w:ascii="Segoe UI" w:hAnsi="Segoe UI" w:cs="Segoe UI"/>
      <w:sz w:val="18"/>
      <w:szCs w:val="18"/>
    </w:rPr>
  </w:style>
  <w:style w:type="character" w:styleId="CommentReference">
    <w:name w:val="annotation reference"/>
    <w:basedOn w:val="DefaultParagraphFont"/>
    <w:uiPriority w:val="99"/>
    <w:semiHidden/>
    <w:unhideWhenUsed/>
    <w:rsid w:val="00A136EA"/>
    <w:rPr>
      <w:sz w:val="16"/>
      <w:szCs w:val="16"/>
    </w:rPr>
  </w:style>
  <w:style w:type="paragraph" w:styleId="CommentText">
    <w:name w:val="annotation text"/>
    <w:basedOn w:val="Normal"/>
    <w:link w:val="CommentTextChar"/>
    <w:uiPriority w:val="99"/>
    <w:semiHidden/>
    <w:unhideWhenUsed/>
    <w:rsid w:val="00A136EA"/>
    <w:rPr>
      <w:sz w:val="20"/>
      <w:szCs w:val="20"/>
    </w:rPr>
  </w:style>
  <w:style w:type="character" w:customStyle="1" w:styleId="CommentTextChar">
    <w:name w:val="Comment Text Char"/>
    <w:basedOn w:val="DefaultParagraphFont"/>
    <w:link w:val="CommentText"/>
    <w:uiPriority w:val="99"/>
    <w:semiHidden/>
    <w:rsid w:val="00A136EA"/>
    <w:rPr>
      <w:sz w:val="20"/>
      <w:szCs w:val="20"/>
    </w:rPr>
  </w:style>
  <w:style w:type="paragraph" w:styleId="CommentSubject">
    <w:name w:val="annotation subject"/>
    <w:basedOn w:val="CommentText"/>
    <w:next w:val="CommentText"/>
    <w:link w:val="CommentSubjectChar"/>
    <w:uiPriority w:val="99"/>
    <w:semiHidden/>
    <w:unhideWhenUsed/>
    <w:rsid w:val="00A136EA"/>
    <w:rPr>
      <w:b/>
      <w:bCs/>
    </w:rPr>
  </w:style>
  <w:style w:type="character" w:customStyle="1" w:styleId="CommentSubjectChar">
    <w:name w:val="Comment Subject Char"/>
    <w:basedOn w:val="CommentTextChar"/>
    <w:link w:val="CommentSubject"/>
    <w:uiPriority w:val="99"/>
    <w:semiHidden/>
    <w:rsid w:val="00A136EA"/>
    <w:rPr>
      <w:b/>
      <w:bCs/>
      <w:sz w:val="20"/>
      <w:szCs w:val="20"/>
    </w:rPr>
  </w:style>
  <w:style w:type="paragraph" w:styleId="Header">
    <w:name w:val="header"/>
    <w:basedOn w:val="Normal"/>
    <w:link w:val="HeaderChar"/>
    <w:uiPriority w:val="99"/>
    <w:unhideWhenUsed/>
    <w:rsid w:val="00047425"/>
    <w:pPr>
      <w:tabs>
        <w:tab w:val="center" w:pos="4513"/>
        <w:tab w:val="right" w:pos="9026"/>
      </w:tabs>
    </w:pPr>
  </w:style>
  <w:style w:type="character" w:customStyle="1" w:styleId="HeaderChar">
    <w:name w:val="Header Char"/>
    <w:basedOn w:val="DefaultParagraphFont"/>
    <w:link w:val="Header"/>
    <w:uiPriority w:val="99"/>
    <w:rsid w:val="00047425"/>
  </w:style>
  <w:style w:type="paragraph" w:styleId="Footer">
    <w:name w:val="footer"/>
    <w:basedOn w:val="Normal"/>
    <w:link w:val="FooterChar"/>
    <w:uiPriority w:val="99"/>
    <w:unhideWhenUsed/>
    <w:rsid w:val="00047425"/>
    <w:pPr>
      <w:tabs>
        <w:tab w:val="center" w:pos="4513"/>
        <w:tab w:val="right" w:pos="9026"/>
      </w:tabs>
    </w:pPr>
  </w:style>
  <w:style w:type="character" w:customStyle="1" w:styleId="FooterChar">
    <w:name w:val="Footer Char"/>
    <w:basedOn w:val="DefaultParagraphFont"/>
    <w:link w:val="Footer"/>
    <w:uiPriority w:val="99"/>
    <w:rsid w:val="00047425"/>
  </w:style>
  <w:style w:type="paragraph" w:styleId="FootnoteText">
    <w:name w:val="footnote text"/>
    <w:basedOn w:val="Normal"/>
    <w:link w:val="FootnoteTextChar"/>
    <w:uiPriority w:val="99"/>
    <w:unhideWhenUsed/>
    <w:rsid w:val="00D976D3"/>
  </w:style>
  <w:style w:type="character" w:customStyle="1" w:styleId="FootnoteTextChar">
    <w:name w:val="Footnote Text Char"/>
    <w:basedOn w:val="DefaultParagraphFont"/>
    <w:link w:val="FootnoteText"/>
    <w:uiPriority w:val="99"/>
    <w:rsid w:val="00D976D3"/>
  </w:style>
  <w:style w:type="character" w:styleId="FootnoteReference">
    <w:name w:val="footnote reference"/>
    <w:basedOn w:val="DefaultParagraphFont"/>
    <w:uiPriority w:val="99"/>
    <w:semiHidden/>
    <w:unhideWhenUsed/>
    <w:rsid w:val="00D976D3"/>
    <w:rPr>
      <w:vertAlign w:val="superscript"/>
    </w:rPr>
  </w:style>
  <w:style w:type="paragraph" w:styleId="Revision">
    <w:name w:val="Revision"/>
    <w:hidden/>
    <w:uiPriority w:val="99"/>
    <w:semiHidden/>
    <w:rsid w:val="004079DF"/>
  </w:style>
  <w:style w:type="character" w:styleId="FollowedHyperlink">
    <w:name w:val="FollowedHyperlink"/>
    <w:basedOn w:val="DefaultParagraphFont"/>
    <w:uiPriority w:val="99"/>
    <w:semiHidden/>
    <w:unhideWhenUsed/>
    <w:rsid w:val="00260F4F"/>
    <w:rPr>
      <w:color w:val="800080" w:themeColor="followedHyperlink"/>
      <w:u w:val="single"/>
    </w:rPr>
  </w:style>
  <w:style w:type="character" w:customStyle="1" w:styleId="UnresolvedMention1">
    <w:name w:val="Unresolved Mention1"/>
    <w:basedOn w:val="DefaultParagraphFont"/>
    <w:uiPriority w:val="99"/>
    <w:semiHidden/>
    <w:unhideWhenUsed/>
    <w:rsid w:val="00B05AF4"/>
    <w:rPr>
      <w:color w:val="605E5C"/>
      <w:shd w:val="clear" w:color="auto" w:fill="E1DFDD"/>
    </w:rPr>
  </w:style>
  <w:style w:type="character" w:styleId="UnresolvedMention">
    <w:name w:val="Unresolved Mention"/>
    <w:basedOn w:val="DefaultParagraphFont"/>
    <w:uiPriority w:val="99"/>
    <w:semiHidden/>
    <w:unhideWhenUsed/>
    <w:rsid w:val="00BF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9430">
      <w:bodyDiv w:val="1"/>
      <w:marLeft w:val="0"/>
      <w:marRight w:val="0"/>
      <w:marTop w:val="0"/>
      <w:marBottom w:val="0"/>
      <w:divBdr>
        <w:top w:val="none" w:sz="0" w:space="0" w:color="auto"/>
        <w:left w:val="none" w:sz="0" w:space="0" w:color="auto"/>
        <w:bottom w:val="none" w:sz="0" w:space="0" w:color="auto"/>
        <w:right w:val="none" w:sz="0" w:space="0" w:color="auto"/>
      </w:divBdr>
    </w:div>
    <w:div w:id="848106662">
      <w:bodyDiv w:val="1"/>
      <w:marLeft w:val="0"/>
      <w:marRight w:val="0"/>
      <w:marTop w:val="0"/>
      <w:marBottom w:val="0"/>
      <w:divBdr>
        <w:top w:val="none" w:sz="0" w:space="0" w:color="auto"/>
        <w:left w:val="none" w:sz="0" w:space="0" w:color="auto"/>
        <w:bottom w:val="none" w:sz="0" w:space="0" w:color="auto"/>
        <w:right w:val="none" w:sz="0" w:space="0" w:color="auto"/>
      </w:divBdr>
      <w:divsChild>
        <w:div w:id="397090823">
          <w:marLeft w:val="547"/>
          <w:marRight w:val="0"/>
          <w:marTop w:val="96"/>
          <w:marBottom w:val="120"/>
          <w:divBdr>
            <w:top w:val="none" w:sz="0" w:space="0" w:color="auto"/>
            <w:left w:val="none" w:sz="0" w:space="0" w:color="auto"/>
            <w:bottom w:val="none" w:sz="0" w:space="0" w:color="auto"/>
            <w:right w:val="none" w:sz="0" w:space="0" w:color="auto"/>
          </w:divBdr>
        </w:div>
        <w:div w:id="465898971">
          <w:marLeft w:val="547"/>
          <w:marRight w:val="0"/>
          <w:marTop w:val="96"/>
          <w:marBottom w:val="120"/>
          <w:divBdr>
            <w:top w:val="none" w:sz="0" w:space="0" w:color="auto"/>
            <w:left w:val="none" w:sz="0" w:space="0" w:color="auto"/>
            <w:bottom w:val="none" w:sz="0" w:space="0" w:color="auto"/>
            <w:right w:val="none" w:sz="0" w:space="0" w:color="auto"/>
          </w:divBdr>
        </w:div>
        <w:div w:id="983195500">
          <w:marLeft w:val="547"/>
          <w:marRight w:val="0"/>
          <w:marTop w:val="96"/>
          <w:marBottom w:val="120"/>
          <w:divBdr>
            <w:top w:val="none" w:sz="0" w:space="0" w:color="auto"/>
            <w:left w:val="none" w:sz="0" w:space="0" w:color="auto"/>
            <w:bottom w:val="none" w:sz="0" w:space="0" w:color="auto"/>
            <w:right w:val="none" w:sz="0" w:space="0" w:color="auto"/>
          </w:divBdr>
        </w:div>
        <w:div w:id="1320695099">
          <w:marLeft w:val="547"/>
          <w:marRight w:val="0"/>
          <w:marTop w:val="96"/>
          <w:marBottom w:val="120"/>
          <w:divBdr>
            <w:top w:val="none" w:sz="0" w:space="0" w:color="auto"/>
            <w:left w:val="none" w:sz="0" w:space="0" w:color="auto"/>
            <w:bottom w:val="none" w:sz="0" w:space="0" w:color="auto"/>
            <w:right w:val="none" w:sz="0" w:space="0" w:color="auto"/>
          </w:divBdr>
        </w:div>
        <w:div w:id="1450858172">
          <w:marLeft w:val="547"/>
          <w:marRight w:val="0"/>
          <w:marTop w:val="96"/>
          <w:marBottom w:val="120"/>
          <w:divBdr>
            <w:top w:val="none" w:sz="0" w:space="0" w:color="auto"/>
            <w:left w:val="none" w:sz="0" w:space="0" w:color="auto"/>
            <w:bottom w:val="none" w:sz="0" w:space="0" w:color="auto"/>
            <w:right w:val="none" w:sz="0" w:space="0" w:color="auto"/>
          </w:divBdr>
        </w:div>
        <w:div w:id="1592356267">
          <w:marLeft w:val="547"/>
          <w:marRight w:val="0"/>
          <w:marTop w:val="96"/>
          <w:marBottom w:val="120"/>
          <w:divBdr>
            <w:top w:val="none" w:sz="0" w:space="0" w:color="auto"/>
            <w:left w:val="none" w:sz="0" w:space="0" w:color="auto"/>
            <w:bottom w:val="none" w:sz="0" w:space="0" w:color="auto"/>
            <w:right w:val="none" w:sz="0" w:space="0" w:color="auto"/>
          </w:divBdr>
        </w:div>
      </w:divsChild>
    </w:div>
    <w:div w:id="854616622">
      <w:bodyDiv w:val="1"/>
      <w:marLeft w:val="0"/>
      <w:marRight w:val="0"/>
      <w:marTop w:val="0"/>
      <w:marBottom w:val="0"/>
      <w:divBdr>
        <w:top w:val="none" w:sz="0" w:space="0" w:color="auto"/>
        <w:left w:val="none" w:sz="0" w:space="0" w:color="auto"/>
        <w:bottom w:val="none" w:sz="0" w:space="0" w:color="auto"/>
        <w:right w:val="none" w:sz="0" w:space="0" w:color="auto"/>
      </w:divBdr>
    </w:div>
    <w:div w:id="1600137926">
      <w:bodyDiv w:val="1"/>
      <w:marLeft w:val="0"/>
      <w:marRight w:val="0"/>
      <w:marTop w:val="0"/>
      <w:marBottom w:val="0"/>
      <w:divBdr>
        <w:top w:val="none" w:sz="0" w:space="0" w:color="auto"/>
        <w:left w:val="none" w:sz="0" w:space="0" w:color="auto"/>
        <w:bottom w:val="none" w:sz="0" w:space="0" w:color="auto"/>
        <w:right w:val="none" w:sz="0" w:space="0" w:color="auto"/>
      </w:divBdr>
      <w:divsChild>
        <w:div w:id="187915163">
          <w:marLeft w:val="1166"/>
          <w:marRight w:val="0"/>
          <w:marTop w:val="96"/>
          <w:marBottom w:val="0"/>
          <w:divBdr>
            <w:top w:val="none" w:sz="0" w:space="0" w:color="auto"/>
            <w:left w:val="none" w:sz="0" w:space="0" w:color="auto"/>
            <w:bottom w:val="none" w:sz="0" w:space="0" w:color="auto"/>
            <w:right w:val="none" w:sz="0" w:space="0" w:color="auto"/>
          </w:divBdr>
        </w:div>
        <w:div w:id="359092507">
          <w:marLeft w:val="547"/>
          <w:marRight w:val="0"/>
          <w:marTop w:val="106"/>
          <w:marBottom w:val="0"/>
          <w:divBdr>
            <w:top w:val="none" w:sz="0" w:space="0" w:color="auto"/>
            <w:left w:val="none" w:sz="0" w:space="0" w:color="auto"/>
            <w:bottom w:val="none" w:sz="0" w:space="0" w:color="auto"/>
            <w:right w:val="none" w:sz="0" w:space="0" w:color="auto"/>
          </w:divBdr>
        </w:div>
        <w:div w:id="486287891">
          <w:marLeft w:val="1166"/>
          <w:marRight w:val="0"/>
          <w:marTop w:val="96"/>
          <w:marBottom w:val="0"/>
          <w:divBdr>
            <w:top w:val="none" w:sz="0" w:space="0" w:color="auto"/>
            <w:left w:val="none" w:sz="0" w:space="0" w:color="auto"/>
            <w:bottom w:val="none" w:sz="0" w:space="0" w:color="auto"/>
            <w:right w:val="none" w:sz="0" w:space="0" w:color="auto"/>
          </w:divBdr>
        </w:div>
        <w:div w:id="1034889695">
          <w:marLeft w:val="1166"/>
          <w:marRight w:val="0"/>
          <w:marTop w:val="96"/>
          <w:marBottom w:val="0"/>
          <w:divBdr>
            <w:top w:val="none" w:sz="0" w:space="0" w:color="auto"/>
            <w:left w:val="none" w:sz="0" w:space="0" w:color="auto"/>
            <w:bottom w:val="none" w:sz="0" w:space="0" w:color="auto"/>
            <w:right w:val="none" w:sz="0" w:space="0" w:color="auto"/>
          </w:divBdr>
        </w:div>
        <w:div w:id="1906913707">
          <w:marLeft w:val="1166"/>
          <w:marRight w:val="0"/>
          <w:marTop w:val="96"/>
          <w:marBottom w:val="0"/>
          <w:divBdr>
            <w:top w:val="none" w:sz="0" w:space="0" w:color="auto"/>
            <w:left w:val="none" w:sz="0" w:space="0" w:color="auto"/>
            <w:bottom w:val="none" w:sz="0" w:space="0" w:color="auto"/>
            <w:right w:val="none" w:sz="0" w:space="0" w:color="auto"/>
          </w:divBdr>
        </w:div>
      </w:divsChild>
    </w:div>
    <w:div w:id="1760323162">
      <w:bodyDiv w:val="1"/>
      <w:marLeft w:val="0"/>
      <w:marRight w:val="0"/>
      <w:marTop w:val="0"/>
      <w:marBottom w:val="0"/>
      <w:divBdr>
        <w:top w:val="none" w:sz="0" w:space="0" w:color="auto"/>
        <w:left w:val="none" w:sz="0" w:space="0" w:color="auto"/>
        <w:bottom w:val="none" w:sz="0" w:space="0" w:color="auto"/>
        <w:right w:val="none" w:sz="0" w:space="0" w:color="auto"/>
      </w:divBdr>
      <w:divsChild>
        <w:div w:id="392047031">
          <w:marLeft w:val="0"/>
          <w:marRight w:val="0"/>
          <w:marTop w:val="0"/>
          <w:marBottom w:val="120"/>
          <w:divBdr>
            <w:top w:val="none" w:sz="0" w:space="0" w:color="auto"/>
            <w:left w:val="none" w:sz="0" w:space="0" w:color="auto"/>
            <w:bottom w:val="single" w:sz="12" w:space="9" w:color="EBEBEB"/>
            <w:right w:val="none" w:sz="0" w:space="0" w:color="auto"/>
          </w:divBdr>
          <w:divsChild>
            <w:div w:id="445348526">
              <w:marLeft w:val="0"/>
              <w:marRight w:val="0"/>
              <w:marTop w:val="0"/>
              <w:marBottom w:val="0"/>
              <w:divBdr>
                <w:top w:val="none" w:sz="0" w:space="0" w:color="auto"/>
                <w:left w:val="none" w:sz="0" w:space="0" w:color="auto"/>
                <w:bottom w:val="none" w:sz="0" w:space="0" w:color="auto"/>
                <w:right w:val="none" w:sz="0" w:space="0" w:color="auto"/>
              </w:divBdr>
              <w:divsChild>
                <w:div w:id="1768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3410">
          <w:marLeft w:val="0"/>
          <w:marRight w:val="0"/>
          <w:marTop w:val="0"/>
          <w:marBottom w:val="120"/>
          <w:divBdr>
            <w:top w:val="none" w:sz="0" w:space="0" w:color="auto"/>
            <w:left w:val="none" w:sz="0" w:space="0" w:color="auto"/>
            <w:bottom w:val="none" w:sz="0" w:space="0" w:color="auto"/>
            <w:right w:val="none" w:sz="0" w:space="0" w:color="auto"/>
          </w:divBdr>
          <w:divsChild>
            <w:div w:id="1186016897">
              <w:marLeft w:val="0"/>
              <w:marRight w:val="0"/>
              <w:marTop w:val="0"/>
              <w:marBottom w:val="0"/>
              <w:divBdr>
                <w:top w:val="none" w:sz="0" w:space="0" w:color="auto"/>
                <w:left w:val="none" w:sz="0" w:space="0" w:color="auto"/>
                <w:bottom w:val="none" w:sz="0" w:space="0" w:color="auto"/>
                <w:right w:val="none" w:sz="0" w:space="0" w:color="auto"/>
              </w:divBdr>
              <w:divsChild>
                <w:div w:id="2042127152">
                  <w:marLeft w:val="0"/>
                  <w:marRight w:val="0"/>
                  <w:marTop w:val="0"/>
                  <w:marBottom w:val="0"/>
                  <w:divBdr>
                    <w:top w:val="none" w:sz="0" w:space="0" w:color="auto"/>
                    <w:left w:val="none" w:sz="0" w:space="0" w:color="auto"/>
                    <w:bottom w:val="none" w:sz="0" w:space="0" w:color="auto"/>
                    <w:right w:val="none" w:sz="0" w:space="0" w:color="auto"/>
                  </w:divBdr>
                  <w:divsChild>
                    <w:div w:id="17549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itb.org.uk/About-Us/Media-Centre/News/engineering-today-the-supply-and-demand-for-engineers-in-th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secampaign.org.uk/statistics/2018-workforce-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4E1D-19B8-45D4-8534-236AEE35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10091</Words>
  <Characters>57522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West of England</Company>
  <LinksUpToDate>false</LinksUpToDate>
  <CharactersWithSpaces>67479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Durbin</dc:creator>
  <cp:lastModifiedBy>Stella Warren</cp:lastModifiedBy>
  <cp:revision>3</cp:revision>
  <cp:lastPrinted>2020-04-30T12:50:00Z</cp:lastPrinted>
  <dcterms:created xsi:type="dcterms:W3CDTF">2020-05-04T10:44:00Z</dcterms:created>
  <dcterms:modified xsi:type="dcterms:W3CDTF">2020-05-04T10:45:00Z</dcterms:modified>
</cp:coreProperties>
</file>