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A553E" w14:textId="37DE284E" w:rsidR="00904053" w:rsidRPr="008242DA" w:rsidRDefault="00904053" w:rsidP="00B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(</w:t>
      </w:r>
      <w:proofErr w:type="gramStart"/>
      <w:r w:rsidRPr="008242DA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Re)integrating</w:t>
      </w:r>
      <w:proofErr w:type="gramEnd"/>
      <w:r w:rsidRPr="008242DA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 xml:space="preserve"> Feminist Security Studies and Feminist Global Political Economy: Continuing the Conversation</w:t>
      </w:r>
    </w:p>
    <w:p w14:paraId="4B352C53" w14:textId="77777777" w:rsidR="00904053" w:rsidRPr="008242DA" w:rsidRDefault="00904053" w:rsidP="00B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</w:p>
    <w:p w14:paraId="162239C7" w14:textId="77777777" w:rsidR="008B1D8F" w:rsidRPr="00083956" w:rsidRDefault="00904053" w:rsidP="00B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</w:pPr>
      <w:r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Amanda Chisholm</w:t>
      </w:r>
      <w:r w:rsidR="008B1D8F"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, Newcastle University</w:t>
      </w:r>
    </w:p>
    <w:p w14:paraId="235751BF" w14:textId="6A0E7165" w:rsidR="00904053" w:rsidRPr="00083956" w:rsidRDefault="008B1D8F" w:rsidP="00B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</w:pPr>
      <w:proofErr w:type="spellStart"/>
      <w:r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Saskia</w:t>
      </w:r>
      <w:proofErr w:type="spellEnd"/>
      <w:r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</w:t>
      </w:r>
      <w:proofErr w:type="spellStart"/>
      <w:r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Stachowitsch</w:t>
      </w:r>
      <w:proofErr w:type="spellEnd"/>
      <w:r w:rsidRPr="00083956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, University of Vienna</w:t>
      </w:r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/</w:t>
      </w:r>
      <w:proofErr w:type="spellStart"/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oiip</w:t>
      </w:r>
      <w:proofErr w:type="spellEnd"/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– Austrian Institute for International Affairs</w:t>
      </w:r>
    </w:p>
    <w:p w14:paraId="67E7E2B4" w14:textId="77777777" w:rsidR="00904053" w:rsidRPr="008242DA" w:rsidRDefault="00904053" w:rsidP="00B33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14:paraId="3ED631CB" w14:textId="112E322A" w:rsidR="001B12E1" w:rsidRPr="0029521D" w:rsidRDefault="001B12E1" w:rsidP="00B337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A41152C" w14:textId="77777777" w:rsidR="001B12E1" w:rsidRPr="0029521D" w:rsidRDefault="001B12E1" w:rsidP="00B33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010FB4" w14:textId="7936999F" w:rsidR="00904053" w:rsidRPr="008242DA" w:rsidRDefault="00CB6C9D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Considerations to integrate feminist security studies (FSS) and global political economy (GPE) were</w:t>
      </w:r>
      <w:r w:rsidR="00D173E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first systematically</w:t>
      </w:r>
      <w:r w:rsidR="00D173E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reflected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in the Critical Perspectives section of the June 2015 issue </w:t>
      </w:r>
      <w:r w:rsidR="00C24A9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of</w:t>
      </w:r>
      <w:r w:rsidR="00C24A9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this journal</w:t>
      </w:r>
      <w:r w:rsidR="00BC055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CA35F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C24A9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That</w:t>
      </w:r>
      <w:r w:rsidR="00C24A9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collection </w:t>
      </w:r>
      <w:r w:rsidR="003526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presented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engaging essays on how the divide between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 two fields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has evolved </w:t>
      </w:r>
      <w:r w:rsidR="00DC70CA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 xml:space="preserve">and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</w:t>
      </w:r>
      <w:r w:rsidR="005F4A9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ays we can seek to overcome it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—or</w:t>
      </w:r>
      <w:r w:rsidR="000A6AD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indeed</w:t>
      </w:r>
      <w:r w:rsidR="000A6AD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0A6AD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whether 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we should</w:t>
      </w:r>
      <w:r w:rsidR="00C24A9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attempt to bridge the divide</w:t>
      </w:r>
      <w:r w:rsidR="005F4A9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</w:t>
      </w:r>
      <w:r w:rsidR="00C24A9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is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debate has gained momentum in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B546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workshops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conference panels</w:t>
      </w:r>
      <w:r w:rsidR="006B546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attempting to build bridges between the two 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feminist </w:t>
      </w:r>
      <w:r w:rsidR="006B546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subfields</w:t>
      </w:r>
      <w:r w:rsidR="000A6AD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6B5464" w:rsidRPr="008242DA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 w:eastAsia="de-AT"/>
        </w:rPr>
        <w:footnoteReference w:id="1"/>
      </w:r>
      <w:r w:rsidR="006B546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Given the richness of scholarship associated with </w:t>
      </w:r>
      <w:r w:rsidR="00435F44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 two</w:t>
      </w:r>
      <w:r w:rsidR="00435F4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fields, we 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aim to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continue this productive conversation by bringing new voices and ideas </w:t>
      </w:r>
      <w:r w:rsidR="0024386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to the debate and </w:t>
      </w:r>
      <w:r w:rsidR="00BC055E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by</w:t>
      </w:r>
      <w:r w:rsidR="00BC055E" w:rsidRPr="008242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engaging in further possibilities for </w:t>
      </w:r>
      <w:proofErr w:type="gramStart"/>
      <w:r w:rsidR="001F1A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theoretical</w:t>
      </w:r>
      <w:proofErr w:type="gramEnd"/>
      <w:r w:rsidR="001F1A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, methodological, and empirical advancement </w:t>
      </w:r>
      <w:r w:rsidR="00D173E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that allow for a more</w:t>
      </w:r>
      <w:r w:rsidR="0072206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comprehensive approach to global gendered inequalities and hierarchies</w:t>
      </w:r>
      <w:r w:rsidR="00D173E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—one that is not disciplined by academic boundaries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With this, we 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hope to challenge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constructed and 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sometimes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violently sustained </w:t>
      </w:r>
      <w:r w:rsidR="00D173E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borders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between </w:t>
      </w:r>
      <w:r w:rsidR="0090405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public and private, domestic and international, political and economic, Global North and Global South, as well as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disciplinary 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camp structures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”</w:t>
      </w:r>
      <w:r w:rsidR="0072206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(</w:t>
      </w:r>
      <w:proofErr w:type="spellStart"/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Parashar</w:t>
      </w:r>
      <w:proofErr w:type="spellEnd"/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2013</w:t>
      </w:r>
      <w:r w:rsidR="0072206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)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F55908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that</w:t>
      </w:r>
      <w:r w:rsidR="00F5590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too often shape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C095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academic</w:t>
      </w:r>
      <w:r w:rsidR="0072206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and also feminist</w:t>
      </w:r>
      <w:r w:rsidR="00BC055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knowledge</w:t>
      </w:r>
      <w:r w:rsidR="008A781B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production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</w:t>
      </w:r>
    </w:p>
    <w:p w14:paraId="46C46819" w14:textId="77777777" w:rsidR="00904053" w:rsidRPr="008242DA" w:rsidRDefault="00904053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ab/>
      </w:r>
    </w:p>
    <w:p w14:paraId="0F2136C8" w14:textId="3EB0684A" w:rsidR="00904053" w:rsidRPr="008242DA" w:rsidRDefault="00E23D3E" w:rsidP="00E93EE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b/>
          <w:sz w:val="24"/>
          <w:szCs w:val="24"/>
          <w:lang w:val="en-US"/>
        </w:rPr>
        <w:t>FSS AND GPE AS (</w:t>
      </w:r>
      <w:proofErr w:type="gramStart"/>
      <w:r w:rsidRPr="008242DA">
        <w:rPr>
          <w:rFonts w:ascii="Times New Roman" w:hAnsi="Times New Roman" w:cs="Times New Roman"/>
          <w:b/>
          <w:sz w:val="24"/>
          <w:szCs w:val="24"/>
          <w:lang w:val="en-US"/>
        </w:rPr>
        <w:t>ANTI)DISCIPLINARY</w:t>
      </w:r>
      <w:proofErr w:type="gramEnd"/>
      <w:r w:rsidRPr="008242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INTERVENTIONS</w:t>
      </w:r>
    </w:p>
    <w:p w14:paraId="083F4E7B" w14:textId="044DDA42" w:rsidR="00904053" w:rsidRPr="008242DA" w:rsidRDefault="005C4B61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The June 2015</w:t>
      </w:r>
      <w:r w:rsidR="00331623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 xml:space="preserve"> Critical Perspectives</w:t>
      </w:r>
      <w:r w:rsidR="00331623" w:rsidRPr="008242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collection, </w:t>
      </w:r>
      <w:r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edited by Juanita</w:t>
      </w:r>
      <w:r w:rsidRPr="008242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Elias</w:t>
      </w:r>
      <w:r w:rsidR="0033162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CA35F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val="en-US" w:eastAsia="de-AT"/>
        </w:rPr>
        <w:t>argues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that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while</w:t>
      </w:r>
      <w:r w:rsidR="003526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earlier feminist </w:t>
      </w:r>
      <w:r w:rsidR="0024386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international relations (</w:t>
      </w:r>
      <w:r w:rsidR="0035261A" w:rsidRPr="00D22B1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IR</w:t>
      </w:r>
      <w:r w:rsidR="0024386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)</w:t>
      </w:r>
      <w:r w:rsidR="003526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scholarship “addressed militarism, </w:t>
      </w:r>
      <w:r w:rsidR="0090405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political economy, and </w:t>
      </w:r>
      <w:r w:rsidR="00904053" w:rsidRPr="008242DA">
        <w:rPr>
          <w:rFonts w:ascii="Times New Roman" w:hAnsi="Times New Roman" w:cs="Times New Roman"/>
          <w:sz w:val="24"/>
          <w:szCs w:val="24"/>
          <w:lang w:val="en-US"/>
        </w:rPr>
        <w:lastRenderedPageBreak/>
        <w:t>the environment as interrelated” (</w:t>
      </w:r>
      <w:proofErr w:type="spellStart"/>
      <w:r w:rsidR="00904053" w:rsidRPr="008242DA">
        <w:rPr>
          <w:rFonts w:ascii="Times New Roman" w:hAnsi="Times New Roman" w:cs="Times New Roman"/>
          <w:sz w:val="24"/>
          <w:szCs w:val="24"/>
          <w:lang w:val="en-US"/>
        </w:rPr>
        <w:t>Sjoberg</w:t>
      </w:r>
      <w:proofErr w:type="spellEnd"/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AB1D7C" w:rsidRPr="008242DA">
        <w:rPr>
          <w:rFonts w:ascii="Times New Roman" w:hAnsi="Times New Roman" w:cs="Times New Roman"/>
          <w:sz w:val="24"/>
          <w:szCs w:val="24"/>
          <w:lang w:val="en-US"/>
        </w:rPr>
        <w:t>5, 410</w:t>
      </w:r>
      <w:r w:rsidR="00904053" w:rsidRPr="008242DA">
        <w:rPr>
          <w:rFonts w:ascii="Times New Roman" w:hAnsi="Times New Roman" w:cs="Times New Roman"/>
          <w:sz w:val="24"/>
          <w:szCs w:val="24"/>
          <w:lang w:val="en-US"/>
        </w:rPr>
        <w:t>), more recent approaches have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become preoccupied with </w:t>
      </w:r>
      <w:r w:rsidR="001F1F6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security</w:t>
      </w:r>
      <w:r w:rsidR="001F1F6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”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sidelined issues of economic inequalit</w:t>
      </w:r>
      <w:r w:rsidR="00D61802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y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At the same time, feminist political economy has </w:t>
      </w:r>
      <w:r w:rsidR="0048082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largely 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avoided questions of se</w:t>
      </w:r>
      <w:r w:rsidR="0048082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urity and/or violence (Elias</w:t>
      </w:r>
      <w:r w:rsidR="0013652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201</w:t>
      </w:r>
      <w:r w:rsidR="00AB1D7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5, 406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). We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link up with and build on many of </w:t>
      </w:r>
      <w:r w:rsidR="001E4D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 considerations and provocations raised throughout the forum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but at the same time</w:t>
      </w:r>
      <w:r w:rsidR="001F1F6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we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offer different theoret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ical and empirical perspectives </w:t>
      </w:r>
      <w:r w:rsidR="001F1F6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that</w:t>
      </w:r>
      <w:r w:rsidR="001F1F6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further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problemati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ze core concepts and approaches</w:t>
      </w:r>
      <w:r w:rsidR="00034FE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in both feminist subfields</w:t>
      </w:r>
      <w:r w:rsidR="0090405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</w:t>
      </w:r>
    </w:p>
    <w:p w14:paraId="62A46A19" w14:textId="6B501A78" w:rsidR="00766869" w:rsidRPr="008242DA" w:rsidRDefault="001E4D9E" w:rsidP="003B2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With this, o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ur</w:t>
      </w:r>
      <w:r w:rsidR="001F1A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forum</w:t>
      </w:r>
      <w:r w:rsidR="0076686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82DA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contribute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</w:t>
      </w:r>
      <w:r w:rsidR="00682DA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to</w:t>
      </w:r>
      <w:r w:rsidR="0076686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discussion on how we can advance </w:t>
      </w:r>
      <w:r w:rsidR="008A781B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feminist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understanding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</w:t>
      </w:r>
      <w:r w:rsidR="00EF320D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of “security” and “political economy” through the 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lens of an integrated approach</w:t>
      </w:r>
      <w:r w:rsidR="0076686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As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such, we do not understand the</w:t>
      </w:r>
      <w:r w:rsidR="0076686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03000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integration of FSS and GPE</w:t>
      </w:r>
      <w:r w:rsidR="0076686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as additive (e.g.</w:t>
      </w:r>
      <w:r w:rsidR="00AF33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using a GPE lens to study </w:t>
      </w:r>
      <w:r w:rsidR="00AF3394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security issues</w:t>
      </w:r>
      <w:r w:rsidR="00AF339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or vice versa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3000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nor do we presume 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6B7B0D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to be unified, homogenous, </w:t>
      </w:r>
      <w:r w:rsidR="009177F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B7B0D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completely separate </w:t>
      </w:r>
      <w:r w:rsidR="008A781B" w:rsidRPr="008242DA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6B7B0D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Rather, we understand both </w:t>
      </w:r>
      <w:r w:rsidR="006B7B0D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as traditions </w:t>
      </w:r>
      <w:r w:rsidR="009177F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177F0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B0D" w:rsidRPr="008242DA">
        <w:rPr>
          <w:rFonts w:ascii="Times New Roman" w:hAnsi="Times New Roman" w:cs="Times New Roman"/>
          <w:sz w:val="24"/>
          <w:szCs w:val="24"/>
          <w:lang w:val="en-US"/>
        </w:rPr>
        <w:t>share a common goal, namely</w:t>
      </w:r>
      <w:r w:rsidR="009177F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to challenge the conventional gendered dichotomies</w:t>
      </w:r>
      <w:r w:rsidR="009177F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dominate mainstream economic and security analysis. </w:t>
      </w:r>
    </w:p>
    <w:p w14:paraId="296572F8" w14:textId="160B3E44" w:rsidR="00BE3BE5" w:rsidRDefault="00766869" w:rsidP="003B28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>FSS, and feminist IR more broadly, ha</w:t>
      </w:r>
      <w:r w:rsidR="00A968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importantly shown not only that security is gendered but 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that we need to challenge separations between public and private, 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high politics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the everyday, 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individual, national, and international 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levels of analysis</w:t>
      </w:r>
      <w:r w:rsidR="00B83A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to understand its gendered-ness (</w:t>
      </w: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Enloe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1989; </w:t>
      </w:r>
      <w:proofErr w:type="spellStart"/>
      <w:r w:rsidR="00554969" w:rsidRPr="008242DA">
        <w:rPr>
          <w:rFonts w:ascii="Times New Roman" w:hAnsi="Times New Roman" w:cs="Times New Roman"/>
          <w:sz w:val="24"/>
          <w:szCs w:val="24"/>
          <w:lang w:val="en-US"/>
        </w:rPr>
        <w:t>Lobasz</w:t>
      </w:r>
      <w:proofErr w:type="spellEnd"/>
      <w:r w:rsidR="005549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554969" w:rsidRPr="008242DA">
        <w:rPr>
          <w:rFonts w:ascii="Times New Roman" w:hAnsi="Times New Roman" w:cs="Times New Roman"/>
          <w:sz w:val="24"/>
          <w:szCs w:val="24"/>
          <w:lang w:val="en-US"/>
        </w:rPr>
        <w:t>Sjoberg</w:t>
      </w:r>
      <w:proofErr w:type="spellEnd"/>
      <w:r w:rsidR="005549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 w:rsidR="0055496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034FE8" w:rsidRPr="008242DA">
        <w:rPr>
          <w:rFonts w:ascii="Times New Roman" w:hAnsi="Times New Roman" w:cs="Times New Roman"/>
          <w:sz w:val="24"/>
          <w:szCs w:val="24"/>
          <w:lang w:val="en-US"/>
        </w:rPr>
        <w:t>ckner</w:t>
      </w:r>
      <w:proofErr w:type="spellEnd"/>
      <w:r w:rsidR="00034FE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1992; </w:t>
      </w:r>
      <w:proofErr w:type="spellStart"/>
      <w:r w:rsidR="00034FE8" w:rsidRPr="008242DA">
        <w:rPr>
          <w:rFonts w:ascii="Times New Roman" w:hAnsi="Times New Roman" w:cs="Times New Roman"/>
          <w:sz w:val="24"/>
          <w:szCs w:val="24"/>
          <w:lang w:val="en-US"/>
        </w:rPr>
        <w:t>Wibben</w:t>
      </w:r>
      <w:proofErr w:type="spellEnd"/>
      <w:r w:rsidR="00034FE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). From this perspect</w:t>
      </w:r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>ive, security as a concept is problematized and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>reconceptualized</w:t>
      </w:r>
      <w:proofErr w:type="spellEnd"/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interrelated</w:t>
      </w:r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with gendered power relations. </w:t>
      </w:r>
    </w:p>
    <w:p w14:paraId="54F500D1" w14:textId="57DA5C0C" w:rsidR="001F1A92" w:rsidRPr="008242DA" w:rsidRDefault="0035261A" w:rsidP="003B28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Feminist GPE, </w:t>
      </w:r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>in a similar vein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, has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fundamentally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challenged the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notion of “the economy” as a neutral space</w:t>
      </w:r>
      <w:r w:rsidR="00226F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26F4C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has shown how concepts such as the market</w:t>
      </w:r>
      <w:r w:rsidR="00226F4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7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56DF" w:rsidRPr="008242DA">
        <w:rPr>
          <w:rFonts w:ascii="Times New Roman" w:hAnsi="Times New Roman" w:cs="Times New Roman"/>
          <w:sz w:val="24"/>
          <w:szCs w:val="24"/>
          <w:lang w:val="en-US"/>
        </w:rPr>
        <w:t>process of valuation</w:t>
      </w:r>
      <w:r w:rsidR="00226F4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556DF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how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6556DF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is assigned to labo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r, skills, </w:t>
      </w:r>
      <w:r w:rsidR="006556DF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226F4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accumulation are intertwined with gendered </w:t>
      </w:r>
      <w:r w:rsidR="00B159F2" w:rsidRPr="008242DA">
        <w:rPr>
          <w:rFonts w:ascii="Times New Roman" w:hAnsi="Times New Roman" w:cs="Times New Roman"/>
          <w:sz w:val="24"/>
          <w:szCs w:val="24"/>
          <w:lang w:val="en-US"/>
        </w:rPr>
        <w:t>inequaliti</w:t>
      </w:r>
      <w:r w:rsidR="001F1A92" w:rsidRPr="008242DA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By introducing </w:t>
      </w:r>
      <w:r w:rsidR="00480821" w:rsidRPr="008242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notion of social reproduction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5212B">
        <w:rPr>
          <w:rFonts w:ascii="Times New Roman" w:hAnsi="Times New Roman" w:cs="Times New Roman"/>
          <w:sz w:val="24"/>
          <w:szCs w:val="24"/>
          <w:lang w:val="en-US"/>
        </w:rPr>
        <w:t xml:space="preserve">feminist GPE </w:t>
      </w:r>
      <w:r w:rsidR="0075212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scholars 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have not only highlighted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 importance of reproductive functions, largely assumed by women, for global markets.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>Rather, b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y employing systemic/struc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tural understandings of gender 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F3F47" w:rsidRPr="008242DA">
        <w:rPr>
          <w:rFonts w:ascii="Times New Roman" w:hAnsi="Times New Roman" w:cs="Times New Roman"/>
          <w:sz w:val="24"/>
          <w:szCs w:val="24"/>
          <w:lang w:val="en-US"/>
        </w:rPr>
        <w:t>Elias and Roberts 2016</w:t>
      </w:r>
      <w:r w:rsidR="00FF3F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9D73E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1062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F3F47" w:rsidRPr="008242DA">
        <w:rPr>
          <w:rFonts w:ascii="Times New Roman" w:hAnsi="Times New Roman" w:cs="Times New Roman"/>
          <w:sz w:val="24"/>
          <w:szCs w:val="24"/>
          <w:lang w:val="en-US"/>
        </w:rPr>
        <w:t>Baron</w:t>
      </w:r>
      <w:proofErr w:type="spellEnd"/>
      <w:r w:rsidR="00FF3F4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2014; 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Peterson 2012</w:t>
      </w:r>
      <w:r w:rsidR="002F0FB1" w:rsidRPr="008242DA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2376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problematized analytical separations between production and reproduction, market a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d state, </w:t>
      </w:r>
      <w:r w:rsidR="00D3453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natio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>nal economies and t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he household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With this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critique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feminists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have followed up on a general political economy claim (if understood in a Marxian tradition)</w:t>
      </w:r>
      <w:r w:rsidR="00D345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17F77" w:rsidRPr="008242D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namely</w:t>
      </w:r>
      <w:r w:rsidR="00D3453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that the very distinction between politics and economy is politicized and that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unreflected</w:t>
      </w:r>
      <w:proofErr w:type="spellEnd"/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analyti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cal separations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can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contribute to </w:t>
      </w:r>
      <w:proofErr w:type="spellStart"/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depoliticization</w:t>
      </w:r>
      <w:proofErr w:type="spellEnd"/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Political power relations are always already inscribed into </w:t>
      </w:r>
      <w:r w:rsidR="00D3453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the economy</w:t>
      </w:r>
      <w:r w:rsidR="00D3453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the academic disciplines that engage in its analysis. And, vice versa, policies, political institutions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processes are embedded within socioeconomic inequalities. </w:t>
      </w:r>
    </w:p>
    <w:p w14:paraId="562D289E" w14:textId="7466C3BB" w:rsidR="00326920" w:rsidRPr="008242DA" w:rsidRDefault="001F1A92" w:rsidP="003B28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Consequently, 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GPE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analysis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is about more than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revealing </w:t>
      </w:r>
      <w:r w:rsidR="00976E34" w:rsidRPr="008242DA">
        <w:rPr>
          <w:rFonts w:ascii="Times New Roman" w:hAnsi="Times New Roman" w:cs="Times New Roman"/>
          <w:sz w:val="24"/>
          <w:szCs w:val="24"/>
          <w:lang w:val="en-US"/>
        </w:rPr>
        <w:t>“economic factors</w:t>
      </w:r>
      <w:r w:rsidR="002F0FB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927F2B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as an unproblematic, independent variable behind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security practices and policies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FSS is more than an “issue area” contributing new topics, such as gender-based violence, to GPE scholarship. A combination 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76116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 two, in our understanding, is about </w:t>
      </w:r>
      <w:r w:rsidR="00703B25" w:rsidRPr="008242DA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703B2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how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07D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(hierarchical)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separation</w:t>
      </w:r>
      <w:r w:rsidR="00703B25" w:rsidRPr="008242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security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>politics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on the one ha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nd, and economy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on the other, </w:t>
      </w:r>
      <w:r w:rsidR="00703B25" w:rsidRPr="008242DA">
        <w:rPr>
          <w:rFonts w:ascii="Times New Roman" w:hAnsi="Times New Roman" w:cs="Times New Roman"/>
          <w:sz w:val="24"/>
          <w:szCs w:val="24"/>
          <w:lang w:val="en-US"/>
        </w:rPr>
        <w:t>are constructed</w:t>
      </w:r>
      <w:r w:rsidR="00C807D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reproduced</w:t>
      </w:r>
      <w:r w:rsidR="00703B25" w:rsidRPr="008242DA">
        <w:rPr>
          <w:rFonts w:ascii="Times New Roman" w:hAnsi="Times New Roman" w:cs="Times New Roman"/>
          <w:sz w:val="24"/>
          <w:szCs w:val="24"/>
          <w:lang w:val="en-US"/>
        </w:rPr>
        <w:t>, how these separation are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gendered, and what the gendered effects are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3302" w:rsidRPr="008242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also about asking which kind of</w:t>
      </w:r>
      <w:r w:rsidR="00E23302" w:rsidRPr="008242D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research is understood as relevant</w:t>
      </w:r>
      <w:r w:rsidR="00766869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From this perspective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the contributions 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in this foru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show how such a combination </w:t>
      </w:r>
      <w:r w:rsidR="00326920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can yield new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insights into 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>gendered, racialized</w:t>
      </w:r>
      <w:r w:rsidR="00E23302" w:rsidRPr="008242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classed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inequalities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at the intersections of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global politics and 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>global markets.</w:t>
      </w:r>
    </w:p>
    <w:p w14:paraId="1D7C154F" w14:textId="638D14F4" w:rsidR="00A60D91" w:rsidRPr="008242DA" w:rsidRDefault="0013652C" w:rsidP="003B28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he contributions by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Suzanne Bergeron, Carol Cohn, </w:t>
      </w:r>
      <w:proofErr w:type="gramStart"/>
      <w:r w:rsidRPr="008242DA">
        <w:rPr>
          <w:rFonts w:ascii="Times New Roman" w:hAnsi="Times New Roman" w:cs="Times New Roman"/>
          <w:sz w:val="24"/>
          <w:szCs w:val="24"/>
          <w:lang w:val="en-US"/>
        </w:rPr>
        <w:t>Claire</w:t>
      </w:r>
      <w:proofErr w:type="gramEnd"/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Duncanson</w:t>
      </w:r>
      <w:proofErr w:type="spellEnd"/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11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94A7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Soumita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Basu</w:t>
      </w:r>
      <w:proofErr w:type="spellEnd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start out with a critique of the feminist debate on global security governance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Bergeron</w:t>
      </w:r>
      <w:r w:rsidR="00194A7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4A7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Cohn, and </w:t>
      </w:r>
      <w:proofErr w:type="spellStart"/>
      <w:r w:rsidR="00194A70">
        <w:rPr>
          <w:rFonts w:ascii="Times New Roman" w:hAnsi="Times New Roman" w:cs="Times New Roman"/>
          <w:sz w:val="24"/>
          <w:szCs w:val="24"/>
          <w:lang w:val="en-US"/>
        </w:rPr>
        <w:t>Duncanson</w:t>
      </w:r>
      <w:proofErr w:type="spellEnd"/>
      <w:r w:rsidR="00194A70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argue 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>that attempts to reunite security and political economy approaches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56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strongly focused on gender-based violence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as well as on the </w:t>
      </w:r>
      <w:r w:rsidR="00367CD4" w:rsidRPr="00BE3BE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11967" w:rsidRPr="005C59C8">
        <w:rPr>
          <w:rFonts w:ascii="Times New Roman" w:hAnsi="Times New Roman" w:cs="Times New Roman"/>
          <w:sz w:val="24"/>
          <w:szCs w:val="24"/>
          <w:lang w:val="en-US"/>
        </w:rPr>
        <w:t xml:space="preserve">nited </w:t>
      </w:r>
      <w:r w:rsidR="00367CD4" w:rsidRPr="00BE3B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11967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Security Council’s </w:t>
      </w:r>
      <w:r w:rsidR="00EE7EF0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women, peace, and security </w:t>
      </w:r>
      <w:r w:rsidR="00EE7EF0">
        <w:rPr>
          <w:rFonts w:ascii="Times New Roman" w:hAnsi="Times New Roman" w:cs="Times New Roman"/>
          <w:sz w:val="24"/>
          <w:szCs w:val="24"/>
          <w:lang w:val="en-US"/>
        </w:rPr>
        <w:t xml:space="preserve">(WPS)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agenda,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without paying sufficient attenti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, its causes, and consequences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They specifically </w:t>
      </w:r>
      <w:r w:rsidR="00367CD4" w:rsidRPr="00BE3BE5">
        <w:rPr>
          <w:rFonts w:ascii="Times New Roman" w:hAnsi="Times New Roman" w:cs="Times New Roman"/>
          <w:sz w:val="24"/>
          <w:szCs w:val="24"/>
          <w:lang w:val="en-US"/>
        </w:rPr>
        <w:t>center the issue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postconflict</w:t>
      </w:r>
      <w:proofErr w:type="spellEnd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reconstruction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peacebuilding</w:t>
      </w:r>
      <w:proofErr w:type="spellEnd"/>
      <w:r w:rsidR="00922A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>which is often characterized by the r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esilience of war economies and pressures to adopt neoliberal economic policies </w:t>
      </w:r>
      <w:r w:rsidR="007530C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ultimately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undermin</w:t>
      </w:r>
      <w:r w:rsidR="007530C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peacebuilding</w:t>
      </w:r>
      <w:proofErr w:type="spellEnd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efforts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>. The authors suggest that bringing in feminist political economy analysis can help counter the depoliticized understanding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peacebuilding</w:t>
      </w:r>
      <w:proofErr w:type="spellEnd"/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>as a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purely technical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and that this could support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feminist alternatives to neoliberal </w:t>
      </w:r>
      <w:proofErr w:type="spellStart"/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>postconflict</w:t>
      </w:r>
      <w:proofErr w:type="spellEnd"/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policies.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However,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 authors assert,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feminist GPE scholars</w:t>
      </w:r>
      <w:r w:rsidR="00367C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have not taken the specifics of </w:t>
      </w:r>
      <w:r w:rsidR="00367CD4" w:rsidRPr="00BE3BE5">
        <w:rPr>
          <w:rFonts w:ascii="Times New Roman" w:hAnsi="Times New Roman" w:cs="Times New Roman"/>
          <w:sz w:val="24"/>
          <w:szCs w:val="24"/>
          <w:lang w:val="en-US"/>
        </w:rPr>
        <w:t>war-tor</w:t>
      </w:r>
      <w:r w:rsidR="00EE6F83" w:rsidRPr="00BE3BE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societies into account.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propose a </w:t>
      </w:r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joint research agenda through which both fields may not only fine-tune their analytical frameworks but </w:t>
      </w:r>
      <w:r w:rsidR="007530C5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>contribute to a new vision for organization of social and economic li</w:t>
      </w:r>
      <w:r w:rsidR="007563D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>e after war</w:t>
      </w:r>
      <w:r w:rsidR="007563D5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3A1BFE" w:rsidRPr="008242DA">
        <w:rPr>
          <w:rFonts w:ascii="Times New Roman" w:hAnsi="Times New Roman" w:cs="Times New Roman"/>
          <w:sz w:val="24"/>
          <w:szCs w:val="24"/>
          <w:lang w:val="en-US"/>
        </w:rPr>
        <w:t>conflict.</w:t>
      </w:r>
    </w:p>
    <w:p w14:paraId="3C4A3E5B" w14:textId="3AC0993D" w:rsidR="00A60D91" w:rsidRPr="008242DA" w:rsidRDefault="003A1BFE" w:rsidP="003B2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Basu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highlights the </w:t>
      </w: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problematics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of a narrow focus on </w:t>
      </w:r>
      <w:r w:rsidRPr="00BE3BE5">
        <w:rPr>
          <w:rFonts w:ascii="Times New Roman" w:hAnsi="Times New Roman" w:cs="Times New Roman"/>
          <w:sz w:val="24"/>
          <w:szCs w:val="24"/>
          <w:lang w:val="en-US"/>
        </w:rPr>
        <w:t>the WPS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agenda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its </w:t>
      </w:r>
      <w:r w:rsidR="001E6C68" w:rsidRPr="008242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ideological</w:t>
      </w:r>
      <w:r w:rsidR="003B0E65" w:rsidRPr="008242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, but her critique takes a different path toward improving our understanding of global security governance by looking at the materiality of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>the agenda’s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institutional con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acknowledges that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GPE analysis of 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WPS agenda is increasing but 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finds that the political economy of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 Security Council itself 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has not been considered.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From this perspective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>, she sketches a GPE analysis of security governance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that goes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beyond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financial constraints a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nd institutional logics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and calls for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integrating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D91" w:rsidRPr="008242DA">
        <w:rPr>
          <w:rFonts w:ascii="Times New Roman" w:hAnsi="Times New Roman" w:cs="Times New Roman"/>
          <w:sz w:val="24"/>
          <w:szCs w:val="24"/>
          <w:lang w:val="en-US"/>
        </w:rPr>
        <w:t>the politico-economic contexts of geopolitical power relations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into the analysis</w:t>
      </w:r>
      <w:r w:rsidR="003B0E65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470DEA" w14:textId="77777777" w:rsidR="007C1C4E" w:rsidRPr="008242DA" w:rsidRDefault="007C1C4E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ED9037" w14:textId="2C9273B4" w:rsidR="007C1C4E" w:rsidRPr="008242DA" w:rsidRDefault="002D7699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lastRenderedPageBreak/>
        <w:t xml:space="preserve">THE POLITICS OF FEMINIST KNOWLEDGE PRODUCTION AND THE CONSTRUCTION OF </w:t>
      </w:r>
      <w:r w:rsidR="007563D5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“</w:t>
      </w:r>
      <w:r w:rsidRPr="008242DA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DEBATES</w:t>
      </w:r>
      <w:r w:rsidR="007563D5"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”</w:t>
      </w:r>
    </w:p>
    <w:p w14:paraId="053807E7" w14:textId="4D3A9BAD" w:rsidR="00B8606E" w:rsidRPr="008242DA" w:rsidRDefault="007C1C4E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>While FSS and GPE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have the </w:t>
      </w:r>
      <w:r w:rsidR="00326920" w:rsidRPr="008242DA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>challenge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the conventional labor d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ivisions between security- and economy-focused </w:t>
      </w:r>
      <w:proofErr w:type="gramStart"/>
      <w:r w:rsidRPr="008242DA">
        <w:rPr>
          <w:rFonts w:ascii="Times New Roman" w:hAnsi="Times New Roman" w:cs="Times New Roman"/>
          <w:sz w:val="24"/>
          <w:szCs w:val="24"/>
          <w:lang w:val="en-US"/>
        </w:rPr>
        <w:t>research</w:t>
      </w:r>
      <w:proofErr w:type="gramEnd"/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these separations are often </w:t>
      </w:r>
      <w:proofErr w:type="spellStart"/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reinscribed</w:t>
      </w:r>
      <w:proofErr w:type="spellEnd"/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practices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we cannot look </w:t>
      </w:r>
      <w:r w:rsidR="007563D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at the inner logics of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approaches</w:t>
      </w:r>
      <w:r w:rsidR="007563D5">
        <w:rPr>
          <w:rFonts w:ascii="Times New Roman" w:hAnsi="Times New Roman" w:cs="Times New Roman"/>
          <w:sz w:val="24"/>
          <w:szCs w:val="24"/>
          <w:lang w:val="en-US"/>
        </w:rPr>
        <w:t xml:space="preserve">; rather, we 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>need to turn our attention to the politics and economics of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academic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knowledge production.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From this perspective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9B6" w:rsidRPr="008242DA">
        <w:rPr>
          <w:rFonts w:ascii="Times New Roman" w:hAnsi="Times New Roman" w:cs="Times New Roman"/>
          <w:sz w:val="24"/>
          <w:szCs w:val="24"/>
          <w:lang w:val="en-US"/>
        </w:rPr>
        <w:t>the divide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is a reflection of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disciplinary 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>foster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F1C5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 tendency to privilege 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>mainstream research topics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. At the same time,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some of the contributions </w:t>
      </w:r>
      <w:r w:rsidR="004A74F0" w:rsidRPr="008242DA">
        <w:rPr>
          <w:rFonts w:ascii="Times New Roman" w:hAnsi="Times New Roman" w:cs="Times New Roman"/>
          <w:sz w:val="24"/>
          <w:szCs w:val="24"/>
          <w:lang w:val="en-US"/>
        </w:rPr>
        <w:t>in this forum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suggest that the divide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(or the perception thereof) is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>equally</w:t>
      </w:r>
      <w:r w:rsidR="00B8606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97D55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product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606E" w:rsidRPr="008242D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606E" w:rsidRPr="008242DA">
        <w:rPr>
          <w:rFonts w:ascii="Times New Roman" w:hAnsi="Times New Roman" w:cs="Times New Roman"/>
          <w:sz w:val="24"/>
          <w:szCs w:val="24"/>
          <w:lang w:val="en-US"/>
        </w:rPr>
        <w:t>feminist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652C" w:rsidRPr="008242DA">
        <w:rPr>
          <w:rFonts w:ascii="Times New Roman" w:hAnsi="Times New Roman" w:cs="Times New Roman"/>
          <w:sz w:val="24"/>
          <w:szCs w:val="24"/>
          <w:lang w:val="en-US"/>
        </w:rPr>
        <w:t>“camp po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>litics</w:t>
      </w:r>
      <w:r w:rsidR="004B11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4D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” These essays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follow up on </w:t>
      </w:r>
      <w:r w:rsidR="00217F7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Katherine Allison’s 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(2015) reminder </w:t>
      </w:r>
      <w:r w:rsidR="005A627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to </w:t>
      </w:r>
      <w:r w:rsidR="00F5454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reflect </w:t>
      </w:r>
      <w:r w:rsidR="005A627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on </w:t>
      </w:r>
      <w:r w:rsidR="00F5454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our own </w:t>
      </w:r>
      <w:proofErr w:type="spellStart"/>
      <w:r w:rsidR="00F5454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positionality</w:t>
      </w:r>
      <w:proofErr w:type="spellEnd"/>
      <w:r w:rsidR="00F5454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as feminist and IR scholars</w:t>
      </w:r>
      <w:r w:rsidR="00D6037E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2E39F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when</w:t>
      </w:r>
      <w:r w:rsidR="00217F7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2E39F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constructing divides in our claims to overcome them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</w:p>
    <w:p w14:paraId="3149D70E" w14:textId="18946F0B" w:rsidR="00217F77" w:rsidRPr="008242DA" w:rsidRDefault="002E39F9" w:rsidP="003B2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Maria Stern’s contribution</w:t>
      </w:r>
      <w:r w:rsidR="00BA76C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particularly shows that the practices of feminist research do not necessarily reflect the suggested conceptual boundaries, which 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are rooted </w:t>
      </w:r>
      <w:r w:rsidR="00B5755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more 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politics of feminist knowledge production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B5755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and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neoliberal academic market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C97D55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than 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the actual research </w:t>
      </w:r>
      <w:r w:rsidR="0013652C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practices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in the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se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field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</w:t>
      </w:r>
      <w:r w:rsidR="0032692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At the same time, Stern acknowledges that political economy approaches have generally been marginalized in mainstream IR and security studies. From this vantage point, she asks us to consider</w:t>
      </w:r>
      <w:r w:rsidR="00EF50D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how these two subfields are bei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ng reproduced in contradistinction to each other and what we are losing as a result</w:t>
      </w:r>
      <w:r w:rsidR="00BB34F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B8606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 terms of emancipatory knowledge.</w:t>
      </w:r>
    </w:p>
    <w:p w14:paraId="42F5002C" w14:textId="510D13A9" w:rsidR="00F676EE" w:rsidRPr="008242DA" w:rsidRDefault="001B6469" w:rsidP="003B2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Rahel</w:t>
      </w:r>
      <w:proofErr w:type="spellEnd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Kunz’s essay provides one answer to this question by </w:t>
      </w:r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showing how the separation between economic and security issues contradicts the </w:t>
      </w:r>
      <w:r w:rsidR="007E047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</w:t>
      </w:r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messy</w:t>
      </w:r>
      <w:r w:rsidR="007E047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”</w:t>
      </w:r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empirical realities of women’s lives. S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tarting from women’s experiences </w:t>
      </w:r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in </w:t>
      </w:r>
      <w:proofErr w:type="spellStart"/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postconflict</w:t>
      </w:r>
      <w:proofErr w:type="spellEnd"/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Nepal, </w:t>
      </w:r>
      <w:r w:rsidR="00BB34F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her</w:t>
      </w:r>
      <w:r w:rsidR="004B789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methodological intervention reminds us that theoretical separations gloss over lived complexities with 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possible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lastRenderedPageBreak/>
        <w:t>consequence of reproducing gender stereotypes. Therefore, we need to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take subjectivities seriously and reflect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on </w:t>
      </w:r>
      <w:r w:rsidR="006647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Western-centric 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knowledge practices in feminist IR</w:t>
      </w:r>
      <w:r w:rsidR="007E047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66479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which are, as Kunz argues,</w:t>
      </w:r>
      <w:r w:rsidR="0066479E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productive of the security/economic </w:t>
      </w:r>
      <w:r w:rsidR="00CC75C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division.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Together</w:t>
      </w:r>
      <w:r w:rsidR="00EA3F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6157E2" w:rsidRPr="008242DA">
        <w:rPr>
          <w:rFonts w:ascii="Times New Roman" w:hAnsi="Times New Roman" w:cs="Times New Roman"/>
          <w:sz w:val="24"/>
          <w:szCs w:val="24"/>
          <w:lang w:val="en-US"/>
        </w:rPr>
        <w:t>Bergeron</w:t>
      </w:r>
      <w:r w:rsidR="00EA3F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BB34F7" w:rsidRPr="008242DA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EA3F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contribution 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reminds us that analytical separations are not just an issue of intellectual debate about different “schools” or “traditions</w:t>
      </w:r>
      <w:r w:rsidR="00102174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but that they 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have</w:t>
      </w:r>
      <w:r w:rsidR="006157E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very real 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material implications</w:t>
      </w:r>
      <w:r w:rsidR="00EA3F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for women’s lives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for example</w:t>
      </w:r>
      <w:r w:rsidR="00102174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EE6F8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by shaping</w:t>
      </w:r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how </w:t>
      </w:r>
      <w:proofErr w:type="spellStart"/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postconflict</w:t>
      </w:r>
      <w:proofErr w:type="spellEnd"/>
      <w:r w:rsidR="00EA3F9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reconstruction and development policies are conceptualized and implemented locally.</w:t>
      </w:r>
      <w:r w:rsidR="00EA3F92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C3729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he FSS/GPE debate thus needs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>to includ</w:t>
      </w:r>
      <w:r w:rsidR="00B65298" w:rsidRPr="008242DA">
        <w:rPr>
          <w:rFonts w:ascii="Times New Roman" w:hAnsi="Times New Roman" w:cs="Times New Roman"/>
          <w:sz w:val="24"/>
          <w:szCs w:val="24"/>
          <w:lang w:val="en-US"/>
        </w:rPr>
        <w:t>e a post/</w:t>
      </w:r>
      <w:proofErr w:type="spellStart"/>
      <w:r w:rsidR="00B65298" w:rsidRPr="008242DA">
        <w:rPr>
          <w:rFonts w:ascii="Times New Roman" w:hAnsi="Times New Roman" w:cs="Times New Roman"/>
          <w:sz w:val="24"/>
          <w:szCs w:val="24"/>
          <w:lang w:val="en-US"/>
        </w:rPr>
        <w:t>decolonial</w:t>
      </w:r>
      <w:proofErr w:type="spellEnd"/>
      <w:r w:rsidR="00B6529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perspective in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B6529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the reflection of its knowledge practices and its analysis of gendered power relations in the </w:t>
      </w:r>
      <w:r w:rsidR="0010217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Global </w:t>
      </w:r>
      <w:r w:rsidR="00B65298" w:rsidRPr="008242DA">
        <w:rPr>
          <w:rFonts w:ascii="Times New Roman" w:hAnsi="Times New Roman" w:cs="Times New Roman"/>
          <w:sz w:val="24"/>
          <w:szCs w:val="24"/>
          <w:lang w:val="en-US"/>
        </w:rPr>
        <w:t>North and South.</w:t>
      </w:r>
    </w:p>
    <w:p w14:paraId="4781FBC6" w14:textId="201DF69D" w:rsidR="008037E7" w:rsidRPr="008242DA" w:rsidRDefault="00D95069" w:rsidP="003B2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From such a postcolonial perspective,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>Agathangelou’s</w:t>
      </w:r>
      <w:proofErr w:type="spellEnd"/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essay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addresses one of the core issues of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feminist scholarship,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violence, and shows how a GPE approach not only analyzes different forms of gendered violence in terms of their economic underpinnings but </w:t>
      </w:r>
      <w:r w:rsidR="00DC28F1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can advance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B1C" w:rsidRPr="008242DA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76241F" w:rsidRPr="008242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52B1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of the relationship between violence and 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>how labor, services</w:t>
      </w:r>
      <w:r w:rsidR="00DC28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 people </w:t>
      </w:r>
      <w:r w:rsidR="00DC28F1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C28F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2B1C" w:rsidRPr="008242DA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>d as political</w:t>
      </w:r>
      <w:r w:rsidR="00F5454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7384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473848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89D" w:rsidRPr="008242DA">
        <w:rPr>
          <w:rFonts w:ascii="Times New Roman" w:hAnsi="Times New Roman" w:cs="Times New Roman"/>
          <w:sz w:val="24"/>
          <w:szCs w:val="24"/>
          <w:lang w:val="en-US"/>
        </w:rPr>
        <w:t>speaking subjects</w:t>
      </w:r>
      <w:r w:rsidR="00EE6F83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3AC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With this, she highlights </w:t>
      </w:r>
      <w:r w:rsidR="00DC28F1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not only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how gender and race matter in the constitution of value but also how we need to move beyond Eurocentric </w:t>
      </w:r>
      <w:r w:rsidR="00052B1C" w:rsidRPr="008242DA">
        <w:rPr>
          <w:rFonts w:ascii="Times New Roman" w:hAnsi="Times New Roman" w:cs="Times New Roman"/>
          <w:sz w:val="24"/>
          <w:szCs w:val="24"/>
          <w:lang w:val="en-US"/>
        </w:rPr>
        <w:t>notions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of value and link them to violent post/neo/colonial practices. </w:t>
      </w:r>
      <w:r w:rsidR="00052B1C" w:rsidRPr="008242DA"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shows that violence cannot be discussed </w:t>
      </w:r>
      <w:r w:rsidR="00AC69D4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>as a security issue with economic causes and effects</w:t>
      </w:r>
      <w:r w:rsidR="00AC69D4">
        <w:rPr>
          <w:rFonts w:ascii="Times New Roman" w:hAnsi="Times New Roman" w:cs="Times New Roman"/>
          <w:sz w:val="24"/>
          <w:szCs w:val="24"/>
          <w:lang w:val="en-US"/>
        </w:rPr>
        <w:t xml:space="preserve">; it </w:t>
      </w:r>
      <w:r w:rsidR="008037E7" w:rsidRPr="008242DA">
        <w:rPr>
          <w:rFonts w:ascii="Times New Roman" w:hAnsi="Times New Roman" w:cs="Times New Roman"/>
          <w:sz w:val="24"/>
          <w:szCs w:val="24"/>
          <w:lang w:val="en-US"/>
        </w:rPr>
        <w:t>is deeply implicated in the colonial project as well as postcolonial practices in neoliberal capitalism.</w:t>
      </w:r>
    </w:p>
    <w:p w14:paraId="4C6C4000" w14:textId="77777777" w:rsidR="0076241F" w:rsidRPr="008242DA" w:rsidRDefault="0076241F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E02B38" w14:textId="6B7A7030" w:rsidR="0076241F" w:rsidRPr="008242DA" w:rsidRDefault="002D7699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b/>
          <w:sz w:val="24"/>
          <w:szCs w:val="24"/>
          <w:lang w:val="en-US"/>
        </w:rPr>
        <w:t>MOVING FORWARD</w:t>
      </w:r>
    </w:p>
    <w:p w14:paraId="27FD0F28" w14:textId="6B9FB413" w:rsidR="00C97D55" w:rsidRPr="008242DA" w:rsidRDefault="0076241F" w:rsidP="007E6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ike</w:t>
      </w:r>
      <w:r w:rsidR="00C97D55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any attempt to contribute to 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 current scholarly debate</w:t>
      </w:r>
      <w:r w:rsidR="00C97D55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our forum</w:t>
      </w:r>
      <w:r w:rsidR="00473848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surely </w:t>
      </w:r>
      <w:r w:rsidR="00AC69D4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will 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not exhaust the many angles of 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 complex and pluralistic field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56154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While putting this collect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ion together, other 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lastRenderedPageBreak/>
        <w:t>critiques of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these issues will have been developed and new research agendas will have been realized. </w:t>
      </w:r>
      <w:r w:rsidR="00AC69D4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Therefore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, this forum is but a </w:t>
      </w:r>
      <w:r w:rsidR="003F6589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momentary</w:t>
      </w:r>
      <w:r w:rsidR="003F6589" w:rsidRPr="008242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de-AT"/>
        </w:rPr>
        <w:t xml:space="preserve"> 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reflection on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where we as scholars stand right now in the context of how we perceive our disciplines’ past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</w:t>
      </w:r>
      <w:r w:rsidR="00944E6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possible future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s. We have invited </w:t>
      </w:r>
      <w:r w:rsidR="003F6589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Juanita Elias,</w:t>
      </w:r>
      <w:r w:rsidR="003F6589" w:rsidRPr="008242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de-AT"/>
        </w:rPr>
        <w:t xml:space="preserve"> 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the editor of the pr</w:t>
      </w:r>
      <w:r w:rsidR="000B2AB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vious forum</w:t>
      </w:r>
      <w:r w:rsidR="003F658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6157E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to contribute </w:t>
      </w:r>
      <w:r w:rsidR="006157E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an afterword to our forum 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to foster a communicative conversation including a multitude of feminist voices. </w:t>
      </w:r>
      <w:r w:rsidR="000B2AB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The 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spirit of this for</w:t>
      </w:r>
      <w:r w:rsidR="006157E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m, </w:t>
      </w:r>
      <w:r w:rsidR="000B2AB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like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previous one, is to provo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ke conversation</w:t>
      </w:r>
      <w:r w:rsidR="000B2AB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to continually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challenge us as a feminist collective to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think about how we conceptualiz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e the field(s), how our research questions can open </w:t>
      </w:r>
      <w:r w:rsidR="00EF5CA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or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foreclose research directions</w:t>
      </w:r>
      <w:r w:rsidR="006157E2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how we can keep that feminist curiosity that makes our analyses about gender and global politics relevant</w:t>
      </w:r>
      <w:r w:rsidR="00886CD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886CD6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(</w:t>
      </w:r>
      <w:proofErr w:type="spellStart"/>
      <w:r w:rsidR="00886CD6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Enloe</w:t>
      </w:r>
      <w:proofErr w:type="spellEnd"/>
      <w:r w:rsidR="00886CD6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 xml:space="preserve"> 2004)</w:t>
      </w:r>
      <w:r w:rsidR="00AA7B0E" w:rsidRPr="008242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AT"/>
        </w:rPr>
        <w:t>.</w:t>
      </w:r>
      <w:r w:rsidR="00AA7B0E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</w:p>
    <w:p w14:paraId="323B3963" w14:textId="77777777" w:rsidR="00944E66" w:rsidRPr="008242DA" w:rsidRDefault="00944E66" w:rsidP="00E93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bookmarkStart w:id="0" w:name="Editing"/>
      <w:bookmarkEnd w:id="0"/>
    </w:p>
    <w:p w14:paraId="2D30E572" w14:textId="291F64A0" w:rsidR="000B5091" w:rsidRPr="008242DA" w:rsidRDefault="002D7699" w:rsidP="002D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AT"/>
        </w:rPr>
        <w:t>REFERENCES</w:t>
      </w:r>
    </w:p>
    <w:p w14:paraId="1910F7E6" w14:textId="061A9530" w:rsidR="00421CD0" w:rsidRPr="008242DA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Allison,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K</w:t>
      </w:r>
      <w:r w:rsidR="00A91B61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atherin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2C1FE0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2015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“Feminist Security Studies and Feminist International Political Economy: Considering Feminist Stories</w:t>
      </w:r>
      <w:r w:rsidR="00A91B61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</w:t>
      </w:r>
      <w:proofErr w:type="gramStart"/>
      <w:r w:rsidR="005C59C8" w:rsidRPr="0029521D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Politics &amp; Gender</w:t>
      </w:r>
      <w:r w:rsidR="00A91B61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11</w:t>
      </w:r>
      <w:r w:rsidR="008575C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(2): 430</w:t>
      </w:r>
      <w:r w:rsidR="008575C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34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313F4BE7" w14:textId="4E4CBE71" w:rsidR="000B5091" w:rsidRPr="008242DA" w:rsidRDefault="000B5091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Elias, J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uanita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2015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372DB7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“Introduction: Feminist Security Studies and Feminist Political Economy: Crossing Divides and Rebuilding Bridges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</w:t>
      </w:r>
      <w:proofErr w:type="gramStart"/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Politics </w:t>
      </w:r>
      <w:r w:rsidR="005C59C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&amp; </w:t>
      </w:r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Gender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11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(2): 406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8</w:t>
      </w:r>
      <w:r w:rsidR="0010483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67508943" w14:textId="41AFD764" w:rsidR="00421CD0" w:rsidRPr="008242DA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Elias, J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uanita,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Adrienne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Roberts. 2016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“Feminist Global Political Economies of the Everyday: From Bananas to Bingo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</w:t>
      </w:r>
      <w:proofErr w:type="gramStart"/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Globalizations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13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(6)</w:t>
      </w:r>
      <w:r w:rsidR="009A482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: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787–800.</w:t>
      </w:r>
      <w:proofErr w:type="gramEnd"/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</w:p>
    <w:p w14:paraId="18EAD9E1" w14:textId="6099F481" w:rsidR="00130BB9" w:rsidRPr="008242DA" w:rsidRDefault="00130BB9" w:rsidP="00130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Enloe</w:t>
      </w:r>
      <w:proofErr w:type="spellEnd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C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ynthia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1989. </w:t>
      </w:r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Bananas</w:t>
      </w:r>
      <w:r w:rsidR="00E960F2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,</w:t>
      </w:r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Beaches and Bases: Making Feminist Sense of International Politics</w:t>
      </w:r>
      <w:r w:rsidR="005C59C8" w:rsidRPr="005C59C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.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Berkeley: University of California Press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</w:p>
    <w:p w14:paraId="47DF12FE" w14:textId="2BDBF07C" w:rsidR="000B5091" w:rsidRPr="008242DA" w:rsidRDefault="00130BB9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———</w:t>
      </w:r>
      <w:r w:rsidR="000B509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2004</w:t>
      </w:r>
      <w:r w:rsidR="00F0671B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. </w:t>
      </w:r>
      <w:r w:rsidR="005C59C8" w:rsidRPr="0029521D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The Curious Feminist: Searching for Women in a New Age of Empire</w:t>
      </w:r>
      <w:r w:rsidR="005C59C8" w:rsidRPr="005C59C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.</w:t>
      </w:r>
      <w:r w:rsidR="000B5091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Berkeley: University of California Press</w:t>
      </w:r>
      <w:r w:rsidR="00F0671B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</w:p>
    <w:p w14:paraId="522724F6" w14:textId="731C6113" w:rsidR="00421CD0" w:rsidRPr="008242DA" w:rsidRDefault="00CB6C9D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LeB</w:t>
      </w:r>
      <w:r w:rsidR="00421CD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aron</w:t>
      </w:r>
      <w:proofErr w:type="spellEnd"/>
      <w:r w:rsidR="00421CD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G</w:t>
      </w:r>
      <w:r w:rsidR="00CC57E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enevieve</w:t>
      </w:r>
      <w:r w:rsidR="00421CD0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2014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“</w:t>
      </w:r>
      <w:proofErr w:type="spellStart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Unfree</w:t>
      </w:r>
      <w:proofErr w:type="spellEnd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proofErr w:type="spellStart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Labour</w:t>
      </w:r>
      <w:proofErr w:type="spellEnd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CC57E6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beyond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Binaries: Social Hierarchy, Insecurity and </w:t>
      </w:r>
      <w:proofErr w:type="spellStart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Labour</w:t>
      </w:r>
      <w:proofErr w:type="spellEnd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Market Restructuring.” </w:t>
      </w:r>
      <w:proofErr w:type="gramStart"/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International Feminist Journal of Politics</w:t>
      </w:r>
      <w:r w:rsidR="0031717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34</w:t>
      </w:r>
      <w:r w:rsidR="0031717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(5): 1</w:t>
      </w:r>
      <w:r w:rsidR="0031717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19</w:t>
      </w:r>
      <w:r w:rsidR="0031717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6F00911C" w14:textId="18370B57" w:rsidR="00421CD0" w:rsidRPr="008242DA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lastRenderedPageBreak/>
        <w:t>Lobasz</w:t>
      </w:r>
      <w:proofErr w:type="spellEnd"/>
      <w:r w:rsidR="008B6949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J</w:t>
      </w:r>
      <w:r w:rsidR="000C30F2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ennifer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L</w:t>
      </w:r>
      <w:r w:rsidR="000C30F2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aura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Sjoberg</w:t>
      </w:r>
      <w:proofErr w:type="spellEnd"/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, </w:t>
      </w:r>
      <w:proofErr w:type="gramStart"/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eds</w:t>
      </w:r>
      <w:proofErr w:type="gramEnd"/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2011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“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Critical Perspectives on Gender and Politics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: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The State of Feminist Security Studies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: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 </w:t>
      </w:r>
      <w:r w:rsidR="004D51E3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Conversation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”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proofErr w:type="gramStart"/>
      <w:r w:rsidR="005C59C8" w:rsidRPr="0029521D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Politics &amp; Gender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4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(4): 573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604</w:t>
      </w:r>
      <w:r w:rsidR="00B7474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01836546" w14:textId="6281DC31" w:rsidR="00D5301A" w:rsidRPr="008242DA" w:rsidRDefault="00D5301A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Parashar</w:t>
      </w:r>
      <w:proofErr w:type="spellEnd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S</w:t>
      </w:r>
      <w:r w:rsidR="008142F9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wati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2013. “Feminist (</w:t>
      </w:r>
      <w:proofErr w:type="gram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In)securities</w:t>
      </w:r>
      <w:proofErr w:type="gramEnd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and Camp Politics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</w:t>
      </w:r>
      <w:proofErr w:type="gramStart"/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International Studies Perspectives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14</w:t>
      </w:r>
      <w:r w:rsidR="007E6886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(4)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: 440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43</w:t>
      </w:r>
      <w:r w:rsidR="004D51E3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0D0088A4" w14:textId="7CF7B6A5" w:rsidR="00C87764" w:rsidRPr="008242DA" w:rsidRDefault="00C87764" w:rsidP="0029521D">
      <w:pPr>
        <w:spacing w:after="0" w:line="480" w:lineRule="auto"/>
        <w:ind w:left="576" w:hanging="576"/>
        <w:rPr>
          <w:rFonts w:ascii="Times New Roman" w:hAnsi="Times New Roman" w:cs="Times New Roman"/>
          <w:sz w:val="24"/>
          <w:szCs w:val="24"/>
          <w:lang w:val="en-US"/>
        </w:rPr>
      </w:pP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Peterson, </w:t>
      </w:r>
      <w:r w:rsidR="008C63CC">
        <w:rPr>
          <w:rFonts w:ascii="Times New Roman" w:hAnsi="Times New Roman" w:cs="Times New Roman"/>
          <w:sz w:val="24"/>
          <w:szCs w:val="24"/>
          <w:lang w:val="en-US"/>
        </w:rPr>
        <w:t xml:space="preserve">V.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C63CC">
        <w:rPr>
          <w:rFonts w:ascii="Times New Roman" w:hAnsi="Times New Roman" w:cs="Times New Roman"/>
          <w:sz w:val="24"/>
          <w:szCs w:val="24"/>
          <w:lang w:val="en-US"/>
        </w:rPr>
        <w:t>pike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2012. 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Rethinking Theory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Inequalities, </w:t>
      </w:r>
      <w:proofErr w:type="spellStart"/>
      <w:r w:rsidR="00830BEC" w:rsidRPr="008242DA">
        <w:rPr>
          <w:rFonts w:ascii="Times New Roman" w:hAnsi="Times New Roman" w:cs="Times New Roman"/>
          <w:sz w:val="24"/>
          <w:szCs w:val="24"/>
          <w:lang w:val="en-US"/>
        </w:rPr>
        <w:t>Informalization</w:t>
      </w:r>
      <w:proofErr w:type="spellEnd"/>
      <w:r w:rsidR="00830BEC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30BEC" w:rsidRPr="008242DA">
        <w:rPr>
          <w:rFonts w:ascii="Times New Roman" w:hAnsi="Times New Roman" w:cs="Times New Roman"/>
          <w:sz w:val="24"/>
          <w:szCs w:val="24"/>
          <w:lang w:val="en-US"/>
        </w:rPr>
        <w:t>Feminist Quandaries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.”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59C8" w:rsidRPr="008242DA">
        <w:rPr>
          <w:rFonts w:ascii="Times New Roman" w:hAnsi="Times New Roman" w:cs="Times New Roman"/>
          <w:i/>
          <w:sz w:val="24"/>
          <w:szCs w:val="24"/>
          <w:lang w:val="en-US"/>
        </w:rPr>
        <w:t>International Feminist Journal of Politics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(1)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35.</w:t>
      </w:r>
    </w:p>
    <w:p w14:paraId="1423184E" w14:textId="080C4165" w:rsidR="000B5091" w:rsidRPr="008242DA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Sjoberg</w:t>
      </w:r>
      <w:proofErr w:type="spellEnd"/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, L</w:t>
      </w:r>
      <w:r w:rsidR="008C63C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aura</w:t>
      </w:r>
      <w:r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2015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 “From Unity to Divergence and Back Again: Security and Economy in Feminist International Relations</w:t>
      </w:r>
      <w:r w:rsidR="00830BE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” </w:t>
      </w:r>
      <w:proofErr w:type="gramStart"/>
      <w:r w:rsidR="005C59C8" w:rsidRPr="0029521D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Politics &amp; Gender</w:t>
      </w:r>
      <w:r w:rsidR="00830BE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11</w:t>
      </w:r>
      <w:r w:rsidR="00830BE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(2): 408</w:t>
      </w:r>
      <w:r w:rsidR="00830BE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="00517247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13</w:t>
      </w:r>
      <w:r w:rsidR="00830BEC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25156C39" w14:textId="73C67C53" w:rsidR="00944E66" w:rsidRPr="008242DA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242DA">
        <w:rPr>
          <w:rFonts w:ascii="Times New Roman" w:hAnsi="Times New Roman" w:cs="Times New Roman"/>
          <w:sz w:val="24"/>
          <w:szCs w:val="24"/>
          <w:lang w:val="en-US"/>
        </w:rPr>
        <w:t>Tickner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C63CC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C63CC">
        <w:rPr>
          <w:rFonts w:ascii="Times New Roman" w:hAnsi="Times New Roman" w:cs="Times New Roman"/>
          <w:sz w:val="24"/>
          <w:szCs w:val="24"/>
          <w:lang w:val="en-US"/>
        </w:rPr>
        <w:t>nn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. 1992</w:t>
      </w:r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C59C8" w:rsidRPr="008242DA">
        <w:rPr>
          <w:rFonts w:ascii="Times New Roman" w:hAnsi="Times New Roman" w:cs="Times New Roman"/>
          <w:i/>
          <w:sz w:val="24"/>
          <w:szCs w:val="24"/>
          <w:lang w:val="en-US"/>
        </w:rPr>
        <w:t>Gender and International Relations.</w:t>
      </w:r>
      <w:proofErr w:type="gramEnd"/>
      <w:r w:rsidR="005C59C8" w:rsidRPr="008242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5C59C8" w:rsidRPr="008242DA">
        <w:rPr>
          <w:rFonts w:ascii="Times New Roman" w:hAnsi="Times New Roman" w:cs="Times New Roman"/>
          <w:i/>
          <w:sz w:val="24"/>
          <w:szCs w:val="24"/>
          <w:lang w:val="en-US"/>
        </w:rPr>
        <w:t>Feminist Perspectives on Achieving Global Security</w:t>
      </w:r>
      <w:r w:rsidR="005C59C8" w:rsidRPr="005C59C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New York: Columbia University Press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20A08E8" w14:textId="23229223" w:rsidR="00F261B7" w:rsidRDefault="00421CD0" w:rsidP="00D60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576" w:hanging="576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  <w:proofErr w:type="spellStart"/>
      <w:proofErr w:type="gramStart"/>
      <w:r w:rsidRPr="008242DA">
        <w:rPr>
          <w:rFonts w:ascii="Times New Roman" w:hAnsi="Times New Roman" w:cs="Times New Roman"/>
          <w:sz w:val="24"/>
          <w:szCs w:val="24"/>
          <w:lang w:val="en-US"/>
        </w:rPr>
        <w:t>Wibben</w:t>
      </w:r>
      <w:proofErr w:type="spellEnd"/>
      <w:r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242D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96205">
        <w:rPr>
          <w:rFonts w:ascii="Times New Roman" w:hAnsi="Times New Roman" w:cs="Times New Roman"/>
          <w:sz w:val="24"/>
          <w:szCs w:val="24"/>
          <w:lang w:val="en-US"/>
        </w:rPr>
        <w:t>nnick</w:t>
      </w:r>
      <w:proofErr w:type="spellEnd"/>
      <w:r w:rsidR="00396205">
        <w:rPr>
          <w:rFonts w:ascii="Times New Roman" w:hAnsi="Times New Roman" w:cs="Times New Roman"/>
          <w:sz w:val="24"/>
          <w:szCs w:val="24"/>
          <w:lang w:val="en-US"/>
        </w:rPr>
        <w:t xml:space="preserve"> T. R</w:t>
      </w:r>
      <w:r w:rsidRPr="008242DA">
        <w:rPr>
          <w:rFonts w:ascii="Times New Roman" w:hAnsi="Times New Roman" w:cs="Times New Roman"/>
          <w:sz w:val="24"/>
          <w:szCs w:val="24"/>
          <w:lang w:val="en-US"/>
        </w:rPr>
        <w:t>. 2011</w:t>
      </w:r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 “Feminist Politics in Feminist Security Studies</w:t>
      </w:r>
      <w:r w:rsidR="00830B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301A" w:rsidRPr="008242DA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gramStart"/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Politics </w:t>
      </w:r>
      <w:r w:rsidR="005C59C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&amp; </w:t>
      </w:r>
      <w:r w:rsidR="005C59C8" w:rsidRPr="008242DA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Gender</w:t>
      </w:r>
      <w:r w:rsidR="0039620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5561E8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7</w:t>
      </w:r>
      <w:r w:rsidR="0039620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 xml:space="preserve"> 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(4): 590</w:t>
      </w:r>
      <w:r w:rsidR="0039620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–</w:t>
      </w:r>
      <w:r w:rsidR="00D5301A" w:rsidRPr="008242DA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9</w:t>
      </w:r>
      <w:r w:rsidR="009B19E7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5</w:t>
      </w:r>
      <w:r w:rsidR="00396205"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  <w:t>.</w:t>
      </w:r>
      <w:proofErr w:type="gramEnd"/>
    </w:p>
    <w:p w14:paraId="5F144160" w14:textId="77777777" w:rsidR="00847716" w:rsidRDefault="00847716" w:rsidP="00847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AT"/>
        </w:rPr>
      </w:pPr>
    </w:p>
    <w:p w14:paraId="516EBDC3" w14:textId="77777777" w:rsidR="0029521D" w:rsidRDefault="005C59C8" w:rsidP="00D56BA8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</w:pPr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Amanda Chisholm is Lecturer in International Politics at Newcastle University: </w:t>
      </w:r>
      <w:r w:rsidRPr="0029521D">
        <w:rPr>
          <w:rFonts w:ascii="Times New Roman" w:hAnsi="Times New Roman" w:cs="Times New Roman"/>
          <w:i/>
          <w:sz w:val="24"/>
          <w:szCs w:val="24"/>
          <w:lang w:val="en-US"/>
        </w:rPr>
        <w:t>Amanda.Chisholm@newcastle.ac.uk</w:t>
      </w:r>
      <w:proofErr w:type="gramStart"/>
      <w:r w:rsidRPr="0029521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proofErr w:type="gramEnd"/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</w:t>
      </w:r>
    </w:p>
    <w:p w14:paraId="389A6B38" w14:textId="2072B889" w:rsidR="0083344E" w:rsidRDefault="005C59C8" w:rsidP="00D56BA8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</w:pPr>
      <w:bookmarkStart w:id="1" w:name="_GoBack"/>
      <w:bookmarkEnd w:id="1"/>
      <w:proofErr w:type="spellStart"/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Saskia</w:t>
      </w:r>
      <w:proofErr w:type="spellEnd"/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</w:t>
      </w:r>
      <w:proofErr w:type="spellStart"/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Stachowitsch</w:t>
      </w:r>
      <w:proofErr w:type="spellEnd"/>
      <w:r w:rsidRPr="00D56BA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</w:t>
      </w:r>
      <w:r w:rsidR="00226928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is </w:t>
      </w:r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Professor in International Relations at the University of Vienna and Scientific Director at the </w:t>
      </w:r>
      <w:proofErr w:type="spellStart"/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>oiip</w:t>
      </w:r>
      <w:proofErr w:type="spellEnd"/>
      <w:r w:rsidR="0083344E">
        <w:rPr>
          <w:rFonts w:ascii="Times New Roman" w:eastAsia="Times New Roman" w:hAnsi="Times New Roman" w:cs="Times New Roman"/>
          <w:i/>
          <w:sz w:val="24"/>
          <w:szCs w:val="24"/>
          <w:lang w:val="en-US" w:eastAsia="de-AT"/>
        </w:rPr>
        <w:t xml:space="preserve"> – Austrian Institute for International Affairs.</w:t>
      </w:r>
    </w:p>
    <w:p w14:paraId="25DDE9F3" w14:textId="599F77AB" w:rsidR="00CE51BA" w:rsidRPr="0029521D" w:rsidRDefault="00CE51BA" w:rsidP="00D56BA8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CE51BA" w:rsidRPr="0029521D" w:rsidSect="001E01F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29DF3" w15:done="0"/>
  <w15:commentEx w15:paraId="0394ECD6" w15:done="0"/>
  <w15:commentEx w15:paraId="2C848944" w15:done="0"/>
  <w15:commentEx w15:paraId="4ADB2417" w15:done="0"/>
  <w15:commentEx w15:paraId="36A9BA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FFF45F" w16cid:durableId="1D60CD5E"/>
  <w16cid:commentId w16cid:paraId="0394ECD6" w16cid:durableId="1D5AA0FA"/>
  <w16cid:commentId w16cid:paraId="2C848944" w16cid:durableId="1D5AA329"/>
  <w16cid:commentId w16cid:paraId="36A9BA18" w16cid:durableId="1D60C7B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7F5E7" w14:textId="77777777" w:rsidR="007217DE" w:rsidRDefault="007217DE" w:rsidP="00A00168">
      <w:pPr>
        <w:spacing w:after="0" w:line="240" w:lineRule="auto"/>
      </w:pPr>
      <w:r>
        <w:separator/>
      </w:r>
    </w:p>
  </w:endnote>
  <w:endnote w:type="continuationSeparator" w:id="0">
    <w:p w14:paraId="3CA84C72" w14:textId="77777777" w:rsidR="007217DE" w:rsidRDefault="007217DE" w:rsidP="00A0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456CF" w14:textId="77777777" w:rsidR="007217DE" w:rsidRDefault="007217DE" w:rsidP="00A00168">
      <w:pPr>
        <w:spacing w:after="0" w:line="240" w:lineRule="auto"/>
      </w:pPr>
      <w:r>
        <w:separator/>
      </w:r>
    </w:p>
  </w:footnote>
  <w:footnote w:type="continuationSeparator" w:id="0">
    <w:p w14:paraId="35FC1EB4" w14:textId="77777777" w:rsidR="007217DE" w:rsidRDefault="007217DE" w:rsidP="00A00168">
      <w:pPr>
        <w:spacing w:after="0" w:line="240" w:lineRule="auto"/>
      </w:pPr>
      <w:r>
        <w:continuationSeparator/>
      </w:r>
    </w:p>
  </w:footnote>
  <w:footnote w:id="1">
    <w:p w14:paraId="585C508D" w14:textId="102A2660" w:rsidR="006556DF" w:rsidRPr="00CA1867" w:rsidRDefault="006556DF">
      <w:pPr>
        <w:pStyle w:val="FootnoteText"/>
        <w:rPr>
          <w:rFonts w:ascii="Times New Roman" w:hAnsi="Times New Roman" w:cs="Times New Roman"/>
          <w:lang w:val="en-US"/>
        </w:rPr>
      </w:pPr>
      <w:r w:rsidRPr="005C59C8">
        <w:rPr>
          <w:rStyle w:val="FootnoteReference"/>
          <w:rFonts w:ascii="Times New Roman" w:hAnsi="Times New Roman" w:cs="Times New Roman"/>
        </w:rPr>
        <w:footnoteRef/>
      </w:r>
      <w:r w:rsidRPr="005C59C8">
        <w:rPr>
          <w:rFonts w:ascii="Times New Roman" w:hAnsi="Times New Roman" w:cs="Times New Roman"/>
          <w:lang w:val="en-US"/>
        </w:rPr>
        <w:t xml:space="preserve"> We are intellectually indebted to the contributions </w:t>
      </w:r>
      <w:r w:rsidR="003E7149">
        <w:rPr>
          <w:rFonts w:ascii="Times New Roman" w:hAnsi="Times New Roman" w:cs="Times New Roman"/>
          <w:lang w:val="en-US"/>
        </w:rPr>
        <w:t xml:space="preserve">of the </w:t>
      </w:r>
      <w:r w:rsidRPr="005C59C8">
        <w:rPr>
          <w:rFonts w:ascii="Times New Roman" w:hAnsi="Times New Roman" w:cs="Times New Roman"/>
          <w:lang w:val="en-US"/>
        </w:rPr>
        <w:t>presenters at the workshop “Building Bridges and Challenging Foreclosures</w:t>
      </w:r>
      <w:r w:rsidR="003E7149">
        <w:rPr>
          <w:rFonts w:ascii="Times New Roman" w:hAnsi="Times New Roman" w:cs="Times New Roman"/>
          <w:lang w:val="en-US"/>
        </w:rPr>
        <w:t>,</w:t>
      </w:r>
      <w:r w:rsidRPr="005C59C8">
        <w:rPr>
          <w:rFonts w:ascii="Times New Roman" w:hAnsi="Times New Roman" w:cs="Times New Roman"/>
          <w:lang w:val="en-US"/>
        </w:rPr>
        <w:t>” convened by Anna M. Agathangelou, Amanda Chisholm</w:t>
      </w:r>
      <w:r w:rsidR="003E7149">
        <w:rPr>
          <w:rFonts w:ascii="Times New Roman" w:hAnsi="Times New Roman" w:cs="Times New Roman"/>
          <w:lang w:val="en-US"/>
        </w:rPr>
        <w:t>,</w:t>
      </w:r>
      <w:r w:rsidRPr="005C59C8">
        <w:rPr>
          <w:rFonts w:ascii="Times New Roman" w:hAnsi="Times New Roman" w:cs="Times New Roman"/>
          <w:lang w:val="en-US"/>
        </w:rPr>
        <w:t xml:space="preserve"> and Saskia Stachowitsch, hosted at Newcastle University</w:t>
      </w:r>
      <w:r w:rsidR="003E7149">
        <w:rPr>
          <w:rFonts w:ascii="Times New Roman" w:hAnsi="Times New Roman" w:cs="Times New Roman"/>
          <w:lang w:val="en-US"/>
        </w:rPr>
        <w:t>,</w:t>
      </w:r>
      <w:r w:rsidRPr="005C59C8">
        <w:rPr>
          <w:rFonts w:ascii="Times New Roman" w:hAnsi="Times New Roman" w:cs="Times New Roman"/>
          <w:lang w:val="en-US"/>
        </w:rPr>
        <w:t xml:space="preserve"> June, </w:t>
      </w:r>
      <w:r w:rsidR="003E7149">
        <w:rPr>
          <w:rFonts w:ascii="Times New Roman" w:hAnsi="Times New Roman" w:cs="Times New Roman"/>
          <w:lang w:val="en-US"/>
        </w:rPr>
        <w:t xml:space="preserve">23–24, </w:t>
      </w:r>
      <w:r w:rsidRPr="005C59C8">
        <w:rPr>
          <w:rFonts w:ascii="Times New Roman" w:hAnsi="Times New Roman" w:cs="Times New Roman"/>
          <w:lang w:val="en-US"/>
        </w:rPr>
        <w:t>2016</w:t>
      </w:r>
      <w:r w:rsidR="003E7149">
        <w:rPr>
          <w:rFonts w:ascii="Times New Roman" w:hAnsi="Times New Roman" w:cs="Times New Roman"/>
          <w:lang w:val="en-US"/>
        </w:rPr>
        <w:t>.</w:t>
      </w:r>
    </w:p>
  </w:footnote>
  <w:footnote w:id="2">
    <w:p w14:paraId="688B200A" w14:textId="4019E439" w:rsidR="006556DF" w:rsidRPr="00076FF9" w:rsidRDefault="006556DF">
      <w:pPr>
        <w:pStyle w:val="FootnoteText"/>
        <w:rPr>
          <w:rFonts w:ascii="Times New Roman" w:hAnsi="Times New Roman" w:cs="Times New Roman"/>
          <w:lang w:val="en-US"/>
        </w:rPr>
      </w:pPr>
      <w:r w:rsidRPr="00076FF9">
        <w:rPr>
          <w:rStyle w:val="FootnoteReference"/>
          <w:rFonts w:ascii="Times New Roman" w:hAnsi="Times New Roman" w:cs="Times New Roman"/>
        </w:rPr>
        <w:footnoteRef/>
      </w:r>
      <w:r w:rsidRPr="00076FF9">
        <w:rPr>
          <w:rFonts w:ascii="Times New Roman" w:hAnsi="Times New Roman" w:cs="Times New Roman"/>
          <w:lang w:val="en-US"/>
        </w:rPr>
        <w:t xml:space="preserve"> It is worthwhile to note here that Marx’</w:t>
      </w:r>
      <w:r w:rsidR="00FF3F47" w:rsidRPr="00076FF9">
        <w:rPr>
          <w:rFonts w:ascii="Times New Roman" w:hAnsi="Times New Roman" w:cs="Times New Roman"/>
          <w:lang w:val="en-US"/>
        </w:rPr>
        <w:t>s</w:t>
      </w:r>
      <w:r w:rsidRPr="00076FF9">
        <w:rPr>
          <w:rFonts w:ascii="Times New Roman" w:hAnsi="Times New Roman" w:cs="Times New Roman"/>
          <w:lang w:val="en-US"/>
        </w:rPr>
        <w:t xml:space="preserve"> political economy started out as a </w:t>
      </w:r>
      <w:r w:rsidRPr="00076FF9">
        <w:rPr>
          <w:rFonts w:ascii="Times New Roman" w:hAnsi="Times New Roman" w:cs="Times New Roman"/>
          <w:i/>
          <w:color w:val="000000" w:themeColor="text1"/>
          <w:lang w:val="en-US"/>
        </w:rPr>
        <w:t>critique</w:t>
      </w:r>
      <w:r w:rsidRPr="00076FF9">
        <w:rPr>
          <w:rFonts w:ascii="Times New Roman" w:hAnsi="Times New Roman" w:cs="Times New Roman"/>
          <w:i/>
          <w:color w:val="FF0000"/>
          <w:lang w:val="en-US"/>
        </w:rPr>
        <w:t xml:space="preserve"> </w:t>
      </w:r>
      <w:r w:rsidRPr="00076FF9">
        <w:rPr>
          <w:rFonts w:ascii="Times New Roman" w:hAnsi="Times New Roman" w:cs="Times New Roman"/>
          <w:lang w:val="en-US"/>
        </w:rPr>
        <w:t xml:space="preserve">of political economy in which he problematized </w:t>
      </w:r>
      <w:r w:rsidR="00461BF7" w:rsidRPr="00076FF9">
        <w:rPr>
          <w:rFonts w:ascii="Times New Roman" w:hAnsi="Times New Roman" w:cs="Times New Roman"/>
          <w:lang w:val="en-US"/>
        </w:rPr>
        <w:t>nineteenth-</w:t>
      </w:r>
      <w:r w:rsidRPr="00076FF9">
        <w:rPr>
          <w:rFonts w:ascii="Times New Roman" w:hAnsi="Times New Roman" w:cs="Times New Roman"/>
          <w:lang w:val="en-US"/>
        </w:rPr>
        <w:t>century mainstream analysis of the economy and highlighted how it sustained bourgeois systems of power and ideology. We thank Matt Davies for this important remark.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2E3"/>
    <w:multiLevelType w:val="hybridMultilevel"/>
    <w:tmpl w:val="20165C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53914"/>
    <w:multiLevelType w:val="hybridMultilevel"/>
    <w:tmpl w:val="5078804C"/>
    <w:lvl w:ilvl="0" w:tplc="8AD2FC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0246B"/>
    <w:multiLevelType w:val="hybridMultilevel"/>
    <w:tmpl w:val="B22012F2"/>
    <w:lvl w:ilvl="0" w:tplc="69CAFAB6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borah Ring">
    <w15:presenceInfo w15:providerId="None" w15:userId="Deborah Ring"/>
  </w15:person>
  <w15:person w15:author="Saskia Stachowitsch">
    <w15:presenceInfo w15:providerId="AD" w15:userId="S-1-5-21-2512868897-3643362578-2516710805-4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EA"/>
    <w:rsid w:val="00030001"/>
    <w:rsid w:val="00034FE8"/>
    <w:rsid w:val="00052B1C"/>
    <w:rsid w:val="00076FF9"/>
    <w:rsid w:val="00083956"/>
    <w:rsid w:val="00092CC3"/>
    <w:rsid w:val="000A6AD5"/>
    <w:rsid w:val="000B2AB3"/>
    <w:rsid w:val="000B5091"/>
    <w:rsid w:val="000C30F2"/>
    <w:rsid w:val="00102174"/>
    <w:rsid w:val="00104835"/>
    <w:rsid w:val="001116AA"/>
    <w:rsid w:val="00130BB9"/>
    <w:rsid w:val="0013652C"/>
    <w:rsid w:val="001650A3"/>
    <w:rsid w:val="00170058"/>
    <w:rsid w:val="00194A70"/>
    <w:rsid w:val="0019583C"/>
    <w:rsid w:val="00195E99"/>
    <w:rsid w:val="001B12E1"/>
    <w:rsid w:val="001B6469"/>
    <w:rsid w:val="001D69FA"/>
    <w:rsid w:val="001E01F9"/>
    <w:rsid w:val="001E4D9E"/>
    <w:rsid w:val="001E6C68"/>
    <w:rsid w:val="001E6DCD"/>
    <w:rsid w:val="001F1A92"/>
    <w:rsid w:val="001F1F6A"/>
    <w:rsid w:val="001F57C0"/>
    <w:rsid w:val="0021179A"/>
    <w:rsid w:val="00217F77"/>
    <w:rsid w:val="0022085E"/>
    <w:rsid w:val="00226928"/>
    <w:rsid w:val="00226F4C"/>
    <w:rsid w:val="002418FA"/>
    <w:rsid w:val="00243865"/>
    <w:rsid w:val="0029521D"/>
    <w:rsid w:val="002C1FE0"/>
    <w:rsid w:val="002C5D0F"/>
    <w:rsid w:val="002C7845"/>
    <w:rsid w:val="002D39B6"/>
    <w:rsid w:val="002D7699"/>
    <w:rsid w:val="002E39F9"/>
    <w:rsid w:val="002F0FB1"/>
    <w:rsid w:val="00303460"/>
    <w:rsid w:val="00317176"/>
    <w:rsid w:val="00325B7F"/>
    <w:rsid w:val="00326920"/>
    <w:rsid w:val="00331623"/>
    <w:rsid w:val="00335FD4"/>
    <w:rsid w:val="0035261A"/>
    <w:rsid w:val="00354973"/>
    <w:rsid w:val="00363AC7"/>
    <w:rsid w:val="00364A21"/>
    <w:rsid w:val="00367CD4"/>
    <w:rsid w:val="00372DB7"/>
    <w:rsid w:val="00386C82"/>
    <w:rsid w:val="00396205"/>
    <w:rsid w:val="003A1BFE"/>
    <w:rsid w:val="003B0E65"/>
    <w:rsid w:val="003B135C"/>
    <w:rsid w:val="003B2879"/>
    <w:rsid w:val="003C62FF"/>
    <w:rsid w:val="003E7149"/>
    <w:rsid w:val="003F6589"/>
    <w:rsid w:val="00400720"/>
    <w:rsid w:val="00421CD0"/>
    <w:rsid w:val="0042415D"/>
    <w:rsid w:val="00435F44"/>
    <w:rsid w:val="004374FA"/>
    <w:rsid w:val="00461BF7"/>
    <w:rsid w:val="00463F22"/>
    <w:rsid w:val="00464634"/>
    <w:rsid w:val="00464E4E"/>
    <w:rsid w:val="00473848"/>
    <w:rsid w:val="00480821"/>
    <w:rsid w:val="004A0146"/>
    <w:rsid w:val="004A74F0"/>
    <w:rsid w:val="004B11C6"/>
    <w:rsid w:val="004B27DA"/>
    <w:rsid w:val="004B7894"/>
    <w:rsid w:val="004C3189"/>
    <w:rsid w:val="004D3D3A"/>
    <w:rsid w:val="004D51E3"/>
    <w:rsid w:val="004F44DC"/>
    <w:rsid w:val="004F7972"/>
    <w:rsid w:val="0051062B"/>
    <w:rsid w:val="00511967"/>
    <w:rsid w:val="00517247"/>
    <w:rsid w:val="00542617"/>
    <w:rsid w:val="00554969"/>
    <w:rsid w:val="005561E8"/>
    <w:rsid w:val="00561497"/>
    <w:rsid w:val="00561541"/>
    <w:rsid w:val="00580E3E"/>
    <w:rsid w:val="00594FCA"/>
    <w:rsid w:val="005A6272"/>
    <w:rsid w:val="005C06CA"/>
    <w:rsid w:val="005C4B61"/>
    <w:rsid w:val="005C59C8"/>
    <w:rsid w:val="005E441E"/>
    <w:rsid w:val="005F2C47"/>
    <w:rsid w:val="005F4A9D"/>
    <w:rsid w:val="00614568"/>
    <w:rsid w:val="006157E2"/>
    <w:rsid w:val="006426B2"/>
    <w:rsid w:val="006556DF"/>
    <w:rsid w:val="0066479E"/>
    <w:rsid w:val="00670B1F"/>
    <w:rsid w:val="00682DA6"/>
    <w:rsid w:val="006A6DBF"/>
    <w:rsid w:val="006B5464"/>
    <w:rsid w:val="006B7B0D"/>
    <w:rsid w:val="006C0950"/>
    <w:rsid w:val="006C186F"/>
    <w:rsid w:val="006C1A8F"/>
    <w:rsid w:val="00702C0C"/>
    <w:rsid w:val="00703AE1"/>
    <w:rsid w:val="00703B25"/>
    <w:rsid w:val="007217DE"/>
    <w:rsid w:val="0072206C"/>
    <w:rsid w:val="00747604"/>
    <w:rsid w:val="0075212B"/>
    <w:rsid w:val="007530C5"/>
    <w:rsid w:val="007563D5"/>
    <w:rsid w:val="0076241F"/>
    <w:rsid w:val="00766869"/>
    <w:rsid w:val="0079595D"/>
    <w:rsid w:val="007A66EA"/>
    <w:rsid w:val="007C1C4E"/>
    <w:rsid w:val="007D768C"/>
    <w:rsid w:val="007E0479"/>
    <w:rsid w:val="007E6886"/>
    <w:rsid w:val="008037E7"/>
    <w:rsid w:val="00807441"/>
    <w:rsid w:val="00810580"/>
    <w:rsid w:val="008142F9"/>
    <w:rsid w:val="008242DA"/>
    <w:rsid w:val="0083080B"/>
    <w:rsid w:val="00830BEC"/>
    <w:rsid w:val="0083344E"/>
    <w:rsid w:val="00847716"/>
    <w:rsid w:val="008575CC"/>
    <w:rsid w:val="00886CD6"/>
    <w:rsid w:val="008A59F8"/>
    <w:rsid w:val="008A781B"/>
    <w:rsid w:val="008B1D8F"/>
    <w:rsid w:val="008B6949"/>
    <w:rsid w:val="008C63CC"/>
    <w:rsid w:val="008D2376"/>
    <w:rsid w:val="00904053"/>
    <w:rsid w:val="009134FD"/>
    <w:rsid w:val="009177F0"/>
    <w:rsid w:val="00922AE9"/>
    <w:rsid w:val="00927F2B"/>
    <w:rsid w:val="00930C9B"/>
    <w:rsid w:val="00941B42"/>
    <w:rsid w:val="009433B1"/>
    <w:rsid w:val="00944E66"/>
    <w:rsid w:val="009514E6"/>
    <w:rsid w:val="00961690"/>
    <w:rsid w:val="0096606B"/>
    <w:rsid w:val="00972386"/>
    <w:rsid w:val="00976E34"/>
    <w:rsid w:val="00995E3C"/>
    <w:rsid w:val="009A482A"/>
    <w:rsid w:val="009B19E7"/>
    <w:rsid w:val="009D73E1"/>
    <w:rsid w:val="00A00168"/>
    <w:rsid w:val="00A14852"/>
    <w:rsid w:val="00A60D91"/>
    <w:rsid w:val="00A91B61"/>
    <w:rsid w:val="00A96890"/>
    <w:rsid w:val="00AA7063"/>
    <w:rsid w:val="00AA7B0E"/>
    <w:rsid w:val="00AB1D7C"/>
    <w:rsid w:val="00AC69D4"/>
    <w:rsid w:val="00AC7449"/>
    <w:rsid w:val="00AF097F"/>
    <w:rsid w:val="00AF3394"/>
    <w:rsid w:val="00B159F2"/>
    <w:rsid w:val="00B21681"/>
    <w:rsid w:val="00B3378F"/>
    <w:rsid w:val="00B41090"/>
    <w:rsid w:val="00B44E12"/>
    <w:rsid w:val="00B529EE"/>
    <w:rsid w:val="00B57559"/>
    <w:rsid w:val="00B65298"/>
    <w:rsid w:val="00B7474C"/>
    <w:rsid w:val="00B74807"/>
    <w:rsid w:val="00B838A2"/>
    <w:rsid w:val="00B83A5B"/>
    <w:rsid w:val="00B84074"/>
    <w:rsid w:val="00B8606E"/>
    <w:rsid w:val="00B95A0A"/>
    <w:rsid w:val="00BA76C9"/>
    <w:rsid w:val="00BB34F7"/>
    <w:rsid w:val="00BC055E"/>
    <w:rsid w:val="00BE3BE5"/>
    <w:rsid w:val="00BF0A96"/>
    <w:rsid w:val="00BF189D"/>
    <w:rsid w:val="00C24A9A"/>
    <w:rsid w:val="00C37293"/>
    <w:rsid w:val="00C637FB"/>
    <w:rsid w:val="00C807DA"/>
    <w:rsid w:val="00C87764"/>
    <w:rsid w:val="00C95484"/>
    <w:rsid w:val="00C97D55"/>
    <w:rsid w:val="00CA1867"/>
    <w:rsid w:val="00CA35FD"/>
    <w:rsid w:val="00CB6C9D"/>
    <w:rsid w:val="00CB7B7B"/>
    <w:rsid w:val="00CC57E6"/>
    <w:rsid w:val="00CC75C8"/>
    <w:rsid w:val="00CD1723"/>
    <w:rsid w:val="00CD39CD"/>
    <w:rsid w:val="00CD4B0E"/>
    <w:rsid w:val="00CD4B74"/>
    <w:rsid w:val="00CE51BA"/>
    <w:rsid w:val="00CF1C57"/>
    <w:rsid w:val="00D173E0"/>
    <w:rsid w:val="00D22B16"/>
    <w:rsid w:val="00D34538"/>
    <w:rsid w:val="00D5301A"/>
    <w:rsid w:val="00D56BA8"/>
    <w:rsid w:val="00D6037E"/>
    <w:rsid w:val="00D61802"/>
    <w:rsid w:val="00D95069"/>
    <w:rsid w:val="00DC28F1"/>
    <w:rsid w:val="00DC70CA"/>
    <w:rsid w:val="00E23302"/>
    <w:rsid w:val="00E23D3E"/>
    <w:rsid w:val="00E52FB1"/>
    <w:rsid w:val="00E93EEF"/>
    <w:rsid w:val="00E960F2"/>
    <w:rsid w:val="00EA308F"/>
    <w:rsid w:val="00EA3F92"/>
    <w:rsid w:val="00EB4E16"/>
    <w:rsid w:val="00EB6486"/>
    <w:rsid w:val="00EB7F3D"/>
    <w:rsid w:val="00EE6F83"/>
    <w:rsid w:val="00EE7EF0"/>
    <w:rsid w:val="00EF320D"/>
    <w:rsid w:val="00EF50D1"/>
    <w:rsid w:val="00EF5CAA"/>
    <w:rsid w:val="00F02832"/>
    <w:rsid w:val="00F0671B"/>
    <w:rsid w:val="00F261B7"/>
    <w:rsid w:val="00F5454C"/>
    <w:rsid w:val="00F55908"/>
    <w:rsid w:val="00F660F3"/>
    <w:rsid w:val="00F676EE"/>
    <w:rsid w:val="00F76116"/>
    <w:rsid w:val="00F8280B"/>
    <w:rsid w:val="00F946AE"/>
    <w:rsid w:val="00F94E6E"/>
    <w:rsid w:val="00FA1688"/>
    <w:rsid w:val="00FB3237"/>
    <w:rsid w:val="00FB715F"/>
    <w:rsid w:val="00FC4BBB"/>
    <w:rsid w:val="00FD34F1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30A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5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04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053"/>
    <w:rPr>
      <w:rFonts w:ascii="Courier New" w:eastAsia="Times New Roman" w:hAnsi="Courier New" w:cs="Courier New"/>
      <w:sz w:val="20"/>
      <w:szCs w:val="20"/>
      <w:lang w:eastAsia="de-AT"/>
    </w:rPr>
  </w:style>
  <w:style w:type="paragraph" w:styleId="ListParagraph">
    <w:name w:val="List Paragraph"/>
    <w:basedOn w:val="Normal"/>
    <w:uiPriority w:val="34"/>
    <w:qFormat/>
    <w:rsid w:val="00904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001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0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01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72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2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2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2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186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4771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05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040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053"/>
    <w:rPr>
      <w:rFonts w:ascii="Courier New" w:eastAsia="Times New Roman" w:hAnsi="Courier New" w:cs="Courier New"/>
      <w:sz w:val="20"/>
      <w:szCs w:val="20"/>
      <w:lang w:eastAsia="de-AT"/>
    </w:rPr>
  </w:style>
  <w:style w:type="paragraph" w:styleId="ListParagraph">
    <w:name w:val="List Paragraph"/>
    <w:basedOn w:val="Normal"/>
    <w:uiPriority w:val="34"/>
    <w:qFormat/>
    <w:rsid w:val="009040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1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001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01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01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72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2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2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2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2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186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477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4" Type="http://schemas.microsoft.com/office/2016/09/relationships/commentsIds" Target="commentsIds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CF99-BC85-BB4F-AC3A-5203F4AE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2137</Words>
  <Characters>12183</Characters>
  <Application>Microsoft Macintosh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UC Berkeley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Stachowitsch</dc:creator>
  <cp:lastModifiedBy>Amanda Chisholm</cp:lastModifiedBy>
  <cp:revision>2</cp:revision>
  <cp:lastPrinted>2017-09-06T20:26:00Z</cp:lastPrinted>
  <dcterms:created xsi:type="dcterms:W3CDTF">2017-09-22T13:18:00Z</dcterms:created>
  <dcterms:modified xsi:type="dcterms:W3CDTF">2017-09-22T13:18:00Z</dcterms:modified>
</cp:coreProperties>
</file>