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CD5029" w14:textId="77777777" w:rsidR="00570CC7" w:rsidRDefault="00570CC7" w:rsidP="00570CC7">
      <w:pPr>
        <w:spacing w:after="0" w:line="240" w:lineRule="auto"/>
        <w:rPr>
          <w:rFonts w:ascii="Cambria" w:eastAsiaTheme="minorHAnsi" w:hAnsi="Cambria"/>
          <w:b/>
          <w:sz w:val="28"/>
          <w:szCs w:val="24"/>
          <w:lang w:eastAsia="en-US"/>
        </w:rPr>
      </w:pPr>
      <w:r>
        <w:rPr>
          <w:rFonts w:ascii="Cambria" w:eastAsiaTheme="minorHAnsi" w:hAnsi="Cambria"/>
          <w:b/>
          <w:sz w:val="28"/>
          <w:szCs w:val="24"/>
          <w:lang w:eastAsia="en-US"/>
        </w:rPr>
        <w:t>Women in the Gig Economy: Feminising ‘Digital Labour’</w:t>
      </w:r>
    </w:p>
    <w:p w14:paraId="49891B9F" w14:textId="77777777" w:rsidR="00570CC7" w:rsidRPr="001B3D51" w:rsidRDefault="00570CC7" w:rsidP="00570CC7">
      <w:pPr>
        <w:spacing w:after="0" w:line="240" w:lineRule="auto"/>
        <w:rPr>
          <w:rFonts w:ascii="Cambria" w:eastAsiaTheme="minorHAnsi" w:hAnsi="Cambria"/>
          <w:b/>
          <w:sz w:val="28"/>
          <w:szCs w:val="24"/>
          <w:lang w:eastAsia="en-US"/>
        </w:rPr>
      </w:pPr>
    </w:p>
    <w:p w14:paraId="2BF57DCD" w14:textId="77777777" w:rsidR="00570CC7" w:rsidRPr="00D57D55" w:rsidRDefault="00570CC7" w:rsidP="00570CC7">
      <w:pPr>
        <w:spacing w:after="0" w:line="240" w:lineRule="auto"/>
        <w:rPr>
          <w:rFonts w:ascii="Cambria" w:eastAsiaTheme="minorHAnsi" w:hAnsi="Cambria"/>
          <w:sz w:val="24"/>
          <w:szCs w:val="24"/>
          <w:lang w:eastAsia="en-US"/>
        </w:rPr>
      </w:pPr>
      <w:r w:rsidRPr="00D57D55">
        <w:rPr>
          <w:rFonts w:ascii="Cambria" w:eastAsiaTheme="minorHAnsi" w:hAnsi="Cambria"/>
          <w:sz w:val="24"/>
          <w:szCs w:val="24"/>
          <w:lang w:eastAsia="en-US"/>
        </w:rPr>
        <w:t xml:space="preserve">Al James, </w:t>
      </w:r>
      <w:r>
        <w:rPr>
          <w:rFonts w:ascii="Cambria" w:eastAsiaTheme="minorHAnsi" w:hAnsi="Cambria"/>
          <w:sz w:val="24"/>
          <w:szCs w:val="24"/>
          <w:lang w:eastAsia="en-US"/>
        </w:rPr>
        <w:t>Newcastle University, UK</w:t>
      </w:r>
    </w:p>
    <w:p w14:paraId="03E7EF8D" w14:textId="77777777" w:rsidR="00570CC7" w:rsidRDefault="00570CC7" w:rsidP="00570CC7">
      <w:pPr>
        <w:spacing w:after="0" w:line="240" w:lineRule="auto"/>
        <w:rPr>
          <w:rFonts w:ascii="Cambria" w:eastAsiaTheme="minorHAnsi" w:hAnsi="Cambria"/>
          <w:i/>
          <w:sz w:val="24"/>
          <w:szCs w:val="24"/>
          <w:lang w:eastAsia="en-US"/>
        </w:rPr>
      </w:pPr>
    </w:p>
    <w:p w14:paraId="73DDB209" w14:textId="77777777" w:rsidR="00570CC7" w:rsidRDefault="00570CC7" w:rsidP="00570CC7">
      <w:pPr>
        <w:spacing w:after="0" w:line="240" w:lineRule="auto"/>
        <w:rPr>
          <w:rFonts w:ascii="Cambria" w:eastAsiaTheme="minorHAnsi" w:hAnsi="Cambria"/>
          <w:i/>
          <w:sz w:val="24"/>
          <w:szCs w:val="24"/>
          <w:lang w:eastAsia="en-US"/>
        </w:rPr>
      </w:pPr>
    </w:p>
    <w:p w14:paraId="1B03FDDB" w14:textId="77777777" w:rsidR="00570CC7" w:rsidRPr="00A047A0" w:rsidRDefault="00570CC7" w:rsidP="00570CC7">
      <w:pPr>
        <w:spacing w:after="0" w:line="240" w:lineRule="auto"/>
        <w:rPr>
          <w:rFonts w:ascii="Cambria" w:eastAsiaTheme="minorHAnsi" w:hAnsi="Cambria"/>
          <w:b/>
          <w:sz w:val="24"/>
          <w:szCs w:val="24"/>
          <w:lang w:eastAsia="en-US"/>
        </w:rPr>
      </w:pPr>
      <w:r w:rsidRPr="00A047A0">
        <w:rPr>
          <w:rFonts w:ascii="Cambria" w:eastAsiaTheme="minorHAnsi" w:hAnsi="Cambria"/>
          <w:b/>
          <w:sz w:val="24"/>
          <w:szCs w:val="24"/>
          <w:lang w:eastAsia="en-US"/>
        </w:rPr>
        <w:t>Abstract</w:t>
      </w:r>
    </w:p>
    <w:p w14:paraId="032E7455" w14:textId="77777777" w:rsidR="00570CC7" w:rsidRDefault="00570CC7" w:rsidP="00570CC7">
      <w:pPr>
        <w:spacing w:after="0" w:line="240" w:lineRule="auto"/>
        <w:rPr>
          <w:rFonts w:ascii="Cambria" w:eastAsiaTheme="minorHAnsi" w:hAnsi="Cambria"/>
          <w:i/>
          <w:sz w:val="24"/>
          <w:szCs w:val="24"/>
          <w:lang w:eastAsia="en-US"/>
        </w:rPr>
      </w:pPr>
    </w:p>
    <w:p w14:paraId="28319614" w14:textId="77777777" w:rsidR="00570CC7" w:rsidRDefault="00570CC7" w:rsidP="00570CC7">
      <w:pPr>
        <w:spacing w:after="0" w:line="240" w:lineRule="auto"/>
        <w:rPr>
          <w:rFonts w:ascii="Cambria" w:eastAsiaTheme="minorHAnsi" w:hAnsi="Cambria"/>
          <w:sz w:val="24"/>
          <w:szCs w:val="24"/>
          <w:lang w:eastAsia="en-US"/>
        </w:rPr>
      </w:pPr>
      <w:r w:rsidRPr="00ED4F3A">
        <w:rPr>
          <w:rFonts w:ascii="Cambria" w:eastAsiaTheme="minorHAnsi" w:hAnsi="Cambria"/>
          <w:sz w:val="24"/>
          <w:szCs w:val="24"/>
          <w:lang w:eastAsia="en-US"/>
        </w:rPr>
        <w:t>This paper explores the gendered dynamics of labouring on digital labour platforms and gives voice to women gig workers. Millions of women worldwide find work through digital labour platforms, yet remain largely invisible within the expansive digital labour research agenda.  The analysis is built from original interviews with 49 women in the UK using a range of popular remote crowdwork platfor</w:t>
      </w:r>
      <w:r>
        <w:rPr>
          <w:rFonts w:ascii="Cambria" w:eastAsiaTheme="minorHAnsi" w:hAnsi="Cambria"/>
          <w:sz w:val="24"/>
          <w:szCs w:val="24"/>
          <w:lang w:eastAsia="en-US"/>
        </w:rPr>
        <w:t>ms (including PeoplePerHour, Upw</w:t>
      </w:r>
      <w:r w:rsidRPr="00ED4F3A">
        <w:rPr>
          <w:rFonts w:ascii="Cambria" w:eastAsiaTheme="minorHAnsi" w:hAnsi="Cambria"/>
          <w:sz w:val="24"/>
          <w:szCs w:val="24"/>
          <w:lang w:eastAsia="en-US"/>
        </w:rPr>
        <w:t>ork, TaskRabbit, Freelancer) to access desk-based, white-collar gig work from home. The paper makes three original contributions.  First, it widens the analytical focus of the digital labour research agenda to recognise the role of workers’ gender identities and uneven household gender divisions of care in shaping the operation and outcomes of digital labour platforms, in ways that remain ‘hidden in the cloud’.  Second, in contrast to widespread celebratory claims that platforms disrupt stubborn gender labour market inequalities, the analysis identifies significant gendered constraints on women’s algorotihmic visibilities and abilities to compete for gig work online, alongside multiple health and safety issues amongst women gig workers undocumented in previous research.  Third, in response to these new insights, and based on calls from women gig workers themselves, it sets out a series of new directions for extending this urgent multidisciplinary research agenda.</w:t>
      </w:r>
      <w:r w:rsidRPr="00B42CAC">
        <w:rPr>
          <w:rFonts w:ascii="Cambria" w:eastAsiaTheme="minorHAnsi" w:hAnsi="Cambria"/>
          <w:sz w:val="24"/>
          <w:szCs w:val="24"/>
          <w:lang w:eastAsia="en-US"/>
        </w:rPr>
        <w:t xml:space="preserve">  </w:t>
      </w:r>
    </w:p>
    <w:p w14:paraId="115755C3" w14:textId="77777777" w:rsidR="00570CC7" w:rsidRDefault="00570CC7" w:rsidP="00570CC7">
      <w:pPr>
        <w:spacing w:after="0" w:line="240" w:lineRule="auto"/>
        <w:rPr>
          <w:rFonts w:ascii="Cambria" w:eastAsiaTheme="minorHAnsi" w:hAnsi="Cambria"/>
          <w:sz w:val="24"/>
          <w:szCs w:val="24"/>
          <w:lang w:eastAsia="en-US"/>
        </w:rPr>
      </w:pPr>
    </w:p>
    <w:p w14:paraId="5E81D1CF" w14:textId="77777777" w:rsidR="00570CC7" w:rsidRDefault="00570CC7" w:rsidP="00570CC7">
      <w:pPr>
        <w:spacing w:after="0" w:line="240" w:lineRule="auto"/>
        <w:rPr>
          <w:rFonts w:ascii="Cambria" w:eastAsiaTheme="minorHAnsi" w:hAnsi="Cambria"/>
          <w:sz w:val="24"/>
          <w:szCs w:val="24"/>
          <w:lang w:eastAsia="en-US"/>
        </w:rPr>
      </w:pPr>
      <w:r>
        <w:rPr>
          <w:rFonts w:ascii="Cambria" w:eastAsiaTheme="minorHAnsi" w:hAnsi="Cambria"/>
          <w:sz w:val="24"/>
          <w:szCs w:val="24"/>
          <w:lang w:eastAsia="en-US"/>
        </w:rPr>
        <w:t xml:space="preserve">Key words: gig economy, platforms, women, gender, digital labour </w:t>
      </w:r>
    </w:p>
    <w:p w14:paraId="355AE657" w14:textId="77777777" w:rsidR="00570CC7" w:rsidRDefault="00570CC7" w:rsidP="00570CC7">
      <w:pPr>
        <w:spacing w:after="0" w:line="240" w:lineRule="auto"/>
        <w:rPr>
          <w:rFonts w:ascii="Cambria" w:eastAsiaTheme="minorHAnsi" w:hAnsi="Cambria"/>
          <w:sz w:val="24"/>
          <w:szCs w:val="24"/>
          <w:lang w:eastAsia="en-US"/>
        </w:rPr>
      </w:pPr>
    </w:p>
    <w:p w14:paraId="7B435FE8" w14:textId="77777777" w:rsidR="00570CC7" w:rsidRDefault="00570CC7" w:rsidP="00570CC7">
      <w:pPr>
        <w:spacing w:after="0" w:line="240" w:lineRule="auto"/>
        <w:rPr>
          <w:rFonts w:ascii="Cambria" w:eastAsiaTheme="minorHAnsi" w:hAnsi="Cambria"/>
          <w:i/>
          <w:sz w:val="24"/>
          <w:szCs w:val="24"/>
          <w:lang w:eastAsia="en-US"/>
        </w:rPr>
      </w:pPr>
    </w:p>
    <w:p w14:paraId="7A3AFEF7" w14:textId="77777777" w:rsidR="00570CC7" w:rsidRDefault="00570CC7" w:rsidP="000A7E0F">
      <w:pPr>
        <w:spacing w:after="0" w:line="360" w:lineRule="auto"/>
        <w:rPr>
          <w:rFonts w:ascii="Cambria" w:eastAsiaTheme="minorHAnsi" w:hAnsi="Cambria"/>
          <w:b/>
          <w:sz w:val="28"/>
          <w:szCs w:val="24"/>
          <w:lang w:eastAsia="en-US"/>
        </w:rPr>
      </w:pPr>
    </w:p>
    <w:p w14:paraId="4D97175A" w14:textId="62C35259" w:rsidR="008918D7" w:rsidRPr="001A2A44" w:rsidRDefault="008918D7" w:rsidP="000A7E0F">
      <w:pPr>
        <w:spacing w:after="0" w:line="360" w:lineRule="auto"/>
        <w:rPr>
          <w:rFonts w:ascii="Cambria" w:eastAsiaTheme="minorHAnsi" w:hAnsi="Cambria"/>
          <w:b/>
          <w:sz w:val="28"/>
          <w:szCs w:val="24"/>
          <w:lang w:eastAsia="en-US"/>
        </w:rPr>
      </w:pPr>
      <w:bookmarkStart w:id="0" w:name="_GoBack"/>
      <w:bookmarkEnd w:id="0"/>
      <w:r w:rsidRPr="001A2A44">
        <w:rPr>
          <w:rFonts w:ascii="Cambria" w:eastAsiaTheme="minorHAnsi" w:hAnsi="Cambria"/>
          <w:b/>
          <w:sz w:val="28"/>
          <w:szCs w:val="24"/>
          <w:lang w:eastAsia="en-US"/>
        </w:rPr>
        <w:t>Women in the Gig Economy: Feminising ‘Digital Labour’</w:t>
      </w:r>
    </w:p>
    <w:p w14:paraId="57357A46" w14:textId="39A0B781" w:rsidR="008918D7" w:rsidRPr="001A2A44" w:rsidRDefault="008918D7" w:rsidP="000A7E0F">
      <w:pPr>
        <w:spacing w:after="0" w:line="360" w:lineRule="auto"/>
        <w:rPr>
          <w:rFonts w:ascii="Cambria" w:eastAsiaTheme="minorHAnsi" w:hAnsi="Cambria"/>
          <w:i/>
          <w:sz w:val="24"/>
          <w:szCs w:val="24"/>
          <w:lang w:eastAsia="en-US"/>
        </w:rPr>
      </w:pPr>
    </w:p>
    <w:p w14:paraId="6D2C33EC" w14:textId="77777777" w:rsidR="0090002B" w:rsidRPr="001A2A44" w:rsidRDefault="0090002B" w:rsidP="000A7E0F">
      <w:pPr>
        <w:spacing w:after="0" w:line="360" w:lineRule="auto"/>
        <w:rPr>
          <w:rFonts w:ascii="Cambria" w:eastAsiaTheme="minorHAnsi" w:hAnsi="Cambria"/>
          <w:i/>
          <w:sz w:val="24"/>
          <w:szCs w:val="24"/>
          <w:lang w:eastAsia="en-US"/>
        </w:rPr>
      </w:pPr>
    </w:p>
    <w:p w14:paraId="734A6FEC" w14:textId="0EE669A4" w:rsidR="00A00FC0" w:rsidRPr="001A2A44" w:rsidRDefault="00A00FC0" w:rsidP="000A7E0F">
      <w:pPr>
        <w:spacing w:after="0" w:line="360" w:lineRule="auto"/>
        <w:rPr>
          <w:rFonts w:ascii="Cambria" w:eastAsiaTheme="minorHAnsi" w:hAnsi="Cambria"/>
          <w:b/>
          <w:sz w:val="24"/>
          <w:szCs w:val="24"/>
          <w:lang w:eastAsia="en-US"/>
        </w:rPr>
      </w:pPr>
      <w:r w:rsidRPr="001A2A44">
        <w:rPr>
          <w:rFonts w:ascii="Cambria" w:eastAsiaTheme="minorHAnsi" w:hAnsi="Cambria"/>
          <w:b/>
          <w:sz w:val="24"/>
          <w:szCs w:val="24"/>
          <w:lang w:eastAsia="en-US"/>
        </w:rPr>
        <w:t>1. Introduction</w:t>
      </w:r>
    </w:p>
    <w:p w14:paraId="61185D8A" w14:textId="3455E793" w:rsidR="006D5BE5" w:rsidRPr="001A2A44" w:rsidRDefault="006D5BE5" w:rsidP="000A7E0F">
      <w:pPr>
        <w:spacing w:after="0" w:line="360" w:lineRule="auto"/>
        <w:rPr>
          <w:rFonts w:ascii="Cambria" w:eastAsiaTheme="minorHAnsi" w:hAnsi="Cambria"/>
          <w:sz w:val="24"/>
          <w:szCs w:val="24"/>
          <w:lang w:eastAsia="en-US"/>
        </w:rPr>
      </w:pPr>
    </w:p>
    <w:p w14:paraId="02AD0A9E" w14:textId="6EA80B36" w:rsidR="006162BE" w:rsidRPr="001A2A44" w:rsidRDefault="0028225E" w:rsidP="000A7E0F">
      <w:pPr>
        <w:spacing w:after="0" w:line="360" w:lineRule="auto"/>
        <w:ind w:left="1134" w:right="1274"/>
        <w:rPr>
          <w:rFonts w:ascii="Cambria" w:eastAsiaTheme="minorHAnsi" w:hAnsi="Cambria"/>
          <w:szCs w:val="24"/>
          <w:lang w:eastAsia="en-US"/>
        </w:rPr>
      </w:pPr>
      <w:r w:rsidRPr="001A2A44">
        <w:rPr>
          <w:rFonts w:ascii="Cambria" w:eastAsiaTheme="minorHAnsi" w:hAnsi="Cambria"/>
          <w:szCs w:val="24"/>
          <w:lang w:eastAsia="en-US"/>
        </w:rPr>
        <w:t>‘</w:t>
      </w:r>
      <w:r w:rsidR="001E29E9" w:rsidRPr="001A2A44">
        <w:rPr>
          <w:rFonts w:ascii="Cambria" w:eastAsiaTheme="minorHAnsi" w:hAnsi="Cambria"/>
          <w:szCs w:val="24"/>
          <w:lang w:eastAsia="en-US"/>
        </w:rPr>
        <w:t>Little is known about the gender dimensions of platform-facilitated labor. We sh</w:t>
      </w:r>
      <w:r w:rsidR="007600CD" w:rsidRPr="001A2A44">
        <w:rPr>
          <w:rFonts w:ascii="Cambria" w:eastAsiaTheme="minorHAnsi" w:hAnsi="Cambria"/>
          <w:szCs w:val="24"/>
          <w:lang w:eastAsia="en-US"/>
        </w:rPr>
        <w:t xml:space="preserve">ould start filling in this void’ </w:t>
      </w:r>
      <w:r w:rsidR="0040287F" w:rsidRPr="001A2A44">
        <w:rPr>
          <w:rFonts w:ascii="Cambria" w:eastAsiaTheme="minorHAnsi" w:hAnsi="Cambria"/>
          <w:szCs w:val="24"/>
          <w:lang w:eastAsia="en-US"/>
        </w:rPr>
        <w:t>(Barzilay and Ben-David 2016</w:t>
      </w:r>
      <w:r w:rsidR="001E29E9" w:rsidRPr="001A2A44">
        <w:rPr>
          <w:rFonts w:ascii="Cambria" w:eastAsiaTheme="minorHAnsi" w:hAnsi="Cambria"/>
          <w:szCs w:val="24"/>
          <w:lang w:eastAsia="en-US"/>
        </w:rPr>
        <w:t xml:space="preserve">: 397). </w:t>
      </w:r>
    </w:p>
    <w:p w14:paraId="73F4FEAF" w14:textId="4530EE20" w:rsidR="007C090F" w:rsidRPr="001A2A44" w:rsidRDefault="007C090F" w:rsidP="000A7E0F">
      <w:pPr>
        <w:spacing w:after="0" w:line="360" w:lineRule="auto"/>
        <w:rPr>
          <w:rFonts w:ascii="Cambria" w:eastAsiaTheme="minorHAnsi" w:hAnsi="Cambria"/>
          <w:sz w:val="24"/>
          <w:szCs w:val="24"/>
          <w:lang w:eastAsia="en-US"/>
        </w:rPr>
      </w:pPr>
    </w:p>
    <w:p w14:paraId="7287AE31" w14:textId="7E1415E5" w:rsidR="00D51D63" w:rsidRPr="001A2A44" w:rsidRDefault="00432992"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In the wake of the Great Recession</w:t>
      </w:r>
      <w:r w:rsidR="00045EAE" w:rsidRPr="001A2A44">
        <w:rPr>
          <w:rFonts w:ascii="Cambria" w:eastAsiaTheme="minorHAnsi" w:hAnsi="Cambria"/>
          <w:sz w:val="24"/>
          <w:szCs w:val="24"/>
          <w:lang w:eastAsia="en-US"/>
        </w:rPr>
        <w:t>, labour scholars have explored a s</w:t>
      </w:r>
      <w:r w:rsidR="001D3E5A" w:rsidRPr="001A2A44">
        <w:rPr>
          <w:rFonts w:ascii="Cambria" w:eastAsiaTheme="minorHAnsi" w:hAnsi="Cambria"/>
          <w:sz w:val="24"/>
          <w:szCs w:val="24"/>
          <w:lang w:eastAsia="en-US"/>
        </w:rPr>
        <w:t>eries of dramatic, d</w:t>
      </w:r>
      <w:r w:rsidR="00224B8D" w:rsidRPr="001A2A44">
        <w:rPr>
          <w:rFonts w:ascii="Cambria" w:eastAsiaTheme="minorHAnsi" w:hAnsi="Cambria"/>
          <w:sz w:val="24"/>
          <w:szCs w:val="24"/>
          <w:lang w:eastAsia="en-US"/>
        </w:rPr>
        <w:t xml:space="preserve">igital transformations of work </w:t>
      </w:r>
      <w:r w:rsidR="001D3E5A" w:rsidRPr="001A2A44">
        <w:rPr>
          <w:rFonts w:ascii="Cambria" w:eastAsiaTheme="minorHAnsi" w:hAnsi="Cambria"/>
          <w:sz w:val="24"/>
          <w:szCs w:val="24"/>
          <w:lang w:eastAsia="en-US"/>
        </w:rPr>
        <w:t xml:space="preserve">and labour relations </w:t>
      </w:r>
      <w:r w:rsidR="00674064" w:rsidRPr="001A2A44">
        <w:rPr>
          <w:rFonts w:ascii="Cambria" w:eastAsiaTheme="minorHAnsi" w:hAnsi="Cambria"/>
          <w:sz w:val="24"/>
          <w:szCs w:val="24"/>
          <w:lang w:eastAsia="en-US"/>
        </w:rPr>
        <w:t>accompanying</w:t>
      </w:r>
      <w:r w:rsidR="001D3E5A" w:rsidRPr="001A2A44">
        <w:rPr>
          <w:rFonts w:ascii="Cambria" w:eastAsiaTheme="minorHAnsi" w:hAnsi="Cambria"/>
          <w:sz w:val="24"/>
          <w:szCs w:val="24"/>
          <w:lang w:eastAsia="en-US"/>
        </w:rPr>
        <w:t xml:space="preserve"> the extrao</w:t>
      </w:r>
      <w:r w:rsidR="0078239A" w:rsidRPr="001A2A44">
        <w:rPr>
          <w:rFonts w:ascii="Cambria" w:eastAsiaTheme="minorHAnsi" w:hAnsi="Cambria"/>
          <w:sz w:val="24"/>
          <w:szCs w:val="24"/>
          <w:lang w:eastAsia="en-US"/>
        </w:rPr>
        <w:t>rdinary growth of the ‘platform</w:t>
      </w:r>
      <w:r w:rsidR="001D3E5A" w:rsidRPr="001A2A44">
        <w:rPr>
          <w:rFonts w:ascii="Cambria" w:eastAsiaTheme="minorHAnsi" w:hAnsi="Cambria"/>
          <w:sz w:val="24"/>
          <w:szCs w:val="24"/>
          <w:lang w:eastAsia="en-US"/>
        </w:rPr>
        <w:t xml:space="preserve"> economy</w:t>
      </w:r>
      <w:r w:rsidR="0078239A" w:rsidRPr="001A2A44">
        <w:rPr>
          <w:rFonts w:ascii="Cambria" w:eastAsiaTheme="minorHAnsi" w:hAnsi="Cambria"/>
          <w:sz w:val="24"/>
          <w:szCs w:val="24"/>
          <w:lang w:eastAsia="en-US"/>
        </w:rPr>
        <w:t>’</w:t>
      </w:r>
      <w:r w:rsidR="00045EAE" w:rsidRPr="001A2A44">
        <w:rPr>
          <w:rFonts w:ascii="Cambria" w:eastAsiaTheme="minorHAnsi" w:hAnsi="Cambria"/>
          <w:sz w:val="24"/>
          <w:szCs w:val="24"/>
          <w:lang w:eastAsia="en-US"/>
        </w:rPr>
        <w:t>.</w:t>
      </w:r>
      <w:r w:rsidR="00412A4A" w:rsidRPr="001A2A44">
        <w:rPr>
          <w:rFonts w:ascii="Cambria" w:eastAsiaTheme="minorHAnsi" w:hAnsi="Cambria"/>
          <w:sz w:val="24"/>
          <w:szCs w:val="24"/>
          <w:lang w:eastAsia="en-US"/>
        </w:rPr>
        <w:t xml:space="preserve"> </w:t>
      </w:r>
      <w:r w:rsidR="001D3E5A" w:rsidRPr="001A2A44">
        <w:rPr>
          <w:rFonts w:ascii="Cambria" w:eastAsiaTheme="minorHAnsi" w:hAnsi="Cambria"/>
          <w:sz w:val="24"/>
          <w:szCs w:val="24"/>
          <w:lang w:eastAsia="en-US"/>
        </w:rPr>
        <w:t xml:space="preserve">Underpinning these transformations, </w:t>
      </w:r>
      <w:r w:rsidR="009F32BD" w:rsidRPr="001A2A44">
        <w:rPr>
          <w:rFonts w:ascii="Cambria" w:eastAsiaTheme="minorHAnsi" w:hAnsi="Cambria"/>
          <w:sz w:val="24"/>
          <w:szCs w:val="24"/>
          <w:lang w:eastAsia="en-US"/>
        </w:rPr>
        <w:t xml:space="preserve">internet technologies are used to unbundle </w:t>
      </w:r>
      <w:r w:rsidR="001D3E5A" w:rsidRPr="001A2A44">
        <w:rPr>
          <w:rFonts w:ascii="Cambria" w:eastAsiaTheme="minorHAnsi" w:hAnsi="Cambria"/>
          <w:sz w:val="24"/>
          <w:szCs w:val="24"/>
          <w:lang w:eastAsia="en-US"/>
        </w:rPr>
        <w:t xml:space="preserve">production from formal employment, </w:t>
      </w:r>
      <w:r w:rsidR="003745D6" w:rsidRPr="001A2A44">
        <w:rPr>
          <w:rFonts w:ascii="Cambria" w:eastAsiaTheme="minorHAnsi" w:hAnsi="Cambria"/>
          <w:sz w:val="24"/>
          <w:szCs w:val="24"/>
          <w:lang w:eastAsia="en-US"/>
        </w:rPr>
        <w:t>and</w:t>
      </w:r>
      <w:r w:rsidR="00252DF8" w:rsidRPr="001A2A44">
        <w:rPr>
          <w:rFonts w:ascii="Cambria" w:eastAsiaTheme="minorHAnsi" w:hAnsi="Cambria"/>
          <w:sz w:val="24"/>
          <w:szCs w:val="24"/>
          <w:lang w:eastAsia="en-US"/>
        </w:rPr>
        <w:t xml:space="preserve"> </w:t>
      </w:r>
      <w:r w:rsidR="001D3E5A" w:rsidRPr="001A2A44">
        <w:rPr>
          <w:rFonts w:ascii="Cambria" w:eastAsiaTheme="minorHAnsi" w:hAnsi="Cambria"/>
          <w:sz w:val="24"/>
          <w:szCs w:val="24"/>
          <w:lang w:eastAsia="en-US"/>
        </w:rPr>
        <w:t xml:space="preserve">algorithms </w:t>
      </w:r>
      <w:r w:rsidR="00322283" w:rsidRPr="001A2A44">
        <w:rPr>
          <w:rFonts w:ascii="Cambria" w:eastAsiaTheme="minorHAnsi" w:hAnsi="Cambria"/>
          <w:sz w:val="24"/>
          <w:szCs w:val="24"/>
          <w:lang w:eastAsia="en-US"/>
        </w:rPr>
        <w:t xml:space="preserve">to </w:t>
      </w:r>
      <w:r w:rsidR="00E22C98" w:rsidRPr="001A2A44">
        <w:rPr>
          <w:rFonts w:ascii="Cambria" w:eastAsiaTheme="minorHAnsi" w:hAnsi="Cambria"/>
          <w:sz w:val="24"/>
          <w:szCs w:val="24"/>
          <w:lang w:eastAsia="en-US"/>
        </w:rPr>
        <w:t xml:space="preserve">broker, </w:t>
      </w:r>
      <w:r w:rsidR="001D3E5A" w:rsidRPr="001A2A44">
        <w:rPr>
          <w:rFonts w:ascii="Cambria" w:eastAsiaTheme="minorHAnsi" w:hAnsi="Cambria"/>
          <w:sz w:val="24"/>
          <w:szCs w:val="24"/>
          <w:lang w:eastAsia="en-US"/>
        </w:rPr>
        <w:t xml:space="preserve">manage and motivate work carried out beyond the spatial and temporal </w:t>
      </w:r>
      <w:r w:rsidR="00224B8D" w:rsidRPr="001A2A44">
        <w:rPr>
          <w:rFonts w:ascii="Cambria" w:eastAsiaTheme="minorHAnsi" w:hAnsi="Cambria"/>
          <w:sz w:val="24"/>
          <w:szCs w:val="24"/>
          <w:lang w:eastAsia="en-US"/>
        </w:rPr>
        <w:t>confines</w:t>
      </w:r>
      <w:r w:rsidR="001D3E5A" w:rsidRPr="001A2A44">
        <w:rPr>
          <w:rFonts w:ascii="Cambria" w:eastAsiaTheme="minorHAnsi" w:hAnsi="Cambria"/>
          <w:sz w:val="24"/>
          <w:szCs w:val="24"/>
          <w:lang w:eastAsia="en-US"/>
        </w:rPr>
        <w:t xml:space="preserve"> of ‘typical’ workplaces </w:t>
      </w:r>
      <w:r w:rsidR="00962D1E" w:rsidRPr="001A2A44">
        <w:rPr>
          <w:rFonts w:ascii="Cambria" w:eastAsiaTheme="minorHAnsi" w:hAnsi="Cambria"/>
          <w:sz w:val="24"/>
          <w:szCs w:val="24"/>
          <w:lang w:eastAsia="en-US"/>
        </w:rPr>
        <w:t xml:space="preserve">by </w:t>
      </w:r>
      <w:r w:rsidR="00027D42" w:rsidRPr="001A2A44">
        <w:rPr>
          <w:rFonts w:ascii="Cambria" w:eastAsiaTheme="minorHAnsi" w:hAnsi="Cambria"/>
          <w:sz w:val="24"/>
          <w:szCs w:val="24"/>
          <w:lang w:eastAsia="en-US"/>
        </w:rPr>
        <w:t>‘</w:t>
      </w:r>
      <w:r w:rsidR="00962D1E" w:rsidRPr="001A2A44">
        <w:rPr>
          <w:rFonts w:ascii="Cambria" w:eastAsiaTheme="minorHAnsi" w:hAnsi="Cambria"/>
          <w:sz w:val="24"/>
          <w:szCs w:val="24"/>
          <w:lang w:eastAsia="en-US"/>
        </w:rPr>
        <w:t>indep</w:t>
      </w:r>
      <w:r w:rsidR="00142890" w:rsidRPr="001A2A44">
        <w:rPr>
          <w:rFonts w:ascii="Cambria" w:eastAsiaTheme="minorHAnsi" w:hAnsi="Cambria"/>
          <w:sz w:val="24"/>
          <w:szCs w:val="24"/>
          <w:lang w:eastAsia="en-US"/>
        </w:rPr>
        <w:t>en</w:t>
      </w:r>
      <w:r w:rsidR="00962D1E" w:rsidRPr="001A2A44">
        <w:rPr>
          <w:rFonts w:ascii="Cambria" w:eastAsiaTheme="minorHAnsi" w:hAnsi="Cambria"/>
          <w:sz w:val="24"/>
          <w:szCs w:val="24"/>
          <w:lang w:eastAsia="en-US"/>
        </w:rPr>
        <w:t>dent contractors</w:t>
      </w:r>
      <w:r w:rsidR="00027D42" w:rsidRPr="001A2A44">
        <w:rPr>
          <w:rFonts w:ascii="Cambria" w:eastAsiaTheme="minorHAnsi" w:hAnsi="Cambria"/>
          <w:sz w:val="24"/>
          <w:szCs w:val="24"/>
          <w:lang w:eastAsia="en-US"/>
        </w:rPr>
        <w:t>’</w:t>
      </w:r>
      <w:r w:rsidR="00962D1E" w:rsidRPr="001A2A44">
        <w:rPr>
          <w:rFonts w:ascii="Cambria" w:eastAsiaTheme="minorHAnsi" w:hAnsi="Cambria"/>
          <w:sz w:val="24"/>
          <w:szCs w:val="24"/>
          <w:lang w:eastAsia="en-US"/>
        </w:rPr>
        <w:t xml:space="preserve"> </w:t>
      </w:r>
      <w:r w:rsidR="001D3E5A" w:rsidRPr="001A2A44">
        <w:rPr>
          <w:rFonts w:ascii="Cambria" w:eastAsiaTheme="minorHAnsi" w:hAnsi="Cambria"/>
          <w:sz w:val="24"/>
          <w:szCs w:val="24"/>
          <w:lang w:eastAsia="en-US"/>
        </w:rPr>
        <w:t>(</w:t>
      </w:r>
      <w:r w:rsidR="00C139C9" w:rsidRPr="001A2A44">
        <w:rPr>
          <w:rFonts w:ascii="Cambria" w:eastAsiaTheme="minorHAnsi" w:hAnsi="Cambria"/>
          <w:sz w:val="24"/>
          <w:szCs w:val="24"/>
          <w:lang w:eastAsia="en-US"/>
        </w:rPr>
        <w:t xml:space="preserve">Huws 2015). </w:t>
      </w:r>
      <w:r w:rsidR="00C374AC" w:rsidRPr="001A2A44">
        <w:rPr>
          <w:rFonts w:ascii="Cambria" w:eastAsiaTheme="minorHAnsi" w:hAnsi="Cambria"/>
          <w:sz w:val="24"/>
          <w:szCs w:val="24"/>
          <w:lang w:eastAsia="en-US"/>
        </w:rPr>
        <w:t>Recen</w:t>
      </w:r>
      <w:r w:rsidR="00945C8B" w:rsidRPr="001A2A44">
        <w:rPr>
          <w:rFonts w:ascii="Cambria" w:eastAsiaTheme="minorHAnsi" w:hAnsi="Cambria"/>
          <w:sz w:val="24"/>
          <w:szCs w:val="24"/>
          <w:lang w:eastAsia="en-US"/>
        </w:rPr>
        <w:t xml:space="preserve">t </w:t>
      </w:r>
      <w:r w:rsidR="00323E62" w:rsidRPr="001A2A44">
        <w:rPr>
          <w:rFonts w:ascii="Cambria" w:eastAsiaTheme="minorHAnsi" w:hAnsi="Cambria"/>
          <w:sz w:val="24"/>
          <w:szCs w:val="24"/>
          <w:lang w:eastAsia="en-US"/>
        </w:rPr>
        <w:t xml:space="preserve">ILO/OII </w:t>
      </w:r>
      <w:r w:rsidR="00945C8B" w:rsidRPr="001A2A44">
        <w:rPr>
          <w:rFonts w:ascii="Cambria" w:eastAsiaTheme="minorHAnsi" w:hAnsi="Cambria"/>
          <w:sz w:val="24"/>
          <w:szCs w:val="24"/>
          <w:lang w:eastAsia="en-US"/>
        </w:rPr>
        <w:t xml:space="preserve">estimates suggest that over </w:t>
      </w:r>
      <w:r w:rsidR="00BE2B7E" w:rsidRPr="001A2A44">
        <w:rPr>
          <w:rFonts w:ascii="Cambria" w:eastAsiaTheme="minorHAnsi" w:hAnsi="Cambria"/>
          <w:sz w:val="24"/>
          <w:szCs w:val="24"/>
          <w:lang w:eastAsia="en-US"/>
        </w:rPr>
        <w:t>163 million people worldwide secure income from paid work through digital labour platforms (Kässi et</w:t>
      </w:r>
      <w:r w:rsidR="00323E62" w:rsidRPr="001A2A44">
        <w:rPr>
          <w:rFonts w:ascii="Cambria" w:eastAsiaTheme="minorHAnsi" w:hAnsi="Cambria"/>
          <w:sz w:val="24"/>
          <w:szCs w:val="24"/>
          <w:lang w:eastAsia="en-US"/>
        </w:rPr>
        <w:t xml:space="preserve"> al. 2021), a five</w:t>
      </w:r>
      <w:r w:rsidR="00BE2B7E" w:rsidRPr="001A2A44">
        <w:rPr>
          <w:rFonts w:ascii="Cambria" w:eastAsiaTheme="minorHAnsi" w:hAnsi="Cambria"/>
          <w:sz w:val="24"/>
          <w:szCs w:val="24"/>
          <w:lang w:eastAsia="en-US"/>
        </w:rPr>
        <w:t>-fold increase over the last decade (ILO 2021)</w:t>
      </w:r>
      <w:r w:rsidR="00D51D63" w:rsidRPr="001A2A44">
        <w:rPr>
          <w:rFonts w:ascii="Cambria" w:eastAsiaTheme="minorHAnsi" w:hAnsi="Cambria"/>
          <w:sz w:val="24"/>
          <w:szCs w:val="24"/>
          <w:lang w:eastAsia="en-US"/>
        </w:rPr>
        <w:t>. Platforms act as intermediaries, matching time-starved consumers with a large supply of job-starved workers (</w:t>
      </w:r>
      <w:r w:rsidR="00D51D63" w:rsidRPr="001A2A44">
        <w:rPr>
          <w:rFonts w:ascii="Cambria" w:eastAsiaTheme="minorHAnsi" w:hAnsi="Cambria"/>
          <w:i/>
          <w:sz w:val="24"/>
          <w:szCs w:val="24"/>
          <w:lang w:eastAsia="en-US"/>
        </w:rPr>
        <w:t>The Economist</w:t>
      </w:r>
      <w:r w:rsidR="00D51D63" w:rsidRPr="001A2A44">
        <w:rPr>
          <w:rFonts w:ascii="Cambria" w:eastAsiaTheme="minorHAnsi" w:hAnsi="Cambria"/>
          <w:sz w:val="24"/>
          <w:szCs w:val="24"/>
          <w:lang w:eastAsia="en-US"/>
        </w:rPr>
        <w:t xml:space="preserve"> 2014), whose </w:t>
      </w:r>
      <w:r w:rsidR="00D51D63" w:rsidRPr="001A2A44">
        <w:rPr>
          <w:rFonts w:ascii="Cambria" w:eastAsiaTheme="minorHAnsi" w:hAnsi="Cambria"/>
          <w:sz w:val="24"/>
          <w:szCs w:val="24"/>
          <w:lang w:eastAsia="en-US"/>
        </w:rPr>
        <w:lastRenderedPageBreak/>
        <w:t xml:space="preserve">labour is sold on a one-off, as-needed basis. </w:t>
      </w:r>
      <w:r w:rsidR="00D51D63" w:rsidRPr="001A2A44">
        <w:rPr>
          <w:rFonts w:ascii="Cambria" w:hAnsi="Cambria"/>
          <w:sz w:val="24"/>
          <w:szCs w:val="24"/>
        </w:rPr>
        <w:t xml:space="preserve">Work executed through platforms is relabelled ‘tasks’, ‘gigs’, ‘HITs’, ‘services’, ‘rides’ (De Stefano 2016) and ranges from: on-demand urban service delivery (food, personal transport, courier services); to </w:t>
      </w:r>
      <w:r w:rsidR="00322283" w:rsidRPr="001A2A44">
        <w:rPr>
          <w:rFonts w:ascii="Cambria" w:hAnsi="Cambria"/>
          <w:sz w:val="24"/>
          <w:szCs w:val="24"/>
        </w:rPr>
        <w:t xml:space="preserve">remote </w:t>
      </w:r>
      <w:r w:rsidR="00D51D63" w:rsidRPr="001A2A44">
        <w:rPr>
          <w:rFonts w:ascii="Cambria" w:hAnsi="Cambria"/>
          <w:sz w:val="24"/>
          <w:szCs w:val="24"/>
        </w:rPr>
        <w:t xml:space="preserve">crowdsourced microtasks (often menial and monotonous, requiring some sort of judgement beyond AI capability, such as image categorisation, tagging, content moderation, information finding); to </w:t>
      </w:r>
      <w:r w:rsidR="00322283" w:rsidRPr="001A2A44">
        <w:rPr>
          <w:rFonts w:ascii="Cambria" w:hAnsi="Cambria"/>
          <w:sz w:val="24"/>
          <w:szCs w:val="24"/>
        </w:rPr>
        <w:t xml:space="preserve">remote </w:t>
      </w:r>
      <w:r w:rsidR="00D51D63" w:rsidRPr="001A2A44">
        <w:rPr>
          <w:rFonts w:ascii="Cambria" w:hAnsi="Cambria"/>
          <w:sz w:val="24"/>
          <w:szCs w:val="24"/>
        </w:rPr>
        <w:t>crowdsourcing of more complex white-collar tasks, or ‘cloudworking’ (e.g. web and software development, sales and marketing, HR, legal, social media management, graphic design, writing and translation, clerical and data entry, and accounting (ILO 2016b)).</w:t>
      </w:r>
      <w:r w:rsidR="00D51D63" w:rsidRPr="001A2A44">
        <w:rPr>
          <w:rFonts w:ascii="Cambria" w:eastAsiaTheme="minorHAnsi" w:hAnsi="Cambria"/>
          <w:sz w:val="24"/>
          <w:szCs w:val="24"/>
          <w:lang w:eastAsia="en-US"/>
        </w:rPr>
        <w:t xml:space="preserve"> Gig workers are paid on a project, piece rate, or hourly basis and must supply and maintain their own capital equipment (Stanford 2017). Platforms route out work tasks for execution, mediate invoicing and payment,</w:t>
      </w:r>
      <w:r w:rsidR="00D51D63" w:rsidRPr="001A2A44">
        <w:t xml:space="preserve"> </w:t>
      </w:r>
      <w:r w:rsidR="00D51D63" w:rsidRPr="001A2A44">
        <w:rPr>
          <w:rFonts w:ascii="Cambria" w:eastAsiaTheme="minorHAnsi" w:hAnsi="Cambria"/>
          <w:sz w:val="24"/>
          <w:szCs w:val="24"/>
          <w:lang w:eastAsia="en-US"/>
        </w:rPr>
        <w:t xml:space="preserve">set minimum terms of service, and rank worker performance through multiple performance metrics based on requester (client) feedback. </w:t>
      </w:r>
    </w:p>
    <w:p w14:paraId="616A4381" w14:textId="77777777" w:rsidR="00D51D63" w:rsidRPr="001A2A44" w:rsidRDefault="00D51D63" w:rsidP="000A7E0F">
      <w:pPr>
        <w:spacing w:after="0" w:line="360" w:lineRule="auto"/>
        <w:rPr>
          <w:rFonts w:ascii="Cambria" w:eastAsiaTheme="minorHAnsi" w:hAnsi="Cambria"/>
          <w:sz w:val="24"/>
          <w:szCs w:val="24"/>
          <w:lang w:eastAsia="en-US"/>
        </w:rPr>
      </w:pPr>
    </w:p>
    <w:p w14:paraId="4D3A4DA7" w14:textId="6398EBCC"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Alternative monikers include the gig economy, on-demand</w:t>
      </w:r>
      <w:r w:rsidR="00BE2B7E" w:rsidRPr="001A2A44">
        <w:rPr>
          <w:rFonts w:ascii="Cambria" w:eastAsiaTheme="minorHAnsi" w:hAnsi="Cambria"/>
          <w:sz w:val="24"/>
          <w:szCs w:val="24"/>
          <w:lang w:eastAsia="en-US"/>
        </w:rPr>
        <w:t xml:space="preserve"> economy, and platform economy - </w:t>
      </w:r>
      <w:r w:rsidRPr="001A2A44">
        <w:rPr>
          <w:rFonts w:ascii="Cambria" w:eastAsiaTheme="minorHAnsi" w:hAnsi="Cambria"/>
          <w:sz w:val="24"/>
          <w:szCs w:val="24"/>
          <w:lang w:eastAsia="en-US"/>
        </w:rPr>
        <w:t>these supplanting earlier enthusiastic terminology around the ‘</w:t>
      </w:r>
      <w:r w:rsidR="00BE2B7E" w:rsidRPr="001A2A44">
        <w:rPr>
          <w:rFonts w:ascii="Cambria" w:eastAsiaTheme="minorHAnsi" w:hAnsi="Cambria"/>
          <w:sz w:val="24"/>
          <w:szCs w:val="24"/>
          <w:lang w:eastAsia="en-US"/>
        </w:rPr>
        <w:t>sharing’ economy (Heeks 2017</w:t>
      </w:r>
      <w:r w:rsidR="00E34B28" w:rsidRPr="001A2A44">
        <w:rPr>
          <w:rFonts w:ascii="Cambria" w:eastAsiaTheme="minorHAnsi" w:hAnsi="Cambria"/>
          <w:sz w:val="24"/>
          <w:szCs w:val="24"/>
          <w:lang w:eastAsia="en-US"/>
        </w:rPr>
        <w:t>, Schor 2021</w:t>
      </w:r>
      <w:r w:rsidR="00BE2B7E" w:rsidRPr="001A2A44">
        <w:rPr>
          <w:rFonts w:ascii="Cambria" w:eastAsiaTheme="minorHAnsi" w:hAnsi="Cambria"/>
          <w:sz w:val="24"/>
          <w:szCs w:val="24"/>
          <w:lang w:eastAsia="en-US"/>
        </w:rPr>
        <w:t>)</w:t>
      </w:r>
      <w:r w:rsidRPr="001A2A44">
        <w:rPr>
          <w:rFonts w:ascii="Cambria" w:eastAsiaTheme="minorHAnsi" w:hAnsi="Cambria"/>
          <w:sz w:val="24"/>
          <w:szCs w:val="24"/>
          <w:lang w:eastAsia="en-US"/>
        </w:rPr>
        <w:t xml:space="preserve">.  Whatever the label, multiple commentators have celebrated digital labour platforms for giving workers access to an international client base with minimal barriers to entry, generate income quickly, and set their own work schedules more readily balanced with </w:t>
      </w:r>
      <w:r w:rsidR="00322283" w:rsidRPr="001A2A44">
        <w:rPr>
          <w:rFonts w:ascii="Cambria" w:eastAsiaTheme="minorHAnsi" w:hAnsi="Cambria"/>
          <w:sz w:val="24"/>
          <w:szCs w:val="24"/>
          <w:lang w:eastAsia="en-US"/>
        </w:rPr>
        <w:t xml:space="preserve">childcare, </w:t>
      </w:r>
      <w:r w:rsidRPr="001A2A44">
        <w:rPr>
          <w:rFonts w:ascii="Cambria" w:eastAsiaTheme="minorHAnsi" w:hAnsi="Cambria"/>
          <w:sz w:val="24"/>
          <w:szCs w:val="24"/>
          <w:lang w:eastAsia="en-US"/>
        </w:rPr>
        <w:t xml:space="preserve">family, other work, study or leisure. In short, ‘crowdworkers’ can perform work ‘from anywhere and at any time’ (Rani and Furrer 2020: 2) - or what Kessler (2018) (quoting Uber’s advertising campaign) summarises as ‘no shifts, no boss, no limits’ (p. 12) (see also Aloisi 2015, Schwab 2016, OECD 2017). </w:t>
      </w:r>
    </w:p>
    <w:p w14:paraId="37B3C28C" w14:textId="77777777" w:rsidR="00D51D63" w:rsidRPr="001A2A44" w:rsidRDefault="00D51D63" w:rsidP="000A7E0F">
      <w:pPr>
        <w:spacing w:after="0" w:line="360" w:lineRule="auto"/>
        <w:rPr>
          <w:rFonts w:ascii="Cambria" w:eastAsiaTheme="minorHAnsi" w:hAnsi="Cambria"/>
          <w:sz w:val="24"/>
          <w:szCs w:val="24"/>
          <w:lang w:eastAsia="en-US"/>
        </w:rPr>
      </w:pPr>
    </w:p>
    <w:p w14:paraId="6BDC5851" w14:textId="083915CF"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However, critical digital labour studies research has critiqued these claims as ‘utopian’, documenting instead the precarity of online gig workers for whom platforms eschew any legal responsibility as ‘employers’. Platform workers are instead designated as self-employed ‘independent contractors’, despite their terms and conditions of work being defined by extensive platform user agreements skewed heavily in favour of requesters a</w:t>
      </w:r>
      <w:r w:rsidR="00DC279F" w:rsidRPr="001A2A44">
        <w:rPr>
          <w:rFonts w:ascii="Cambria" w:eastAsiaTheme="minorHAnsi" w:hAnsi="Cambria"/>
          <w:sz w:val="24"/>
          <w:szCs w:val="24"/>
          <w:lang w:eastAsia="en-US"/>
        </w:rPr>
        <w:t>nd platform</w:t>
      </w:r>
      <w:r w:rsidR="0032752F" w:rsidRPr="001A2A44">
        <w:rPr>
          <w:rFonts w:ascii="Cambria" w:eastAsiaTheme="minorHAnsi" w:hAnsi="Cambria"/>
          <w:sz w:val="24"/>
          <w:szCs w:val="24"/>
          <w:lang w:eastAsia="en-US"/>
        </w:rPr>
        <w:t>s</w:t>
      </w:r>
      <w:r w:rsidRPr="001A2A44">
        <w:rPr>
          <w:rFonts w:ascii="Cambria" w:eastAsiaTheme="minorHAnsi" w:hAnsi="Cambria"/>
          <w:sz w:val="24"/>
          <w:szCs w:val="24"/>
          <w:lang w:eastAsia="en-US"/>
        </w:rPr>
        <w:t xml:space="preserve">. This power asymmetry underpins pervasive instances of overwork, and wage theft for completed tasks deemed ‘unsatisfactory’ by clients (e.g. Felstiner 2011). And despite hefty platform fees (typically 15%-30% of workers’ wages (Prassl 2017)), a lack of employee status means a lack of social protection, as platforms bypass legal regulations that would otherwise afford minimum wage protections, unemployment benefits, paid holiday leave, sick pay, parental leave and pensions (Scholz 2017; Graham and Shaw 2017). These problems are reinforced by intense competition between workers, with platforms deliberately recruiting an oversupply of labour to reduce worker bargaining power (Cockayne 2016). This also pushes down compensation for work that is often intermittent with frequent periods of unpaid job search (De Stefano 2016). Constrained ‘flexibility’ also results from algorithmic ‘behavioural nudges’ encouraging workers to maintain a high acceptance rating of gigs offered, and thereby avoid </w:t>
      </w:r>
      <w:r w:rsidR="00BE4932" w:rsidRPr="001A2A44">
        <w:rPr>
          <w:rFonts w:ascii="Cambria" w:eastAsiaTheme="minorHAnsi" w:hAnsi="Cambria"/>
          <w:sz w:val="24"/>
          <w:szCs w:val="24"/>
          <w:lang w:eastAsia="en-US"/>
        </w:rPr>
        <w:t>being</w:t>
      </w:r>
      <w:r w:rsidRPr="001A2A44">
        <w:rPr>
          <w:rFonts w:ascii="Cambria" w:eastAsiaTheme="minorHAnsi" w:hAnsi="Cambria"/>
          <w:sz w:val="24"/>
          <w:szCs w:val="24"/>
          <w:lang w:eastAsia="en-US"/>
        </w:rPr>
        <w:t xml:space="preserve"> suddenly deactivated (Churchill and Craig 2019) - or ‘fired from a job you never had, by an employer who never employed you’ (Aloisi 2020).</w:t>
      </w:r>
      <w:r w:rsidRPr="001A2A44">
        <w:rPr>
          <w:rStyle w:val="EndnoteReference"/>
          <w:rFonts w:ascii="Cambria" w:eastAsiaTheme="minorHAnsi" w:hAnsi="Cambria"/>
          <w:sz w:val="24"/>
          <w:szCs w:val="24"/>
          <w:lang w:eastAsia="en-US"/>
        </w:rPr>
        <w:endnoteReference w:id="1"/>
      </w:r>
      <w:r w:rsidRPr="001A2A44">
        <w:rPr>
          <w:rFonts w:ascii="Cambria" w:eastAsiaTheme="minorHAnsi" w:hAnsi="Cambria"/>
          <w:sz w:val="24"/>
          <w:szCs w:val="24"/>
          <w:lang w:eastAsia="en-US"/>
        </w:rPr>
        <w:t xml:space="preserve"> </w:t>
      </w:r>
    </w:p>
    <w:p w14:paraId="2F7A971C" w14:textId="77777777" w:rsidR="00D51D63" w:rsidRPr="001A2A44" w:rsidRDefault="00D51D63" w:rsidP="000A7E0F">
      <w:pPr>
        <w:spacing w:after="0" w:line="360" w:lineRule="auto"/>
        <w:rPr>
          <w:rFonts w:ascii="Cambria" w:eastAsiaTheme="minorHAnsi" w:hAnsi="Cambria"/>
          <w:sz w:val="24"/>
          <w:szCs w:val="24"/>
          <w:lang w:eastAsia="en-US"/>
        </w:rPr>
      </w:pPr>
    </w:p>
    <w:p w14:paraId="6D71B00B" w14:textId="02D4F595"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Experiences of gig worker precarity, hardship and struggle are widely documented. However, within this otherwise progressive research agenda women gig workers remain </w:t>
      </w:r>
      <w:r w:rsidR="00573813" w:rsidRPr="001A2A44">
        <w:rPr>
          <w:rFonts w:ascii="Cambria" w:eastAsiaTheme="minorHAnsi" w:hAnsi="Cambria"/>
          <w:sz w:val="24"/>
          <w:szCs w:val="24"/>
          <w:lang w:eastAsia="en-US"/>
        </w:rPr>
        <w:t>empirically and analytically marginalised</w:t>
      </w:r>
      <w:r w:rsidRPr="001A2A44">
        <w:rPr>
          <w:rFonts w:ascii="Cambria" w:eastAsiaTheme="minorHAnsi" w:hAnsi="Cambria"/>
          <w:sz w:val="24"/>
          <w:szCs w:val="24"/>
          <w:lang w:eastAsia="en-US"/>
        </w:rPr>
        <w:t>, and the gendered dimensions of gig work heavily under-researched (Barzilay and Ben-David 2016; Churchill and Craig 2019; Hunt and Samman 2019; Kasliwal 2020</w:t>
      </w:r>
      <w:r w:rsidR="004B3E69" w:rsidRPr="001A2A44">
        <w:rPr>
          <w:rFonts w:ascii="Cambria" w:eastAsiaTheme="minorHAnsi" w:hAnsi="Cambria"/>
          <w:sz w:val="24"/>
          <w:szCs w:val="24"/>
          <w:lang w:eastAsia="en-US"/>
        </w:rPr>
        <w:t>; Milkman et al. 2021</w:t>
      </w:r>
      <w:r w:rsidRPr="001A2A44">
        <w:rPr>
          <w:rFonts w:ascii="Cambria" w:eastAsiaTheme="minorHAnsi" w:hAnsi="Cambria"/>
          <w:sz w:val="24"/>
          <w:szCs w:val="24"/>
          <w:lang w:eastAsia="en-US"/>
        </w:rPr>
        <w:t>). The majority of our understanding of platform work-lives and digital precarity has come from analyses of men doing gig work, or else studies that lump workers into one apparently genderless mass of ‘digital labour’. This ‘virtual absence of women’ (Gregg and Andrijasevic 2019) is especially problematic given the celebration of digital labour platforms as disrupting stubborn gendered labour market inequalities and work-family conflicts (e.g. Slaughter 2015; Manyika et al. 2016; Hyperwallet 2017; Krieger-Boden and Sorgner 2018). Ex</w:t>
      </w:r>
      <w:r w:rsidR="003E3B84" w:rsidRPr="001A2A44">
        <w:rPr>
          <w:rFonts w:ascii="Cambria" w:eastAsiaTheme="minorHAnsi" w:hAnsi="Cambria"/>
          <w:sz w:val="24"/>
          <w:szCs w:val="24"/>
          <w:lang w:eastAsia="en-US"/>
        </w:rPr>
        <w:t>emplifying such claims</w:t>
      </w:r>
      <w:r w:rsidR="008349BB" w:rsidRPr="001A2A44">
        <w:rPr>
          <w:rFonts w:ascii="Cambria" w:eastAsiaTheme="minorHAnsi" w:hAnsi="Cambria"/>
          <w:sz w:val="24"/>
          <w:szCs w:val="24"/>
          <w:lang w:eastAsia="en-US"/>
        </w:rPr>
        <w:t xml:space="preserve"> is the </w:t>
      </w:r>
      <w:r w:rsidRPr="001A2A44">
        <w:rPr>
          <w:rFonts w:ascii="Cambria" w:eastAsiaTheme="minorHAnsi" w:hAnsi="Cambria"/>
          <w:sz w:val="24"/>
          <w:szCs w:val="24"/>
          <w:lang w:eastAsia="en-US"/>
        </w:rPr>
        <w:t xml:space="preserve">suggestion that:   </w:t>
      </w:r>
    </w:p>
    <w:p w14:paraId="3D7B7EAC" w14:textId="77777777" w:rsidR="00D51D63" w:rsidRPr="001A2A44" w:rsidRDefault="00D51D63" w:rsidP="000A7E0F">
      <w:pPr>
        <w:spacing w:after="0" w:line="360" w:lineRule="auto"/>
        <w:rPr>
          <w:rFonts w:ascii="Cambria" w:eastAsiaTheme="minorHAnsi" w:hAnsi="Cambria"/>
          <w:sz w:val="24"/>
          <w:szCs w:val="24"/>
          <w:lang w:eastAsia="en-US"/>
        </w:rPr>
      </w:pPr>
    </w:p>
    <w:p w14:paraId="45B75CE2" w14:textId="77777777" w:rsidR="00D51D63" w:rsidRPr="001A2A44" w:rsidRDefault="00D51D63" w:rsidP="000A7E0F">
      <w:pPr>
        <w:spacing w:after="0" w:line="360" w:lineRule="auto"/>
        <w:ind w:left="851" w:right="850"/>
        <w:rPr>
          <w:rFonts w:ascii="Cambria" w:hAnsi="Cambria"/>
        </w:rPr>
      </w:pPr>
      <w:r w:rsidRPr="001A2A44">
        <w:rPr>
          <w:rFonts w:ascii="Cambria" w:hAnsi="Cambria"/>
        </w:rPr>
        <w:t xml:space="preserve">‘For professional women, the on-demand economy is already a godsend… women can continue to advance in their careers or at least stay in the game while being the kind of parents they want to be’ (Slaughter 2015:2 ). </w:t>
      </w:r>
    </w:p>
    <w:p w14:paraId="5EBAC34F" w14:textId="7497BC0B" w:rsidR="00D51D63" w:rsidRPr="001A2A44" w:rsidRDefault="00D51D63" w:rsidP="000A7E0F">
      <w:pPr>
        <w:spacing w:after="0" w:line="360" w:lineRule="auto"/>
        <w:rPr>
          <w:rFonts w:ascii="Cambria" w:eastAsiaTheme="minorHAnsi" w:hAnsi="Cambria"/>
          <w:sz w:val="24"/>
          <w:szCs w:val="24"/>
          <w:lang w:eastAsia="en-US"/>
        </w:rPr>
      </w:pPr>
    </w:p>
    <w:p w14:paraId="1969CB01" w14:textId="74824EAF" w:rsidR="00D51D63" w:rsidRPr="001A2A44" w:rsidRDefault="008349BB" w:rsidP="000A7E0F">
      <w:pPr>
        <w:spacing w:after="0" w:line="360" w:lineRule="auto"/>
        <w:rPr>
          <w:rFonts w:ascii="Cambria" w:hAnsi="Cambria"/>
        </w:rPr>
      </w:pPr>
      <w:r w:rsidRPr="001A2A44">
        <w:rPr>
          <w:rFonts w:ascii="Cambria" w:eastAsiaTheme="minorHAnsi" w:hAnsi="Cambria"/>
          <w:sz w:val="24"/>
          <w:szCs w:val="24"/>
          <w:lang w:eastAsia="en-US"/>
        </w:rPr>
        <w:t>Such enthusiasm is</w:t>
      </w:r>
      <w:r w:rsidR="00D51D63" w:rsidRPr="001A2A44">
        <w:rPr>
          <w:rFonts w:ascii="Cambria" w:eastAsiaTheme="minorHAnsi" w:hAnsi="Cambria"/>
          <w:sz w:val="24"/>
          <w:szCs w:val="24"/>
          <w:lang w:eastAsia="en-US"/>
        </w:rPr>
        <w:t xml:space="preserve"> echoed by platforms themselves, through advertising slogans, imagery and worker testimonies </w:t>
      </w:r>
      <w:r w:rsidRPr="001A2A44">
        <w:rPr>
          <w:rFonts w:ascii="Cambria" w:eastAsiaTheme="minorHAnsi" w:hAnsi="Cambria"/>
          <w:sz w:val="24"/>
          <w:szCs w:val="24"/>
          <w:lang w:eastAsia="en-US"/>
        </w:rPr>
        <w:t>that</w:t>
      </w:r>
      <w:r w:rsidR="00D51D63" w:rsidRPr="001A2A44">
        <w:rPr>
          <w:rFonts w:ascii="Cambria" w:eastAsiaTheme="minorHAnsi" w:hAnsi="Cambria"/>
          <w:sz w:val="24"/>
          <w:szCs w:val="24"/>
          <w:lang w:eastAsia="en-US"/>
        </w:rPr>
        <w:t xml:space="preserve"> encourage </w:t>
      </w:r>
      <w:r w:rsidRPr="001A2A44">
        <w:rPr>
          <w:rFonts w:ascii="Cambria" w:eastAsiaTheme="minorHAnsi" w:hAnsi="Cambria"/>
          <w:sz w:val="24"/>
          <w:szCs w:val="24"/>
          <w:lang w:eastAsia="en-US"/>
        </w:rPr>
        <w:t>women</w:t>
      </w:r>
      <w:r w:rsidR="00D51D63" w:rsidRPr="001A2A44">
        <w:rPr>
          <w:rFonts w:ascii="Cambria" w:eastAsiaTheme="minorHAnsi" w:hAnsi="Cambria"/>
          <w:sz w:val="24"/>
          <w:szCs w:val="24"/>
          <w:lang w:eastAsia="en-US"/>
        </w:rPr>
        <w:t xml:space="preserve"> to sign up to ‘live your work dream’ (Peopleperhour) as part of a ‘</w:t>
      </w:r>
      <w:r w:rsidR="00D51D63" w:rsidRPr="001A2A44">
        <w:rPr>
          <w:rFonts w:ascii="Cambria" w:hAnsi="Cambria"/>
          <w:sz w:val="24"/>
          <w:szCs w:val="24"/>
        </w:rPr>
        <w:t>new generation of women… building careers that lead to both financial and personal freedom’ (Upwork)</w:t>
      </w:r>
      <w:r w:rsidR="00D51D63" w:rsidRPr="001A2A44">
        <w:rPr>
          <w:rFonts w:ascii="Cambria" w:eastAsiaTheme="minorHAnsi" w:hAnsi="Cambria"/>
          <w:sz w:val="24"/>
          <w:szCs w:val="24"/>
          <w:lang w:eastAsia="en-US"/>
        </w:rPr>
        <w:t xml:space="preserve">.   </w:t>
      </w:r>
    </w:p>
    <w:p w14:paraId="6F844E92" w14:textId="03F320B6" w:rsidR="00D51D63" w:rsidRPr="001A2A44" w:rsidRDefault="00D51D63" w:rsidP="000A7E0F">
      <w:pPr>
        <w:spacing w:after="0" w:line="360" w:lineRule="auto"/>
        <w:rPr>
          <w:rFonts w:ascii="Cambria" w:eastAsiaTheme="minorHAnsi" w:hAnsi="Cambria"/>
          <w:sz w:val="24"/>
          <w:szCs w:val="24"/>
          <w:lang w:eastAsia="en-US"/>
        </w:rPr>
      </w:pPr>
    </w:p>
    <w:p w14:paraId="6F773D2F" w14:textId="4834883E" w:rsidR="00D51D63" w:rsidRPr="001A2A44" w:rsidRDefault="00D51D63" w:rsidP="000A7E0F">
      <w:pPr>
        <w:tabs>
          <w:tab w:val="left" w:pos="4678"/>
        </w:tabs>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This paper disrupts these claims, through an analysis of </w:t>
      </w:r>
      <w:r w:rsidR="00E34B28" w:rsidRPr="001A2A44">
        <w:rPr>
          <w:rFonts w:ascii="Cambria" w:eastAsiaTheme="minorHAnsi" w:hAnsi="Cambria"/>
          <w:sz w:val="24"/>
          <w:szCs w:val="24"/>
          <w:lang w:eastAsia="en-US"/>
        </w:rPr>
        <w:t>the gendered dynamics of digital platform work and the gendered barriers facing women gig workers</w:t>
      </w:r>
      <w:r w:rsidRPr="001A2A44">
        <w:rPr>
          <w:rFonts w:ascii="Cambria" w:eastAsiaTheme="minorHAnsi" w:hAnsi="Cambria"/>
          <w:sz w:val="24"/>
          <w:szCs w:val="24"/>
          <w:lang w:eastAsia="en-US"/>
        </w:rPr>
        <w:t xml:space="preserve">. </w:t>
      </w:r>
      <w:r w:rsidR="00E34B28" w:rsidRPr="001A2A44">
        <w:rPr>
          <w:rFonts w:ascii="Cambria" w:eastAsiaTheme="minorHAnsi" w:hAnsi="Cambria"/>
          <w:sz w:val="24"/>
          <w:szCs w:val="24"/>
          <w:lang w:eastAsia="en-US"/>
        </w:rPr>
        <w:t>N</w:t>
      </w:r>
      <w:r w:rsidRPr="001A2A44">
        <w:rPr>
          <w:rFonts w:ascii="Cambria" w:eastAsiaTheme="minorHAnsi" w:hAnsi="Cambria"/>
          <w:sz w:val="24"/>
          <w:szCs w:val="24"/>
          <w:lang w:eastAsia="en-US"/>
        </w:rPr>
        <w:t xml:space="preserve">ew evidence is presented from ethnographic interviews with 49 women </w:t>
      </w:r>
      <w:r w:rsidR="00DC279F" w:rsidRPr="001A2A44">
        <w:rPr>
          <w:rFonts w:ascii="Cambria" w:eastAsiaTheme="minorHAnsi" w:hAnsi="Cambria"/>
          <w:sz w:val="24"/>
          <w:szCs w:val="24"/>
          <w:lang w:eastAsia="en-US"/>
        </w:rPr>
        <w:t xml:space="preserve">in the UK </w:t>
      </w:r>
      <w:r w:rsidRPr="001A2A44">
        <w:rPr>
          <w:rFonts w:ascii="Cambria" w:eastAsiaTheme="minorHAnsi" w:hAnsi="Cambria"/>
          <w:sz w:val="24"/>
          <w:szCs w:val="24"/>
          <w:lang w:eastAsia="en-US"/>
        </w:rPr>
        <w:t>using popular digital labo</w:t>
      </w:r>
      <w:r w:rsidR="00B150F8">
        <w:rPr>
          <w:rFonts w:ascii="Cambria" w:eastAsiaTheme="minorHAnsi" w:hAnsi="Cambria"/>
          <w:sz w:val="24"/>
          <w:szCs w:val="24"/>
          <w:lang w:eastAsia="en-US"/>
        </w:rPr>
        <w:t>ur platforms (PeoplePerHour, Upw</w:t>
      </w:r>
      <w:r w:rsidRPr="001A2A44">
        <w:rPr>
          <w:rFonts w:ascii="Cambria" w:eastAsiaTheme="minorHAnsi" w:hAnsi="Cambria"/>
          <w:sz w:val="24"/>
          <w:szCs w:val="24"/>
          <w:lang w:eastAsia="en-US"/>
        </w:rPr>
        <w:t xml:space="preserve">ork, TaskRabbit, Copify, Freelancer) to access </w:t>
      </w:r>
      <w:r w:rsidR="00D315C6" w:rsidRPr="001A2A44">
        <w:rPr>
          <w:rFonts w:ascii="Cambria" w:eastAsiaTheme="minorHAnsi" w:hAnsi="Cambria"/>
          <w:sz w:val="24"/>
          <w:szCs w:val="24"/>
          <w:lang w:eastAsia="en-US"/>
        </w:rPr>
        <w:t xml:space="preserve">remote </w:t>
      </w:r>
      <w:r w:rsidRPr="001A2A44">
        <w:rPr>
          <w:rFonts w:ascii="Cambria" w:eastAsiaTheme="minorHAnsi" w:hAnsi="Cambria"/>
          <w:sz w:val="24"/>
          <w:szCs w:val="24"/>
          <w:lang w:eastAsia="en-US"/>
        </w:rPr>
        <w:t xml:space="preserve">crowdwork (commonly in tasks of communications, marketing, business development, HR, office support, web, design, graphics) carried out beyond the public gaze, in the domestic and private spaces of workers’ homes. The majority of </w:t>
      </w:r>
      <w:r w:rsidR="00DC279F" w:rsidRPr="001A2A44">
        <w:rPr>
          <w:rFonts w:ascii="Cambria" w:eastAsiaTheme="minorHAnsi" w:hAnsi="Cambria"/>
          <w:sz w:val="24"/>
          <w:szCs w:val="24"/>
          <w:lang w:eastAsia="en-US"/>
        </w:rPr>
        <w:t>these women</w:t>
      </w:r>
      <w:r w:rsidRPr="001A2A44">
        <w:rPr>
          <w:rFonts w:ascii="Cambria" w:eastAsiaTheme="minorHAnsi" w:hAnsi="Cambria"/>
          <w:sz w:val="24"/>
          <w:szCs w:val="24"/>
          <w:lang w:eastAsia="en-US"/>
        </w:rPr>
        <w:t xml:space="preserve"> are parents of pre-school children. The paper </w:t>
      </w:r>
      <w:r w:rsidR="008349BB" w:rsidRPr="001A2A44">
        <w:rPr>
          <w:rFonts w:ascii="Cambria" w:eastAsiaTheme="minorHAnsi" w:hAnsi="Cambria"/>
          <w:sz w:val="24"/>
          <w:szCs w:val="24"/>
          <w:lang w:eastAsia="en-US"/>
        </w:rPr>
        <w:t>advances</w:t>
      </w:r>
      <w:r w:rsidRPr="001A2A44">
        <w:rPr>
          <w:rFonts w:ascii="Cambria" w:eastAsiaTheme="minorHAnsi" w:hAnsi="Cambria"/>
          <w:sz w:val="24"/>
          <w:szCs w:val="24"/>
          <w:lang w:eastAsia="en-US"/>
        </w:rPr>
        <w:t xml:space="preserve"> a critical review of masculinist theories of ‘digital labour’ and their limits. </w:t>
      </w:r>
      <w:r w:rsidR="000111D2" w:rsidRPr="001A2A44">
        <w:rPr>
          <w:rFonts w:ascii="Cambria" w:eastAsiaTheme="minorHAnsi" w:hAnsi="Cambria"/>
          <w:sz w:val="24"/>
          <w:szCs w:val="24"/>
          <w:lang w:eastAsia="en-US"/>
        </w:rPr>
        <w:t>Building on</w:t>
      </w:r>
      <w:r w:rsidR="00B06E1F" w:rsidRPr="001A2A44">
        <w:rPr>
          <w:rFonts w:ascii="Cambria" w:eastAsiaTheme="minorHAnsi" w:hAnsi="Cambria"/>
          <w:sz w:val="24"/>
          <w:szCs w:val="24"/>
          <w:lang w:eastAsia="en-US"/>
        </w:rPr>
        <w:t xml:space="preserve"> an emergent feminist digital labour agenda</w:t>
      </w:r>
      <w:r w:rsidR="00A934E7" w:rsidRPr="001A2A44">
        <w:rPr>
          <w:rFonts w:ascii="Cambria" w:eastAsiaTheme="minorHAnsi" w:hAnsi="Cambria"/>
          <w:sz w:val="24"/>
          <w:szCs w:val="24"/>
          <w:lang w:eastAsia="en-US"/>
        </w:rPr>
        <w:t xml:space="preserve"> (see also Richardson 2018)</w:t>
      </w:r>
      <w:r w:rsidR="00B06E1F" w:rsidRPr="001A2A44">
        <w:rPr>
          <w:rFonts w:ascii="Cambria" w:eastAsiaTheme="minorHAnsi" w:hAnsi="Cambria"/>
          <w:sz w:val="24"/>
          <w:szCs w:val="24"/>
          <w:lang w:eastAsia="en-US"/>
        </w:rPr>
        <w:t>, the ana</w:t>
      </w:r>
      <w:r w:rsidR="007E08D9" w:rsidRPr="001A2A44">
        <w:rPr>
          <w:rFonts w:ascii="Cambria" w:eastAsiaTheme="minorHAnsi" w:hAnsi="Cambria"/>
          <w:sz w:val="24"/>
          <w:szCs w:val="24"/>
          <w:lang w:eastAsia="en-US"/>
        </w:rPr>
        <w:t>l</w:t>
      </w:r>
      <w:r w:rsidR="00B06E1F" w:rsidRPr="001A2A44">
        <w:rPr>
          <w:rFonts w:ascii="Cambria" w:eastAsiaTheme="minorHAnsi" w:hAnsi="Cambria"/>
          <w:sz w:val="24"/>
          <w:szCs w:val="24"/>
          <w:lang w:eastAsia="en-US"/>
        </w:rPr>
        <w:t>ysis</w:t>
      </w:r>
      <w:r w:rsidRPr="001A2A44">
        <w:rPr>
          <w:rFonts w:ascii="Cambria" w:eastAsiaTheme="minorHAnsi" w:hAnsi="Cambria"/>
          <w:sz w:val="24"/>
          <w:szCs w:val="24"/>
          <w:lang w:eastAsia="en-US"/>
        </w:rPr>
        <w:t xml:space="preserve"> </w:t>
      </w:r>
      <w:r w:rsidR="00DC279F" w:rsidRPr="001A2A44">
        <w:rPr>
          <w:rFonts w:ascii="Cambria" w:eastAsiaTheme="minorHAnsi" w:hAnsi="Cambria"/>
          <w:sz w:val="24"/>
          <w:szCs w:val="24"/>
          <w:lang w:eastAsia="en-US"/>
        </w:rPr>
        <w:t>examines</w:t>
      </w:r>
      <w:r w:rsidRPr="001A2A44">
        <w:rPr>
          <w:rFonts w:ascii="Cambria" w:eastAsiaTheme="minorHAnsi" w:hAnsi="Cambria"/>
          <w:sz w:val="24"/>
          <w:szCs w:val="24"/>
          <w:lang w:eastAsia="en-US"/>
        </w:rPr>
        <w:t xml:space="preserve">: women’s motivations for engaging in a diversity of platform work opportunities; and the </w:t>
      </w:r>
      <w:r w:rsidR="00D315C6" w:rsidRPr="001A2A44">
        <w:rPr>
          <w:rFonts w:ascii="Cambria" w:eastAsiaTheme="minorHAnsi" w:hAnsi="Cambria"/>
          <w:sz w:val="24"/>
          <w:szCs w:val="24"/>
          <w:lang w:eastAsia="en-US"/>
        </w:rPr>
        <w:t xml:space="preserve">work-life </w:t>
      </w:r>
      <w:r w:rsidRPr="001A2A44">
        <w:rPr>
          <w:rFonts w:ascii="Cambria" w:eastAsiaTheme="minorHAnsi" w:hAnsi="Cambria"/>
          <w:sz w:val="24"/>
          <w:szCs w:val="24"/>
          <w:lang w:eastAsia="en-US"/>
        </w:rPr>
        <w:t xml:space="preserve">advantages that women identify from online gig work and </w:t>
      </w:r>
      <w:r w:rsidR="00D315C6" w:rsidRPr="001A2A44">
        <w:rPr>
          <w:rFonts w:ascii="Cambria" w:eastAsiaTheme="minorHAnsi" w:hAnsi="Cambria"/>
          <w:sz w:val="24"/>
          <w:szCs w:val="24"/>
          <w:lang w:eastAsia="en-US"/>
        </w:rPr>
        <w:t>management</w:t>
      </w:r>
      <w:r w:rsidRPr="001A2A44">
        <w:rPr>
          <w:rFonts w:ascii="Cambria" w:eastAsiaTheme="minorHAnsi" w:hAnsi="Cambria"/>
          <w:sz w:val="24"/>
          <w:szCs w:val="24"/>
          <w:lang w:eastAsia="en-US"/>
        </w:rPr>
        <w:t xml:space="preserve"> by algorithm. The analysis </w:t>
      </w:r>
      <w:r w:rsidR="008349BB" w:rsidRPr="001A2A44">
        <w:rPr>
          <w:rFonts w:ascii="Cambria" w:eastAsiaTheme="minorHAnsi" w:hAnsi="Cambria"/>
          <w:sz w:val="24"/>
          <w:szCs w:val="24"/>
          <w:lang w:eastAsia="en-US"/>
        </w:rPr>
        <w:t>reveals</w:t>
      </w:r>
      <w:r w:rsidRPr="001A2A44">
        <w:rPr>
          <w:rFonts w:ascii="Cambria" w:eastAsiaTheme="minorHAnsi" w:hAnsi="Cambria"/>
          <w:sz w:val="24"/>
          <w:szCs w:val="24"/>
          <w:lang w:eastAsia="en-US"/>
        </w:rPr>
        <w:t xml:space="preserve"> </w:t>
      </w:r>
      <w:r w:rsidR="008349BB" w:rsidRPr="001A2A44">
        <w:rPr>
          <w:rFonts w:ascii="Cambria" w:eastAsiaTheme="minorHAnsi" w:hAnsi="Cambria"/>
          <w:sz w:val="24"/>
          <w:szCs w:val="24"/>
          <w:lang w:eastAsia="en-US"/>
        </w:rPr>
        <w:t>mutliple</w:t>
      </w:r>
      <w:r w:rsidRPr="001A2A44">
        <w:rPr>
          <w:rFonts w:ascii="Cambria" w:eastAsiaTheme="minorHAnsi" w:hAnsi="Cambria"/>
          <w:sz w:val="24"/>
          <w:szCs w:val="24"/>
          <w:lang w:eastAsia="en-US"/>
        </w:rPr>
        <w:t xml:space="preserve"> contradictions </w:t>
      </w:r>
      <w:r w:rsidR="008349BB" w:rsidRPr="001A2A44">
        <w:rPr>
          <w:rFonts w:ascii="Cambria" w:eastAsiaTheme="minorHAnsi" w:hAnsi="Cambria"/>
          <w:sz w:val="24"/>
          <w:szCs w:val="24"/>
          <w:lang w:eastAsia="en-US"/>
        </w:rPr>
        <w:t xml:space="preserve">as these women </w:t>
      </w:r>
      <w:r w:rsidRPr="001A2A44">
        <w:rPr>
          <w:rFonts w:ascii="Cambria" w:eastAsiaTheme="minorHAnsi" w:hAnsi="Cambria"/>
          <w:sz w:val="24"/>
          <w:szCs w:val="24"/>
          <w:lang w:eastAsia="en-US"/>
        </w:rPr>
        <w:t xml:space="preserve">seek to negotiate better work-lives via digital work platforms relative to their former (and </w:t>
      </w:r>
      <w:r w:rsidR="00350C09" w:rsidRPr="001A2A44">
        <w:rPr>
          <w:rFonts w:ascii="Cambria" w:eastAsiaTheme="minorHAnsi" w:hAnsi="Cambria"/>
          <w:sz w:val="24"/>
          <w:szCs w:val="24"/>
          <w:lang w:eastAsia="en-US"/>
        </w:rPr>
        <w:t>sometimes</w:t>
      </w:r>
      <w:r w:rsidRPr="001A2A44">
        <w:rPr>
          <w:rFonts w:ascii="Cambria" w:eastAsiaTheme="minorHAnsi" w:hAnsi="Cambria"/>
          <w:sz w:val="24"/>
          <w:szCs w:val="24"/>
          <w:lang w:eastAsia="en-US"/>
        </w:rPr>
        <w:t xml:space="preserve"> simultaneous) </w:t>
      </w:r>
      <w:r w:rsidR="008349BB" w:rsidRPr="001A2A44">
        <w:rPr>
          <w:rFonts w:ascii="Cambria" w:eastAsiaTheme="minorHAnsi" w:hAnsi="Cambria"/>
          <w:sz w:val="24"/>
          <w:szCs w:val="24"/>
          <w:lang w:eastAsia="en-US"/>
        </w:rPr>
        <w:t xml:space="preserve">employers. It </w:t>
      </w:r>
      <w:r w:rsidRPr="001A2A44">
        <w:rPr>
          <w:rFonts w:ascii="Cambria" w:eastAsiaTheme="minorHAnsi" w:hAnsi="Cambria"/>
          <w:sz w:val="24"/>
          <w:szCs w:val="24"/>
          <w:lang w:eastAsia="en-US"/>
        </w:rPr>
        <w:t xml:space="preserve">identifies the powerful role of gender identities and gendered relations of care in </w:t>
      </w:r>
      <w:r w:rsidRPr="001A2A44">
        <w:rPr>
          <w:rFonts w:ascii="Cambria" w:eastAsiaTheme="minorHAnsi" w:hAnsi="Cambria"/>
          <w:i/>
          <w:sz w:val="24"/>
          <w:szCs w:val="24"/>
          <w:lang w:eastAsia="en-US"/>
        </w:rPr>
        <w:t>constraining</w:t>
      </w:r>
      <w:r w:rsidRPr="001A2A44">
        <w:rPr>
          <w:rFonts w:ascii="Cambria" w:eastAsiaTheme="minorHAnsi" w:hAnsi="Cambria"/>
          <w:sz w:val="24"/>
          <w:szCs w:val="24"/>
          <w:lang w:eastAsia="en-US"/>
        </w:rPr>
        <w:t xml:space="preserve"> women’s abilities to compete for </w:t>
      </w:r>
      <w:r w:rsidR="00D315C6" w:rsidRPr="001A2A44">
        <w:rPr>
          <w:rFonts w:ascii="Cambria" w:eastAsiaTheme="minorHAnsi" w:hAnsi="Cambria"/>
          <w:sz w:val="24"/>
          <w:szCs w:val="24"/>
          <w:lang w:eastAsia="en-US"/>
        </w:rPr>
        <w:t>platform work</w:t>
      </w:r>
      <w:r w:rsidR="003721D2" w:rsidRPr="001A2A44">
        <w:rPr>
          <w:rFonts w:ascii="Cambria" w:eastAsiaTheme="minorHAnsi" w:hAnsi="Cambria"/>
          <w:sz w:val="24"/>
          <w:szCs w:val="24"/>
          <w:lang w:eastAsia="en-US"/>
        </w:rPr>
        <w:t>, including gendered constraints on algorithmic visibility across multiple platforms</w:t>
      </w:r>
      <w:r w:rsidRPr="001A2A44">
        <w:rPr>
          <w:rFonts w:ascii="Cambria" w:eastAsiaTheme="minorHAnsi" w:hAnsi="Cambria"/>
          <w:sz w:val="24"/>
          <w:szCs w:val="24"/>
          <w:lang w:eastAsia="en-US"/>
        </w:rPr>
        <w:t>. It</w:t>
      </w:r>
      <w:r w:rsidRPr="001A2A44">
        <w:rPr>
          <w:rFonts w:ascii="Cambria" w:eastAsiaTheme="minorHAnsi" w:hAnsi="Cambria"/>
          <w:b/>
          <w:sz w:val="24"/>
          <w:szCs w:val="24"/>
          <w:lang w:eastAsia="en-US"/>
        </w:rPr>
        <w:t xml:space="preserve"> </w:t>
      </w:r>
      <w:r w:rsidRPr="001A2A44">
        <w:rPr>
          <w:rFonts w:ascii="Cambria" w:eastAsiaTheme="minorHAnsi" w:hAnsi="Cambria"/>
          <w:sz w:val="24"/>
          <w:szCs w:val="24"/>
          <w:lang w:eastAsia="en-US"/>
        </w:rPr>
        <w:t>also</w:t>
      </w:r>
      <w:r w:rsidRPr="001A2A44">
        <w:rPr>
          <w:rFonts w:ascii="Cambria" w:eastAsiaTheme="minorHAnsi" w:hAnsi="Cambria"/>
          <w:b/>
          <w:sz w:val="24"/>
          <w:szCs w:val="24"/>
          <w:lang w:eastAsia="en-US"/>
        </w:rPr>
        <w:t xml:space="preserve"> </w:t>
      </w:r>
      <w:r w:rsidRPr="001A2A44">
        <w:rPr>
          <w:rFonts w:ascii="Cambria" w:eastAsiaTheme="minorHAnsi" w:hAnsi="Cambria"/>
          <w:sz w:val="24"/>
          <w:szCs w:val="24"/>
          <w:lang w:eastAsia="en-US"/>
        </w:rPr>
        <w:t xml:space="preserve">exposes multiple health and safety abuses experienced by </w:t>
      </w:r>
      <w:r w:rsidR="00B24EE1" w:rsidRPr="001A2A44">
        <w:rPr>
          <w:rFonts w:ascii="Cambria" w:eastAsiaTheme="minorHAnsi" w:hAnsi="Cambria"/>
          <w:sz w:val="24"/>
          <w:szCs w:val="24"/>
          <w:lang w:eastAsia="en-US"/>
        </w:rPr>
        <w:t>female</w:t>
      </w:r>
      <w:r w:rsidRPr="001A2A44">
        <w:rPr>
          <w:rFonts w:ascii="Cambria" w:eastAsiaTheme="minorHAnsi" w:hAnsi="Cambria"/>
          <w:sz w:val="24"/>
          <w:szCs w:val="24"/>
          <w:lang w:eastAsia="en-US"/>
        </w:rPr>
        <w:t xml:space="preserve"> gig workers in ways undocumented in the digital labour research literature.</w:t>
      </w:r>
    </w:p>
    <w:p w14:paraId="77C97AA5" w14:textId="22B247A2" w:rsidR="00D51D63" w:rsidRPr="001A2A44" w:rsidRDefault="00D51D63" w:rsidP="000A7E0F">
      <w:pPr>
        <w:spacing w:after="0" w:line="360" w:lineRule="auto"/>
        <w:rPr>
          <w:rFonts w:ascii="Cambria" w:eastAsiaTheme="minorHAnsi" w:hAnsi="Cambria"/>
          <w:sz w:val="24"/>
          <w:szCs w:val="24"/>
          <w:lang w:eastAsia="en-US"/>
        </w:rPr>
      </w:pPr>
    </w:p>
    <w:p w14:paraId="0EF849D4" w14:textId="700B39ED"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By exposing the everyday realities of women’s gig work-lives, the analysis demonstrates that</w:t>
      </w:r>
      <w:r w:rsidR="007E08D9" w:rsidRPr="001A2A44">
        <w:rPr>
          <w:rFonts w:ascii="Cambria" w:eastAsiaTheme="minorHAnsi" w:hAnsi="Cambria"/>
          <w:sz w:val="24"/>
          <w:szCs w:val="24"/>
          <w:lang w:eastAsia="en-US"/>
        </w:rPr>
        <w:t xml:space="preserve"> digital precarity and algorithmic visibility are</w:t>
      </w:r>
      <w:r w:rsidRPr="001A2A44">
        <w:rPr>
          <w:rFonts w:ascii="Cambria" w:eastAsiaTheme="minorHAnsi" w:hAnsi="Cambria"/>
          <w:sz w:val="24"/>
          <w:szCs w:val="24"/>
          <w:lang w:eastAsia="en-US"/>
        </w:rPr>
        <w:t xml:space="preserve"> gendered in ways which to date have remained ‘hidden in the cloud’ (Gregory 2018</w:t>
      </w:r>
      <w:r w:rsidR="00D315C6" w:rsidRPr="001A2A44">
        <w:rPr>
          <w:rFonts w:ascii="Cambria" w:eastAsiaTheme="minorHAnsi" w:hAnsi="Cambria"/>
          <w:sz w:val="24"/>
          <w:szCs w:val="24"/>
          <w:lang w:eastAsia="en-US"/>
        </w:rPr>
        <w:t>) – and which demand</w:t>
      </w:r>
      <w:r w:rsidRPr="001A2A44">
        <w:rPr>
          <w:rFonts w:ascii="Cambria" w:eastAsiaTheme="minorHAnsi" w:hAnsi="Cambria"/>
          <w:sz w:val="24"/>
          <w:szCs w:val="24"/>
          <w:lang w:eastAsia="en-US"/>
        </w:rPr>
        <w:t xml:space="preserve"> that researchers take seriously the role of workers’ gender identities and uneven household gender divisions of care in shaping the operation and outcomes of digital labour platforms. </w:t>
      </w:r>
      <w:r w:rsidR="00D315C6" w:rsidRPr="001A2A44">
        <w:rPr>
          <w:rFonts w:ascii="Cambria" w:eastAsiaTheme="minorHAnsi" w:hAnsi="Cambria"/>
          <w:sz w:val="24"/>
          <w:szCs w:val="24"/>
          <w:lang w:eastAsia="en-US"/>
        </w:rPr>
        <w:t>T</w:t>
      </w:r>
      <w:r w:rsidRPr="001A2A44">
        <w:rPr>
          <w:rFonts w:ascii="Cambria" w:eastAsiaTheme="minorHAnsi" w:hAnsi="Cambria"/>
          <w:sz w:val="24"/>
          <w:szCs w:val="24"/>
          <w:lang w:eastAsia="en-US"/>
        </w:rPr>
        <w:t xml:space="preserve">he paper sets out </w:t>
      </w:r>
      <w:r w:rsidR="00D315C6" w:rsidRPr="001A2A44">
        <w:rPr>
          <w:rFonts w:ascii="Cambria" w:eastAsiaTheme="minorHAnsi" w:hAnsi="Cambria"/>
          <w:sz w:val="24"/>
          <w:szCs w:val="24"/>
          <w:lang w:eastAsia="en-US"/>
        </w:rPr>
        <w:t xml:space="preserve">multiple </w:t>
      </w:r>
      <w:r w:rsidRPr="001A2A44">
        <w:rPr>
          <w:rFonts w:ascii="Cambria" w:eastAsiaTheme="minorHAnsi" w:hAnsi="Cambria"/>
          <w:sz w:val="24"/>
          <w:szCs w:val="24"/>
          <w:lang w:eastAsia="en-US"/>
        </w:rPr>
        <w:t xml:space="preserve">directions to extend this urgent multidisciplinary research agenda. </w:t>
      </w:r>
    </w:p>
    <w:p w14:paraId="3611FB4D" w14:textId="77777777" w:rsidR="00D51D63" w:rsidRPr="001A2A44" w:rsidRDefault="00D51D63" w:rsidP="000A7E0F">
      <w:pPr>
        <w:spacing w:after="0" w:line="360" w:lineRule="auto"/>
        <w:rPr>
          <w:rFonts w:ascii="Cambria" w:eastAsiaTheme="minorHAnsi" w:hAnsi="Cambria"/>
          <w:sz w:val="24"/>
          <w:szCs w:val="24"/>
          <w:lang w:eastAsia="en-US"/>
        </w:rPr>
      </w:pPr>
    </w:p>
    <w:p w14:paraId="29E2D32A" w14:textId="28E97BB5" w:rsidR="00AD2435" w:rsidRPr="001A2A44" w:rsidRDefault="00AD2435" w:rsidP="000A7E0F">
      <w:pPr>
        <w:spacing w:after="0" w:line="360" w:lineRule="auto"/>
        <w:rPr>
          <w:rFonts w:ascii="Cambria" w:eastAsiaTheme="minorHAnsi" w:hAnsi="Cambria"/>
          <w:b/>
          <w:sz w:val="24"/>
          <w:szCs w:val="24"/>
          <w:lang w:eastAsia="en-US"/>
        </w:rPr>
      </w:pPr>
    </w:p>
    <w:p w14:paraId="203B9172" w14:textId="77777777" w:rsidR="00350C09" w:rsidRPr="001A2A44" w:rsidRDefault="00350C09" w:rsidP="000A7E0F">
      <w:pPr>
        <w:spacing w:after="0" w:line="360" w:lineRule="auto"/>
        <w:rPr>
          <w:rFonts w:ascii="Cambria" w:eastAsiaTheme="minorHAnsi" w:hAnsi="Cambria"/>
          <w:b/>
          <w:sz w:val="24"/>
          <w:szCs w:val="24"/>
          <w:lang w:eastAsia="en-US"/>
        </w:rPr>
      </w:pPr>
    </w:p>
    <w:p w14:paraId="2D5B0866" w14:textId="367ADDAA" w:rsidR="00D51D63" w:rsidRPr="001A2A44" w:rsidRDefault="00D51D63" w:rsidP="000A7E0F">
      <w:pPr>
        <w:spacing w:after="0" w:line="360" w:lineRule="auto"/>
        <w:rPr>
          <w:rFonts w:ascii="Cambria" w:eastAsiaTheme="minorHAnsi" w:hAnsi="Cambria"/>
          <w:b/>
          <w:sz w:val="24"/>
          <w:szCs w:val="24"/>
          <w:lang w:eastAsia="en-US"/>
        </w:rPr>
      </w:pPr>
      <w:r w:rsidRPr="001A2A44">
        <w:rPr>
          <w:rFonts w:ascii="Cambria" w:eastAsiaTheme="minorHAnsi" w:hAnsi="Cambria"/>
          <w:b/>
          <w:sz w:val="24"/>
          <w:szCs w:val="24"/>
          <w:lang w:eastAsia="en-US"/>
        </w:rPr>
        <w:t>2. Humanising ‘digital labour’ theory</w:t>
      </w:r>
    </w:p>
    <w:p w14:paraId="6B234E35" w14:textId="06454E4F" w:rsidR="00D51D63" w:rsidRPr="001A2A44" w:rsidRDefault="00D51D63" w:rsidP="000A7E0F">
      <w:pPr>
        <w:spacing w:after="0" w:line="360" w:lineRule="auto"/>
        <w:rPr>
          <w:rFonts w:ascii="Cambria" w:eastAsiaTheme="minorHAnsi" w:hAnsi="Cambria"/>
          <w:sz w:val="24"/>
          <w:szCs w:val="24"/>
          <w:lang w:eastAsia="en-US"/>
        </w:rPr>
      </w:pPr>
    </w:p>
    <w:p w14:paraId="2BB91075" w14:textId="77777777" w:rsidR="00D51D63" w:rsidRPr="001A2A44" w:rsidRDefault="00D51D63" w:rsidP="000A7E0F">
      <w:pPr>
        <w:spacing w:after="0" w:line="360" w:lineRule="auto"/>
        <w:ind w:left="851" w:right="849"/>
        <w:rPr>
          <w:rFonts w:ascii="Cambria" w:eastAsiaTheme="minorHAnsi" w:hAnsi="Cambria"/>
          <w:szCs w:val="24"/>
          <w:lang w:eastAsia="en-US"/>
        </w:rPr>
      </w:pPr>
      <w:r w:rsidRPr="001A2A44">
        <w:rPr>
          <w:rFonts w:ascii="Cambria" w:eastAsiaTheme="minorHAnsi" w:hAnsi="Cambria"/>
          <w:szCs w:val="24"/>
          <w:lang w:eastAsia="en-US"/>
        </w:rPr>
        <w:t xml:space="preserve">‘The most magic innovation of the app economy is making the female workers it depends on mostly invisible’ (Wen 2014: 1). </w:t>
      </w:r>
    </w:p>
    <w:p w14:paraId="05F93D95" w14:textId="77777777" w:rsidR="00D51D63" w:rsidRPr="001A2A44" w:rsidRDefault="00D51D63" w:rsidP="000A7E0F">
      <w:pPr>
        <w:spacing w:after="0" w:line="360" w:lineRule="auto"/>
        <w:rPr>
          <w:rFonts w:ascii="Cambria" w:eastAsiaTheme="minorHAnsi" w:hAnsi="Cambria"/>
          <w:sz w:val="24"/>
          <w:szCs w:val="24"/>
          <w:lang w:eastAsia="en-US"/>
        </w:rPr>
      </w:pPr>
    </w:p>
    <w:p w14:paraId="273444D7" w14:textId="4C2D901E"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The digital labour research agenda is expansive, spanning industrial relations, law, geography, sociology and economics. A major strand of work examines the quality of </w:t>
      </w:r>
      <w:r w:rsidR="00B6349E" w:rsidRPr="001A2A44">
        <w:rPr>
          <w:rFonts w:ascii="Cambria" w:eastAsiaTheme="minorHAnsi" w:hAnsi="Cambria"/>
          <w:sz w:val="24"/>
          <w:szCs w:val="24"/>
          <w:lang w:eastAsia="en-US"/>
        </w:rPr>
        <w:t xml:space="preserve">platform </w:t>
      </w:r>
      <w:r w:rsidRPr="001A2A44">
        <w:rPr>
          <w:rFonts w:ascii="Cambria" w:eastAsiaTheme="minorHAnsi" w:hAnsi="Cambria"/>
          <w:sz w:val="24"/>
          <w:szCs w:val="24"/>
          <w:lang w:eastAsia="en-US"/>
        </w:rPr>
        <w:t xml:space="preserve">service provision and customer experience, as enabled by a 24/7, global pool of digital labour </w:t>
      </w:r>
      <w:r w:rsidR="00B6349E" w:rsidRPr="001A2A44">
        <w:rPr>
          <w:rFonts w:ascii="Cambria" w:eastAsiaTheme="minorHAnsi" w:hAnsi="Cambria"/>
          <w:sz w:val="24"/>
          <w:szCs w:val="24"/>
          <w:lang w:eastAsia="en-US"/>
        </w:rPr>
        <w:t>‘</w:t>
      </w:r>
      <w:r w:rsidRPr="001A2A44">
        <w:rPr>
          <w:rFonts w:ascii="Cambria" w:eastAsiaTheme="minorHAnsi" w:hAnsi="Cambria"/>
          <w:sz w:val="24"/>
          <w:szCs w:val="24"/>
          <w:lang w:eastAsia="en-US"/>
        </w:rPr>
        <w:t>instantly available</w:t>
      </w:r>
      <w:r w:rsidR="00B6349E" w:rsidRPr="001A2A44">
        <w:rPr>
          <w:rFonts w:ascii="Cambria" w:eastAsiaTheme="minorHAnsi" w:hAnsi="Cambria"/>
          <w:sz w:val="24"/>
          <w:szCs w:val="24"/>
          <w:lang w:eastAsia="en-US"/>
        </w:rPr>
        <w:t>’</w:t>
      </w:r>
      <w:r w:rsidRPr="001A2A44">
        <w:rPr>
          <w:rFonts w:ascii="Cambria" w:eastAsiaTheme="minorHAnsi" w:hAnsi="Cambria"/>
          <w:sz w:val="24"/>
          <w:szCs w:val="24"/>
          <w:lang w:eastAsia="en-US"/>
        </w:rPr>
        <w:t xml:space="preserve"> to customers through smartphone, tablet, or laptop. Workers are narrowly conceptualised as</w:t>
      </w:r>
      <w:r w:rsidRPr="001A2A44">
        <w:rPr>
          <w:rFonts w:ascii="Cambria" w:eastAsiaTheme="minorHAnsi" w:hAnsi="Cambria"/>
          <w:i/>
          <w:sz w:val="24"/>
          <w:szCs w:val="24"/>
          <w:lang w:eastAsia="en-US"/>
        </w:rPr>
        <w:t xml:space="preserve"> inputs to production</w:t>
      </w:r>
      <w:r w:rsidR="00015F36" w:rsidRPr="001A2A44">
        <w:rPr>
          <w:rFonts w:ascii="Cambria" w:eastAsiaTheme="minorHAnsi" w:hAnsi="Cambria"/>
          <w:sz w:val="24"/>
          <w:szCs w:val="24"/>
          <w:lang w:eastAsia="en-US"/>
        </w:rPr>
        <w:t>,</w:t>
      </w:r>
      <w:r w:rsidRPr="001A2A44">
        <w:rPr>
          <w:rFonts w:ascii="Cambria" w:eastAsiaTheme="minorHAnsi" w:hAnsi="Cambria"/>
          <w:sz w:val="24"/>
          <w:szCs w:val="24"/>
          <w:lang w:eastAsia="en-US"/>
        </w:rPr>
        <w:t xml:space="preserve"> a source of economic value for platform providers and shareholders</w:t>
      </w:r>
      <w:r w:rsidR="00F452DF" w:rsidRPr="001A2A44">
        <w:rPr>
          <w:rFonts w:ascii="Cambria" w:eastAsiaTheme="minorHAnsi" w:hAnsi="Cambria"/>
          <w:sz w:val="24"/>
          <w:szCs w:val="24"/>
          <w:lang w:eastAsia="en-US"/>
        </w:rPr>
        <w:t xml:space="preserve">, </w:t>
      </w:r>
      <w:r w:rsidR="005B0153" w:rsidRPr="001A2A44">
        <w:rPr>
          <w:rFonts w:ascii="Cambria" w:eastAsiaTheme="minorHAnsi" w:hAnsi="Cambria"/>
          <w:sz w:val="24"/>
          <w:szCs w:val="24"/>
          <w:lang w:eastAsia="en-US"/>
        </w:rPr>
        <w:t>‘humans as a service’ (Prassl 2018)</w:t>
      </w:r>
      <w:r w:rsidRPr="001A2A44">
        <w:rPr>
          <w:rFonts w:ascii="Cambria" w:eastAsiaTheme="minorHAnsi" w:hAnsi="Cambria"/>
          <w:sz w:val="24"/>
          <w:szCs w:val="24"/>
          <w:lang w:eastAsia="en-US"/>
        </w:rPr>
        <w:t>. Efficiency gains for platform</w:t>
      </w:r>
      <w:r w:rsidRPr="001A2A44">
        <w:rPr>
          <w:rFonts w:ascii="Cambria" w:eastAsiaTheme="minorHAnsi" w:hAnsi="Cambria"/>
          <w:i/>
          <w:sz w:val="24"/>
          <w:szCs w:val="24"/>
          <w:lang w:eastAsia="en-US"/>
        </w:rPr>
        <w:t xml:space="preserve"> </w:t>
      </w:r>
      <w:r w:rsidRPr="001A2A44">
        <w:rPr>
          <w:rFonts w:ascii="Cambria" w:eastAsiaTheme="minorHAnsi" w:hAnsi="Cambria"/>
          <w:sz w:val="24"/>
          <w:szCs w:val="24"/>
          <w:lang w:eastAsia="en-US"/>
        </w:rPr>
        <w:t>clients take analytical precedence over the gig work</w:t>
      </w:r>
      <w:r w:rsidR="00C12263" w:rsidRPr="001A2A44">
        <w:rPr>
          <w:rFonts w:ascii="Cambria" w:eastAsiaTheme="minorHAnsi" w:hAnsi="Cambria"/>
          <w:sz w:val="24"/>
          <w:szCs w:val="24"/>
          <w:lang w:eastAsia="en-US"/>
        </w:rPr>
        <w:t>er</w:t>
      </w:r>
      <w:r w:rsidRPr="001A2A44">
        <w:rPr>
          <w:rFonts w:ascii="Cambria" w:eastAsiaTheme="minorHAnsi" w:hAnsi="Cambria"/>
          <w:sz w:val="24"/>
          <w:szCs w:val="24"/>
          <w:lang w:eastAsia="en-US"/>
        </w:rPr>
        <w:t xml:space="preserve"> experience and its participatory benefits (Schwartz 2018) – a focus on the crowdsourc</w:t>
      </w:r>
      <w:r w:rsidRPr="001A2A44">
        <w:rPr>
          <w:rFonts w:ascii="Cambria" w:eastAsiaTheme="minorHAnsi" w:hAnsi="Cambria"/>
          <w:i/>
          <w:sz w:val="24"/>
          <w:szCs w:val="24"/>
          <w:lang w:eastAsia="en-US"/>
        </w:rPr>
        <w:t>ers</w:t>
      </w:r>
      <w:r w:rsidRPr="001A2A44">
        <w:rPr>
          <w:rFonts w:ascii="Cambria" w:eastAsiaTheme="minorHAnsi" w:hAnsi="Cambria"/>
          <w:sz w:val="24"/>
          <w:szCs w:val="24"/>
          <w:lang w:eastAsia="en-US"/>
        </w:rPr>
        <w:t xml:space="preserve"> rather than the crowdsourc</w:t>
      </w:r>
      <w:r w:rsidRPr="001A2A44">
        <w:rPr>
          <w:rFonts w:ascii="Cambria" w:eastAsiaTheme="minorHAnsi" w:hAnsi="Cambria"/>
          <w:i/>
          <w:sz w:val="24"/>
          <w:szCs w:val="24"/>
          <w:lang w:eastAsia="en-US"/>
        </w:rPr>
        <w:t>ed</w:t>
      </w:r>
      <w:r w:rsidRPr="001A2A44">
        <w:rPr>
          <w:rFonts w:ascii="Cambria" w:eastAsiaTheme="minorHAnsi" w:hAnsi="Cambria"/>
          <w:sz w:val="24"/>
          <w:szCs w:val="24"/>
          <w:lang w:eastAsia="en-US"/>
        </w:rPr>
        <w:t xml:space="preserve">. Commodified units of ‘digitally distributed labour’ (Fish and Srininvasan 2011) are reduced to their aggregate work histories, task performance, skillsets and reputational scores, through an analytical focus on ‘management labour extraction strategies’ for profit maximisation (Stanford 2017), and optimisation of worker analytics, workflow design, and quality control so that ‘requesters may better recruit, assess, and / or manage workers’ (Vakharia and Lease 2015: 4). </w:t>
      </w:r>
    </w:p>
    <w:p w14:paraId="40BEDB5A" w14:textId="77777777" w:rsidR="00D51D63" w:rsidRPr="001A2A44" w:rsidRDefault="00D51D63" w:rsidP="000A7E0F">
      <w:pPr>
        <w:spacing w:after="0" w:line="360" w:lineRule="auto"/>
        <w:rPr>
          <w:rFonts w:ascii="Cambria" w:eastAsiaTheme="minorHAnsi" w:hAnsi="Cambria"/>
          <w:sz w:val="24"/>
          <w:szCs w:val="24"/>
          <w:lang w:eastAsia="en-US"/>
        </w:rPr>
      </w:pPr>
    </w:p>
    <w:p w14:paraId="4E0DF8F6" w14:textId="778B6324"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In so doing, the personal labour-power of ‘digital labour’ becomes devalued as an ‘infinitely available commodity for on-demand purchase’, that must respond immediately to the whims of consumers (Cockayne 2016: 75-76). They ‘can be called by clients and customers at a click of their mouse or at a tap on their mobile, perform their task and then disappear again in the crowd’ (De Stefano 2016: 5).</w:t>
      </w:r>
      <w:r w:rsidRPr="001A2A44">
        <w:rPr>
          <w:rFonts w:ascii="Cambria" w:eastAsiaTheme="minorHAnsi" w:hAnsi="Cambria"/>
          <w:szCs w:val="24"/>
          <w:lang w:eastAsia="en-US"/>
        </w:rPr>
        <w:t xml:space="preserve"> </w:t>
      </w:r>
      <w:r w:rsidR="00C12263" w:rsidRPr="001A2A44">
        <w:rPr>
          <w:rFonts w:ascii="Cambria" w:eastAsiaTheme="minorHAnsi" w:hAnsi="Cambria"/>
          <w:sz w:val="24"/>
          <w:szCs w:val="24"/>
          <w:lang w:eastAsia="en-US"/>
        </w:rPr>
        <w:t>W</w:t>
      </w:r>
      <w:r w:rsidRPr="001A2A44">
        <w:rPr>
          <w:rFonts w:ascii="Cambria" w:eastAsiaTheme="minorHAnsi" w:hAnsi="Cambria"/>
          <w:sz w:val="24"/>
          <w:szCs w:val="24"/>
          <w:lang w:eastAsia="en-US"/>
        </w:rPr>
        <w:t>orker identities are effectively hidden by platform technologies: requesters often ‘don’t realise there is a living, breathing human on the other end of the connection’ (Scholz 2017: 4</w:t>
      </w:r>
      <w:r w:rsidR="004965E6">
        <w:rPr>
          <w:rFonts w:ascii="Cambria" w:eastAsiaTheme="minorHAnsi" w:hAnsi="Cambria"/>
          <w:sz w:val="24"/>
          <w:szCs w:val="24"/>
          <w:lang w:eastAsia="en-US"/>
        </w:rPr>
        <w:t>; see also Altenried 2022</w:t>
      </w:r>
      <w:r w:rsidRPr="001A2A44">
        <w:rPr>
          <w:rFonts w:ascii="Cambria" w:eastAsiaTheme="minorHAnsi" w:hAnsi="Cambria"/>
          <w:sz w:val="24"/>
          <w:szCs w:val="24"/>
          <w:lang w:eastAsia="en-US"/>
        </w:rPr>
        <w:t>)</w:t>
      </w:r>
      <w:r w:rsidRPr="001A2A44">
        <w:rPr>
          <w:rStyle w:val="EndnoteReference"/>
          <w:rFonts w:ascii="Cambria" w:eastAsiaTheme="minorHAnsi" w:hAnsi="Cambria"/>
          <w:sz w:val="24"/>
          <w:szCs w:val="24"/>
          <w:lang w:eastAsia="en-US"/>
        </w:rPr>
        <w:endnoteReference w:id="2"/>
      </w:r>
      <w:r w:rsidRPr="001A2A44">
        <w:rPr>
          <w:rFonts w:ascii="Cambria" w:eastAsiaTheme="minorHAnsi" w:hAnsi="Cambria"/>
          <w:sz w:val="24"/>
          <w:szCs w:val="24"/>
          <w:lang w:eastAsia="en-US"/>
        </w:rPr>
        <w:t xml:space="preserve">. The limits of this platform-centric approach are summed up neatly by Woodcock and Graham who argue that: </w:t>
      </w:r>
    </w:p>
    <w:p w14:paraId="5CD65AD4" w14:textId="26675760" w:rsidR="00D51D63" w:rsidRPr="001A2A44" w:rsidRDefault="00D51D63" w:rsidP="000A7E0F">
      <w:pPr>
        <w:spacing w:after="0" w:line="360" w:lineRule="auto"/>
        <w:rPr>
          <w:rFonts w:ascii="Cambria" w:eastAsiaTheme="minorHAnsi" w:hAnsi="Cambria"/>
          <w:sz w:val="24"/>
          <w:szCs w:val="24"/>
          <w:lang w:eastAsia="en-US"/>
        </w:rPr>
      </w:pPr>
    </w:p>
    <w:p w14:paraId="658FC7FA" w14:textId="66C184D9" w:rsidR="00D51D63" w:rsidRPr="001A2A44" w:rsidRDefault="00D51D63" w:rsidP="000A7E0F">
      <w:pPr>
        <w:spacing w:after="0" w:line="360" w:lineRule="auto"/>
        <w:ind w:left="851" w:right="1132"/>
        <w:rPr>
          <w:rFonts w:ascii="Cambria" w:eastAsiaTheme="minorHAnsi" w:hAnsi="Cambria"/>
          <w:szCs w:val="24"/>
          <w:lang w:eastAsia="en-US"/>
        </w:rPr>
      </w:pPr>
      <w:r w:rsidRPr="001A2A44">
        <w:rPr>
          <w:rFonts w:ascii="Cambria" w:eastAsiaTheme="minorHAnsi" w:hAnsi="Cambria"/>
          <w:szCs w:val="24"/>
          <w:lang w:eastAsia="en-US"/>
        </w:rPr>
        <w:t xml:space="preserve">‘We cannot hope to fully understand the gig economy without also considering the experiences of the workers who support it.  Trying to make sense of it without focusing on workers is like studying astronomy without ever looking up at the stars’ (2020: 70). </w:t>
      </w:r>
    </w:p>
    <w:p w14:paraId="7DC87CA6" w14:textId="77777777" w:rsidR="00D51D63" w:rsidRPr="001A2A44" w:rsidRDefault="00D51D63" w:rsidP="000A7E0F">
      <w:pPr>
        <w:spacing w:after="0" w:line="360" w:lineRule="auto"/>
        <w:rPr>
          <w:rFonts w:ascii="Cambria" w:eastAsiaTheme="minorHAnsi" w:hAnsi="Cambria"/>
          <w:sz w:val="24"/>
          <w:szCs w:val="24"/>
          <w:lang w:eastAsia="en-US"/>
        </w:rPr>
      </w:pPr>
    </w:p>
    <w:p w14:paraId="0094B83C" w14:textId="35FDDAD0"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An alternative body of work explores workers’ varied lived experiences of </w:t>
      </w:r>
      <w:r w:rsidRPr="001A2A44">
        <w:rPr>
          <w:rFonts w:ascii="Cambria" w:eastAsiaTheme="minorHAnsi" w:hAnsi="Cambria"/>
          <w:i/>
          <w:sz w:val="24"/>
          <w:szCs w:val="24"/>
          <w:lang w:eastAsia="en-US"/>
        </w:rPr>
        <w:t>being used</w:t>
      </w:r>
      <w:r w:rsidRPr="001A2A44">
        <w:rPr>
          <w:rFonts w:ascii="Cambria" w:eastAsiaTheme="minorHAnsi" w:hAnsi="Cambria"/>
          <w:sz w:val="24"/>
          <w:szCs w:val="24"/>
          <w:lang w:eastAsia="en-US"/>
        </w:rPr>
        <w:t xml:space="preserve"> </w:t>
      </w:r>
      <w:r w:rsidRPr="001A2A44">
        <w:rPr>
          <w:rFonts w:ascii="Cambria" w:eastAsiaTheme="minorHAnsi" w:hAnsi="Cambria"/>
          <w:i/>
          <w:sz w:val="24"/>
          <w:szCs w:val="24"/>
          <w:lang w:eastAsia="en-US"/>
        </w:rPr>
        <w:t xml:space="preserve">as </w:t>
      </w:r>
      <w:r w:rsidRPr="001A2A44">
        <w:rPr>
          <w:rFonts w:ascii="Cambria" w:eastAsiaTheme="minorHAnsi" w:hAnsi="Cambria"/>
          <w:sz w:val="24"/>
          <w:szCs w:val="24"/>
          <w:lang w:eastAsia="en-US"/>
        </w:rPr>
        <w:t xml:space="preserve">‘digital labour’. These </w:t>
      </w:r>
      <w:r w:rsidRPr="001A2A44">
        <w:rPr>
          <w:rFonts w:ascii="Cambria" w:eastAsiaTheme="minorHAnsi" w:hAnsi="Cambria"/>
          <w:i/>
          <w:sz w:val="24"/>
          <w:szCs w:val="24"/>
          <w:lang w:eastAsia="en-US"/>
        </w:rPr>
        <w:t>workerist theories of platform production</w:t>
      </w:r>
      <w:r w:rsidRPr="001A2A44">
        <w:rPr>
          <w:rFonts w:ascii="Cambria" w:eastAsiaTheme="minorHAnsi" w:hAnsi="Cambria"/>
          <w:sz w:val="24"/>
          <w:szCs w:val="24"/>
          <w:lang w:eastAsia="en-US"/>
        </w:rPr>
        <w:t xml:space="preserve"> humanise ‘digital labour’ beyond common abstractions of workers’ skillsets, hourly rate, experience, ranking and</w:t>
      </w:r>
      <w:r w:rsidR="00D67C0E" w:rsidRPr="001A2A44">
        <w:rPr>
          <w:rFonts w:ascii="Cambria" w:eastAsiaTheme="minorHAnsi" w:hAnsi="Cambria"/>
          <w:sz w:val="24"/>
          <w:szCs w:val="24"/>
          <w:lang w:eastAsia="en-US"/>
        </w:rPr>
        <w:t>/or</w:t>
      </w:r>
      <w:r w:rsidRPr="001A2A44">
        <w:rPr>
          <w:rFonts w:ascii="Cambria" w:eastAsiaTheme="minorHAnsi" w:hAnsi="Cambria"/>
          <w:sz w:val="24"/>
          <w:szCs w:val="24"/>
          <w:lang w:eastAsia="en-US"/>
        </w:rPr>
        <w:t xml:space="preserve"> platform avatar. Instead, this research is concerned to see the making of the platform economy through the eyes of workers (following Herod 1997); to challenge platform-centric conceptions of the gig economy ‘as something that is done </w:t>
      </w:r>
      <w:r w:rsidRPr="001A2A44">
        <w:rPr>
          <w:rFonts w:ascii="Cambria" w:eastAsiaTheme="minorHAnsi" w:hAnsi="Cambria"/>
          <w:i/>
          <w:sz w:val="24"/>
          <w:szCs w:val="24"/>
          <w:lang w:eastAsia="en-US"/>
        </w:rPr>
        <w:t>to</w:t>
      </w:r>
      <w:r w:rsidRPr="001A2A44">
        <w:rPr>
          <w:rFonts w:ascii="Cambria" w:eastAsiaTheme="minorHAnsi" w:hAnsi="Cambria"/>
          <w:sz w:val="24"/>
          <w:szCs w:val="24"/>
          <w:lang w:eastAsia="en-US"/>
        </w:rPr>
        <w:t xml:space="preserve"> workers’ (Woodcock and Graham 2020: 112); and to show that ‘digital labour is everything but ‘immaterial’… it is about human activities that have economic value’ (Scholz 2017: 6). These studies have advanced rich ethnographic </w:t>
      </w:r>
      <w:r w:rsidR="00C12263" w:rsidRPr="001A2A44">
        <w:rPr>
          <w:rFonts w:ascii="Cambria" w:eastAsiaTheme="minorHAnsi" w:hAnsi="Cambria"/>
          <w:sz w:val="24"/>
          <w:szCs w:val="24"/>
          <w:lang w:eastAsia="en-US"/>
        </w:rPr>
        <w:t>analyses of</w:t>
      </w:r>
      <w:r w:rsidRPr="001A2A44">
        <w:rPr>
          <w:rFonts w:ascii="Cambria" w:eastAsiaTheme="minorHAnsi" w:hAnsi="Cambria"/>
          <w:sz w:val="24"/>
          <w:szCs w:val="24"/>
          <w:lang w:eastAsia="en-US"/>
        </w:rPr>
        <w:t xml:space="preserve">: workers’ lived experiences of algorithmic management across different platforms (e.g. Prassl 2018; Wood et al. 2019); </w:t>
      </w:r>
      <w:r w:rsidR="003E5975" w:rsidRPr="001A2A44">
        <w:rPr>
          <w:rFonts w:ascii="Cambria" w:eastAsiaTheme="minorHAnsi" w:hAnsi="Cambria"/>
          <w:sz w:val="24"/>
          <w:szCs w:val="24"/>
          <w:lang w:eastAsia="en-US"/>
        </w:rPr>
        <w:t xml:space="preserve">racial discrimination of platform workers </w:t>
      </w:r>
      <w:r w:rsidR="00282AE3" w:rsidRPr="001A2A44">
        <w:rPr>
          <w:rFonts w:ascii="Cambria" w:eastAsiaTheme="minorHAnsi" w:hAnsi="Cambria"/>
          <w:sz w:val="24"/>
          <w:szCs w:val="24"/>
          <w:lang w:eastAsia="en-US"/>
        </w:rPr>
        <w:t>(</w:t>
      </w:r>
      <w:r w:rsidR="00942C9C" w:rsidRPr="001A2A44">
        <w:rPr>
          <w:rFonts w:ascii="Cambria" w:eastAsiaTheme="minorHAnsi" w:hAnsi="Cambria"/>
          <w:sz w:val="24"/>
          <w:szCs w:val="24"/>
          <w:lang w:eastAsia="en-US"/>
        </w:rPr>
        <w:t xml:space="preserve">Ravenelle 2019; </w:t>
      </w:r>
      <w:r w:rsidR="003E5975" w:rsidRPr="001A2A44">
        <w:rPr>
          <w:rFonts w:ascii="Cambria" w:eastAsiaTheme="minorHAnsi" w:hAnsi="Cambria"/>
          <w:sz w:val="24"/>
          <w:szCs w:val="24"/>
          <w:lang w:eastAsia="en-US"/>
        </w:rPr>
        <w:t>Curran 2021</w:t>
      </w:r>
      <w:r w:rsidR="00282AE3" w:rsidRPr="001A2A44">
        <w:rPr>
          <w:rFonts w:ascii="Cambria" w:eastAsiaTheme="minorHAnsi" w:hAnsi="Cambria"/>
          <w:sz w:val="24"/>
          <w:szCs w:val="24"/>
          <w:lang w:eastAsia="en-US"/>
        </w:rPr>
        <w:t xml:space="preserve">) including </w:t>
      </w:r>
      <w:r w:rsidRPr="001A2A44">
        <w:rPr>
          <w:rFonts w:ascii="Cambria" w:eastAsiaTheme="minorHAnsi" w:hAnsi="Cambria"/>
          <w:sz w:val="24"/>
          <w:szCs w:val="24"/>
          <w:lang w:eastAsia="en-US"/>
        </w:rPr>
        <w:t xml:space="preserve">gig workers in the global South serving western requesters (Graham et al 2017); and gig worker collective organising (e.g. Tassinari and Maccarrone 2020). </w:t>
      </w:r>
    </w:p>
    <w:p w14:paraId="540A1A6F" w14:textId="77777777" w:rsidR="00D51D63" w:rsidRPr="001A2A44" w:rsidRDefault="00D51D63" w:rsidP="000A7E0F">
      <w:pPr>
        <w:spacing w:after="0" w:line="360" w:lineRule="auto"/>
        <w:rPr>
          <w:rFonts w:ascii="Cambria" w:eastAsiaTheme="minorHAnsi" w:hAnsi="Cambria"/>
          <w:sz w:val="24"/>
          <w:szCs w:val="24"/>
          <w:lang w:eastAsia="en-US"/>
        </w:rPr>
      </w:pPr>
    </w:p>
    <w:p w14:paraId="369C3742" w14:textId="66C021BF"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However, in seeking to humanise and make visible the platform workers whose labours collectively enable platform accumulation, this project remains partial. A maj</w:t>
      </w:r>
      <w:r w:rsidR="00C208A3" w:rsidRPr="001A2A44">
        <w:rPr>
          <w:rFonts w:ascii="Cambria" w:eastAsiaTheme="minorHAnsi" w:hAnsi="Cambria"/>
          <w:sz w:val="24"/>
          <w:szCs w:val="24"/>
          <w:lang w:eastAsia="en-US"/>
        </w:rPr>
        <w:t>or omission concerns a relative</w:t>
      </w:r>
      <w:r w:rsidRPr="001A2A44">
        <w:rPr>
          <w:rFonts w:ascii="Cambria" w:eastAsiaTheme="minorHAnsi" w:hAnsi="Cambria"/>
          <w:sz w:val="24"/>
          <w:szCs w:val="24"/>
          <w:lang w:eastAsia="en-US"/>
        </w:rPr>
        <w:t xml:space="preserve"> analytical silence around women’s experiences of online gig work and the role of gendered worker identities and gender relations in shaping: (i) the triangular relationships between requester, worker and platform; (ii) who gets access to better paid gigs, and platform capital accumulation; and (iii) crowdworker experiences of precarity (see also Ticona and Meteescu 2018). </w:t>
      </w:r>
      <w:r w:rsidR="00C12263" w:rsidRPr="001A2A44">
        <w:rPr>
          <w:rFonts w:ascii="Cambria" w:eastAsiaTheme="minorHAnsi" w:hAnsi="Cambria"/>
          <w:sz w:val="24"/>
          <w:szCs w:val="24"/>
          <w:lang w:eastAsia="en-US"/>
        </w:rPr>
        <w:t xml:space="preserve">We </w:t>
      </w:r>
      <w:r w:rsidRPr="001A2A44">
        <w:rPr>
          <w:rFonts w:ascii="Cambria" w:eastAsiaTheme="minorHAnsi" w:hAnsi="Cambria"/>
          <w:sz w:val="24"/>
          <w:szCs w:val="24"/>
          <w:lang w:eastAsia="en-US"/>
        </w:rPr>
        <w:t xml:space="preserve">know </w:t>
      </w:r>
      <w:r w:rsidR="00C12263" w:rsidRPr="001A2A44">
        <w:rPr>
          <w:rFonts w:ascii="Cambria" w:eastAsiaTheme="minorHAnsi" w:hAnsi="Cambria"/>
          <w:sz w:val="24"/>
          <w:szCs w:val="24"/>
          <w:lang w:eastAsia="en-US"/>
        </w:rPr>
        <w:t>relatively</w:t>
      </w:r>
      <w:r w:rsidRPr="001A2A44">
        <w:rPr>
          <w:rFonts w:ascii="Cambria" w:eastAsiaTheme="minorHAnsi" w:hAnsi="Cambria"/>
          <w:sz w:val="24"/>
          <w:szCs w:val="24"/>
          <w:lang w:eastAsia="en-US"/>
        </w:rPr>
        <w:t xml:space="preserve"> little about the active, everyday role of women in sustaining the platform economy in practice.  </w:t>
      </w:r>
    </w:p>
    <w:p w14:paraId="4DDD6581" w14:textId="418BEE77" w:rsidR="00D51D63" w:rsidRPr="001A2A44" w:rsidRDefault="00D51D63" w:rsidP="000A7E0F">
      <w:pPr>
        <w:spacing w:after="0" w:line="360" w:lineRule="auto"/>
        <w:rPr>
          <w:rFonts w:ascii="Cambria" w:eastAsiaTheme="minorHAnsi" w:hAnsi="Cambria"/>
          <w:sz w:val="24"/>
          <w:szCs w:val="24"/>
          <w:lang w:eastAsia="en-US"/>
        </w:rPr>
      </w:pPr>
    </w:p>
    <w:p w14:paraId="6D18AC9C" w14:textId="65A7E5D2"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Female analytical exclusions within digital labour research are evident across multiple studies. These include the male-centric focus of recent high-profile </w:t>
      </w:r>
      <w:r w:rsidR="00E534A4" w:rsidRPr="001A2A44">
        <w:rPr>
          <w:rFonts w:ascii="Cambria" w:eastAsiaTheme="minorHAnsi" w:hAnsi="Cambria"/>
          <w:sz w:val="24"/>
          <w:szCs w:val="24"/>
          <w:lang w:eastAsia="en-US"/>
        </w:rPr>
        <w:t>studies which have</w:t>
      </w:r>
      <w:r w:rsidRPr="001A2A44">
        <w:rPr>
          <w:rFonts w:ascii="Cambria" w:eastAsiaTheme="minorHAnsi" w:hAnsi="Cambria"/>
          <w:sz w:val="24"/>
          <w:szCs w:val="24"/>
          <w:lang w:eastAsia="en-US"/>
        </w:rPr>
        <w:t xml:space="preserve"> advanced our understanding of gig work-lives, but in which women gig workers are largely absent, including: </w:t>
      </w:r>
      <w:r w:rsidR="00BC2CBC">
        <w:rPr>
          <w:rFonts w:ascii="Cambria" w:eastAsiaTheme="minorHAnsi" w:hAnsi="Cambria"/>
          <w:sz w:val="24"/>
          <w:szCs w:val="24"/>
          <w:lang w:eastAsia="en-US"/>
        </w:rPr>
        <w:t>Moore and Newsome’</w:t>
      </w:r>
      <w:r w:rsidRPr="001A2A44">
        <w:rPr>
          <w:rFonts w:ascii="Cambria" w:eastAsiaTheme="minorHAnsi" w:hAnsi="Cambria"/>
          <w:sz w:val="24"/>
          <w:szCs w:val="24"/>
          <w:lang w:eastAsia="en-US"/>
        </w:rPr>
        <w:t>s (2018) study of UK parcel delivery couriers (only 1 female home courier); Cant’s (2020) ethnography of Deliveroo riders in Brighton (women riders outnumbered 15:1); and Christie and Ward’s (2019) study of gig worker health. And while other studies identify the proportions of men and women in their survey samples, no subsequent analysis is developed to explore how different gender identities matter in shaping gig work-lives, including</w:t>
      </w:r>
      <w:r w:rsidR="00B9060B" w:rsidRPr="001A2A44">
        <w:rPr>
          <w:rFonts w:ascii="Cambria" w:eastAsiaTheme="minorHAnsi" w:hAnsi="Cambria"/>
          <w:sz w:val="24"/>
          <w:szCs w:val="24"/>
          <w:lang w:eastAsia="en-US"/>
        </w:rPr>
        <w:t>:</w:t>
      </w:r>
      <w:r w:rsidRPr="001A2A44">
        <w:rPr>
          <w:rFonts w:ascii="Cambria" w:eastAsiaTheme="minorHAnsi" w:hAnsi="Cambria"/>
          <w:sz w:val="24"/>
          <w:szCs w:val="24"/>
          <w:lang w:eastAsia="en-US"/>
        </w:rPr>
        <w:t xml:space="preserve"> Teodoro et al.’s (2014) study of gig workers on TaskRabbit and Gigwalk; and Sutherland et al.’s (2020) study of work self-presentation, risk management and client relationships by Upwork freelancers. A similar lack of engagement with gendered social relations of labour is also evident across multiple major commentaries on the establishment and operation of the gig economy, including: Fuchs’ (2014) development of a Marxist theory of digital labour value; Sundararajan (2016) on ‘the rise of crowd-based capitalism’, De Stefano (2016) on the rise of on-demand and crowd-work in the gig economy, and Srnicek (2017) on platform capitalism. </w:t>
      </w:r>
    </w:p>
    <w:p w14:paraId="2885D702" w14:textId="56258647" w:rsidR="00D51D63" w:rsidRPr="001A2A44" w:rsidRDefault="00D51D63" w:rsidP="000A7E0F">
      <w:pPr>
        <w:spacing w:after="0" w:line="360" w:lineRule="auto"/>
        <w:rPr>
          <w:rFonts w:ascii="Cambria" w:eastAsiaTheme="minorHAnsi" w:hAnsi="Cambria"/>
          <w:sz w:val="24"/>
          <w:szCs w:val="24"/>
          <w:lang w:eastAsia="en-US"/>
        </w:rPr>
      </w:pPr>
    </w:p>
    <w:p w14:paraId="3FBB9FE7" w14:textId="2D38A754"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Such gender-blind treatments of workers contrast with ever finer-detailed typologies of ‘digital work’, including: microwork versus macrowork (Margaryan 2019); crowdwork versus on demand labour (De Stefano 2016); low complexity clickwork versus more complex multi-step tasks; geographically tethered (physical) gig work in neighbourhoods versus (virtual) cloudwork fulfilled online (Teodoro et al. 2014; Woodcock and Graham 2020); requester-initiated versus work-initiated crowdwork (Howcroft and Bergvall-Kåreborn 2019); and good gigs versus bad gigs (Wood et al. 2019) – to name a few! This work is motivated by the recognition that ‘we cannot think of gig work as a single homogenous category ‘ (Prassl 2018: 28). In contrast, gender differentiation of the singular category of ‘gig worker’ lags significantly behind.    </w:t>
      </w:r>
    </w:p>
    <w:p w14:paraId="598789BB" w14:textId="1BF23A03" w:rsidR="00D51D63" w:rsidRPr="001A2A44" w:rsidRDefault="00D51D63" w:rsidP="000A7E0F">
      <w:pPr>
        <w:spacing w:after="0" w:line="360" w:lineRule="auto"/>
        <w:rPr>
          <w:rFonts w:ascii="Cambria" w:eastAsiaTheme="minorHAnsi" w:hAnsi="Cambria"/>
          <w:sz w:val="24"/>
          <w:szCs w:val="24"/>
          <w:lang w:eastAsia="en-US"/>
        </w:rPr>
      </w:pPr>
    </w:p>
    <w:p w14:paraId="02885FB0" w14:textId="3DF0E2B8"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The origins of these male-centred approaches might usefully be understood as a function of a strong empirical research focus </w:t>
      </w:r>
      <w:r w:rsidR="00B9060B" w:rsidRPr="001A2A44">
        <w:rPr>
          <w:rFonts w:ascii="Cambria" w:eastAsiaTheme="minorHAnsi" w:hAnsi="Cambria"/>
          <w:sz w:val="24"/>
          <w:szCs w:val="24"/>
          <w:lang w:eastAsia="en-US"/>
        </w:rPr>
        <w:t>towards</w:t>
      </w:r>
      <w:r w:rsidRPr="001A2A44">
        <w:rPr>
          <w:rFonts w:ascii="Cambria" w:eastAsiaTheme="minorHAnsi" w:hAnsi="Cambria"/>
          <w:sz w:val="24"/>
          <w:szCs w:val="24"/>
          <w:lang w:eastAsia="en-US"/>
        </w:rPr>
        <w:t xml:space="preserve"> on-demand </w:t>
      </w:r>
      <w:r w:rsidR="00B85772" w:rsidRPr="001A2A44">
        <w:rPr>
          <w:rFonts w:ascii="Cambria" w:eastAsiaTheme="minorHAnsi" w:hAnsi="Cambria"/>
          <w:sz w:val="24"/>
          <w:szCs w:val="24"/>
          <w:lang w:eastAsia="en-US"/>
        </w:rPr>
        <w:t xml:space="preserve">platforms whose highly visible, public-facing </w:t>
      </w:r>
      <w:r w:rsidRPr="001A2A44">
        <w:rPr>
          <w:rFonts w:ascii="Cambria" w:eastAsiaTheme="minorHAnsi" w:hAnsi="Cambria"/>
          <w:sz w:val="24"/>
          <w:szCs w:val="24"/>
          <w:lang w:eastAsia="en-US"/>
        </w:rPr>
        <w:t>workforces are male-dominated. These include platform workers in</w:t>
      </w:r>
      <w:r w:rsidRPr="001A2A44">
        <w:rPr>
          <w:rFonts w:ascii="Cambria" w:eastAsiaTheme="minorHAnsi" w:hAnsi="Cambria"/>
          <w:b/>
          <w:sz w:val="24"/>
          <w:szCs w:val="24"/>
          <w:lang w:eastAsia="en-US"/>
        </w:rPr>
        <w:t xml:space="preserve"> </w:t>
      </w:r>
      <w:r w:rsidRPr="001A2A44">
        <w:rPr>
          <w:rFonts w:ascii="Cambria" w:eastAsiaTheme="minorHAnsi" w:hAnsi="Cambria"/>
          <w:sz w:val="24"/>
          <w:szCs w:val="24"/>
          <w:lang w:eastAsia="en-US"/>
        </w:rPr>
        <w:t>food delivery, parcel delivery, ride hailing, and home maintenance. At the forefront of these associations, one of the largest an</w:t>
      </w:r>
      <w:r w:rsidR="004648B4" w:rsidRPr="001A2A44">
        <w:rPr>
          <w:rFonts w:ascii="Cambria" w:eastAsiaTheme="minorHAnsi" w:hAnsi="Cambria"/>
          <w:sz w:val="24"/>
          <w:szCs w:val="24"/>
          <w:lang w:eastAsia="en-US"/>
        </w:rPr>
        <w:t xml:space="preserve">d most studied platforms, Uber, has an </w:t>
      </w:r>
      <w:r w:rsidRPr="001A2A44">
        <w:rPr>
          <w:rFonts w:ascii="Cambria" w:eastAsiaTheme="minorHAnsi" w:hAnsi="Cambria"/>
          <w:sz w:val="24"/>
          <w:szCs w:val="24"/>
          <w:lang w:eastAsia="en-US"/>
        </w:rPr>
        <w:t xml:space="preserve">84% male </w:t>
      </w:r>
      <w:r w:rsidR="004648B4" w:rsidRPr="001A2A44">
        <w:rPr>
          <w:rFonts w:ascii="Cambria" w:eastAsiaTheme="minorHAnsi" w:hAnsi="Cambria"/>
          <w:sz w:val="24"/>
          <w:szCs w:val="24"/>
          <w:lang w:eastAsia="en-US"/>
        </w:rPr>
        <w:t xml:space="preserve">US driver workforce (Hall and Krueger 2018) - </w:t>
      </w:r>
      <w:r w:rsidRPr="001A2A44">
        <w:rPr>
          <w:rFonts w:ascii="Cambria" w:eastAsiaTheme="minorHAnsi" w:hAnsi="Cambria"/>
          <w:sz w:val="24"/>
          <w:szCs w:val="24"/>
          <w:lang w:eastAsia="en-US"/>
        </w:rPr>
        <w:t>even higher in the UK at 95% male (</w:t>
      </w:r>
      <w:r w:rsidRPr="001A2A44">
        <w:rPr>
          <w:rFonts w:ascii="Cambria" w:eastAsiaTheme="minorHAnsi" w:hAnsi="Cambria"/>
          <w:i/>
          <w:sz w:val="24"/>
          <w:szCs w:val="24"/>
          <w:lang w:eastAsia="en-US"/>
        </w:rPr>
        <w:t>Financial Times</w:t>
      </w:r>
      <w:r w:rsidRPr="001A2A44">
        <w:rPr>
          <w:rFonts w:ascii="Cambria" w:eastAsiaTheme="minorHAnsi" w:hAnsi="Cambria"/>
          <w:sz w:val="24"/>
          <w:szCs w:val="24"/>
          <w:lang w:eastAsia="en-US"/>
        </w:rPr>
        <w:t xml:space="preserve"> 2017). </w:t>
      </w:r>
      <w:r w:rsidR="00B85772" w:rsidRPr="001A2A44">
        <w:rPr>
          <w:rFonts w:ascii="Cambria" w:eastAsiaTheme="minorHAnsi" w:hAnsi="Cambria"/>
          <w:sz w:val="24"/>
          <w:szCs w:val="24"/>
          <w:lang w:eastAsia="en-US"/>
        </w:rPr>
        <w:t>‘Uber’ has become</w:t>
      </w:r>
      <w:r w:rsidRPr="001A2A44">
        <w:rPr>
          <w:rFonts w:ascii="Cambria" w:eastAsiaTheme="minorHAnsi" w:hAnsi="Cambria"/>
          <w:sz w:val="24"/>
          <w:szCs w:val="24"/>
          <w:lang w:eastAsia="en-US"/>
        </w:rPr>
        <w:t xml:space="preserve"> a generic descriptor </w:t>
      </w:r>
      <w:r w:rsidR="004648B4" w:rsidRPr="001A2A44">
        <w:rPr>
          <w:rFonts w:ascii="Cambria" w:eastAsiaTheme="minorHAnsi" w:hAnsi="Cambria"/>
          <w:sz w:val="24"/>
          <w:szCs w:val="24"/>
          <w:lang w:eastAsia="en-US"/>
        </w:rPr>
        <w:t>for</w:t>
      </w:r>
      <w:r w:rsidRPr="001A2A44">
        <w:rPr>
          <w:rFonts w:ascii="Cambria" w:eastAsiaTheme="minorHAnsi" w:hAnsi="Cambria"/>
          <w:sz w:val="24"/>
          <w:szCs w:val="24"/>
          <w:lang w:eastAsia="en-US"/>
        </w:rPr>
        <w:t xml:space="preserve"> platform models across multiple service functions: ‘Uber for food, Uber for cleaning, Uber for courier services, Uber for grocery shopping… Uber for everything’ (Kessler 2018: 10</w:t>
      </w:r>
      <w:r w:rsidR="00D71582" w:rsidRPr="001A2A44">
        <w:rPr>
          <w:rFonts w:ascii="Cambria" w:eastAsiaTheme="minorHAnsi" w:hAnsi="Cambria"/>
          <w:sz w:val="24"/>
          <w:szCs w:val="24"/>
          <w:lang w:eastAsia="en-US"/>
        </w:rPr>
        <w:t>; see also Woodcock 2021: 7</w:t>
      </w:r>
      <w:r w:rsidRPr="001A2A44">
        <w:rPr>
          <w:rFonts w:ascii="Cambria" w:eastAsiaTheme="minorHAnsi" w:hAnsi="Cambria"/>
          <w:sz w:val="24"/>
          <w:szCs w:val="24"/>
          <w:lang w:eastAsia="en-US"/>
        </w:rPr>
        <w:t>). These descriptors reinforce common conceptions of Uber as the gig economy norm. At a deeper level however, these analyses perpetuate long-standing ontological constructions of the economic as ‘male’ (Nelson 1992, Ferber and Nelson 2003), in which women’s economic activities continue to be devalued and excluded from what is necessary or essential (McDowell 2000). In the critical tradition of feminist economy, it is therefore vital that we bring ‘universal’ digital labour theory ‘down to earth and give it a pair of pants!’ (Bordo 1990: 137).</w:t>
      </w:r>
    </w:p>
    <w:p w14:paraId="3F6B5238" w14:textId="14023DCF" w:rsidR="00D51D63" w:rsidRPr="001A2A44" w:rsidRDefault="00D51D63" w:rsidP="000A7E0F">
      <w:pPr>
        <w:spacing w:after="0" w:line="360" w:lineRule="auto"/>
        <w:rPr>
          <w:rFonts w:ascii="Cambria" w:eastAsiaTheme="minorHAnsi" w:hAnsi="Cambria"/>
          <w:sz w:val="24"/>
          <w:szCs w:val="24"/>
          <w:lang w:eastAsia="en-US"/>
        </w:rPr>
      </w:pPr>
    </w:p>
    <w:p w14:paraId="4F1A35BE" w14:textId="77777777" w:rsidR="00D51D63" w:rsidRPr="001A2A44" w:rsidRDefault="00D51D63" w:rsidP="000A7E0F">
      <w:pPr>
        <w:spacing w:after="0" w:line="360" w:lineRule="auto"/>
        <w:rPr>
          <w:rFonts w:ascii="Cambria" w:eastAsiaTheme="minorHAnsi" w:hAnsi="Cambria"/>
          <w:sz w:val="24"/>
          <w:szCs w:val="24"/>
          <w:lang w:eastAsia="en-US"/>
        </w:rPr>
      </w:pPr>
    </w:p>
    <w:p w14:paraId="56905DDB" w14:textId="22BABDE4" w:rsidR="00D51D63" w:rsidRPr="001A2A44" w:rsidRDefault="00D51D63" w:rsidP="000A7E0F">
      <w:pPr>
        <w:spacing w:after="0" w:line="360" w:lineRule="auto"/>
        <w:rPr>
          <w:rFonts w:ascii="Cambria" w:eastAsiaTheme="minorHAnsi" w:hAnsi="Cambria"/>
          <w:b/>
          <w:sz w:val="24"/>
          <w:szCs w:val="24"/>
          <w:lang w:eastAsia="en-US"/>
        </w:rPr>
      </w:pPr>
      <w:r w:rsidRPr="001A2A44">
        <w:rPr>
          <w:rFonts w:ascii="Cambria" w:eastAsiaTheme="minorHAnsi" w:hAnsi="Cambria"/>
          <w:b/>
          <w:sz w:val="24"/>
          <w:szCs w:val="24"/>
          <w:lang w:eastAsia="en-US"/>
        </w:rPr>
        <w:t xml:space="preserve">3. Platforming female </w:t>
      </w:r>
      <w:r w:rsidR="002B1C8D" w:rsidRPr="001A2A44">
        <w:rPr>
          <w:rFonts w:ascii="Cambria" w:eastAsiaTheme="minorHAnsi" w:hAnsi="Cambria"/>
          <w:b/>
          <w:sz w:val="24"/>
          <w:szCs w:val="24"/>
          <w:lang w:eastAsia="en-US"/>
        </w:rPr>
        <w:t>(dis)</w:t>
      </w:r>
      <w:r w:rsidRPr="001A2A44">
        <w:rPr>
          <w:rFonts w:ascii="Cambria" w:eastAsiaTheme="minorHAnsi" w:hAnsi="Cambria"/>
          <w:b/>
          <w:sz w:val="24"/>
          <w:szCs w:val="24"/>
          <w:lang w:eastAsia="en-US"/>
        </w:rPr>
        <w:t xml:space="preserve">advantage?  </w:t>
      </w:r>
      <w:r w:rsidR="000C2FE7" w:rsidRPr="001A2A44">
        <w:rPr>
          <w:rFonts w:ascii="Cambria" w:eastAsiaTheme="minorHAnsi" w:hAnsi="Cambria"/>
          <w:b/>
          <w:sz w:val="24"/>
          <w:szCs w:val="24"/>
          <w:lang w:eastAsia="en-US"/>
        </w:rPr>
        <w:t>Learning from</w:t>
      </w:r>
      <w:r w:rsidR="00654C71" w:rsidRPr="001A2A44">
        <w:rPr>
          <w:rFonts w:ascii="Cambria" w:eastAsiaTheme="minorHAnsi" w:hAnsi="Cambria"/>
          <w:b/>
          <w:sz w:val="24"/>
          <w:szCs w:val="24"/>
          <w:lang w:eastAsia="en-US"/>
        </w:rPr>
        <w:t xml:space="preserve"> </w:t>
      </w:r>
      <w:r w:rsidR="005F7EBA" w:rsidRPr="001A2A44">
        <w:rPr>
          <w:rFonts w:ascii="Cambria" w:eastAsiaTheme="minorHAnsi" w:hAnsi="Cambria"/>
          <w:b/>
          <w:sz w:val="24"/>
          <w:szCs w:val="24"/>
          <w:lang w:eastAsia="en-US"/>
        </w:rPr>
        <w:t xml:space="preserve">female-inclusive </w:t>
      </w:r>
      <w:r w:rsidR="00654C71" w:rsidRPr="001A2A44">
        <w:rPr>
          <w:rFonts w:ascii="Cambria" w:eastAsiaTheme="minorHAnsi" w:hAnsi="Cambria"/>
          <w:b/>
          <w:sz w:val="24"/>
          <w:szCs w:val="24"/>
          <w:lang w:eastAsia="en-US"/>
        </w:rPr>
        <w:t>studies</w:t>
      </w:r>
      <w:r w:rsidR="0040349A" w:rsidRPr="001A2A44">
        <w:rPr>
          <w:rFonts w:ascii="Cambria" w:eastAsiaTheme="minorHAnsi" w:hAnsi="Cambria"/>
          <w:b/>
          <w:sz w:val="24"/>
          <w:szCs w:val="24"/>
          <w:lang w:eastAsia="en-US"/>
        </w:rPr>
        <w:t xml:space="preserve"> </w:t>
      </w:r>
    </w:p>
    <w:p w14:paraId="47B23A10" w14:textId="5B7A466E" w:rsidR="00D51D63" w:rsidRPr="001A2A44" w:rsidRDefault="00D51D63" w:rsidP="000A7E0F">
      <w:pPr>
        <w:spacing w:after="0" w:line="360" w:lineRule="auto"/>
        <w:rPr>
          <w:rFonts w:ascii="Cambria" w:eastAsiaTheme="minorHAnsi" w:hAnsi="Cambria"/>
          <w:b/>
          <w:i/>
          <w:sz w:val="24"/>
          <w:szCs w:val="24"/>
          <w:lang w:eastAsia="en-US"/>
        </w:rPr>
      </w:pPr>
    </w:p>
    <w:p w14:paraId="2F06CBBB" w14:textId="3EBD621E" w:rsidR="00D51D63" w:rsidRPr="001A2A44" w:rsidRDefault="00D51D63" w:rsidP="000A7E0F">
      <w:pPr>
        <w:spacing w:after="0" w:line="360" w:lineRule="auto"/>
        <w:rPr>
          <w:rFonts w:ascii="Cambria" w:eastAsiaTheme="minorHAnsi" w:hAnsi="Cambria"/>
          <w:b/>
          <w:i/>
          <w:sz w:val="24"/>
          <w:szCs w:val="24"/>
          <w:lang w:eastAsia="en-US"/>
        </w:rPr>
      </w:pPr>
      <w:r w:rsidRPr="001A2A44">
        <w:rPr>
          <w:rFonts w:ascii="Cambria" w:eastAsiaTheme="minorHAnsi" w:hAnsi="Cambria"/>
          <w:sz w:val="24"/>
          <w:szCs w:val="24"/>
          <w:lang w:eastAsia="en-US"/>
        </w:rPr>
        <w:t>An active engagement with women gig workers is timely given the increasing presence of women using digital labour platforms to access paid work. Despite the widely recognised difficulties of accessing accurate large-scale data on gig workforce</w:t>
      </w:r>
      <w:r w:rsidRPr="001A2A44">
        <w:rPr>
          <w:rStyle w:val="EndnoteReference"/>
          <w:rFonts w:ascii="Cambria" w:eastAsiaTheme="minorHAnsi" w:hAnsi="Cambria"/>
          <w:sz w:val="24"/>
          <w:szCs w:val="24"/>
          <w:lang w:eastAsia="en-US"/>
        </w:rPr>
        <w:endnoteReference w:id="3"/>
      </w:r>
      <w:r w:rsidRPr="001A2A44">
        <w:rPr>
          <w:rFonts w:ascii="Cambria" w:eastAsiaTheme="minorHAnsi" w:hAnsi="Cambria"/>
          <w:sz w:val="24"/>
          <w:szCs w:val="24"/>
          <w:lang w:eastAsia="en-US"/>
        </w:rPr>
        <w:t xml:space="preserve">, multiple surveys have revealed women’s significant presence within the platform economy (Hunt and Samman 2019). Based on </w:t>
      </w:r>
      <w:r w:rsidR="00B34762" w:rsidRPr="001A2A44">
        <w:rPr>
          <w:rFonts w:ascii="Cambria" w:eastAsiaTheme="minorHAnsi" w:hAnsi="Cambria"/>
          <w:sz w:val="24"/>
          <w:szCs w:val="24"/>
          <w:lang w:eastAsia="en-US"/>
        </w:rPr>
        <w:t>their high-profile</w:t>
      </w:r>
      <w:r w:rsidRPr="001A2A44">
        <w:rPr>
          <w:rFonts w:ascii="Cambria" w:eastAsiaTheme="minorHAnsi" w:hAnsi="Cambria"/>
          <w:sz w:val="24"/>
          <w:szCs w:val="24"/>
          <w:lang w:eastAsia="en-US"/>
        </w:rPr>
        <w:t xml:space="preserve"> </w:t>
      </w:r>
      <w:r w:rsidR="00B34762" w:rsidRPr="001A2A44">
        <w:rPr>
          <w:rFonts w:ascii="Cambria" w:eastAsiaTheme="minorHAnsi" w:hAnsi="Cambria"/>
          <w:sz w:val="24"/>
          <w:szCs w:val="24"/>
          <w:lang w:eastAsia="en-US"/>
        </w:rPr>
        <w:t>European</w:t>
      </w:r>
      <w:r w:rsidR="005B70B1" w:rsidRPr="001A2A44">
        <w:rPr>
          <w:rFonts w:ascii="Cambria" w:eastAsiaTheme="minorHAnsi" w:hAnsi="Cambria"/>
          <w:sz w:val="24"/>
          <w:szCs w:val="24"/>
          <w:lang w:eastAsia="en-US"/>
        </w:rPr>
        <w:t xml:space="preserve"> </w:t>
      </w:r>
      <w:r w:rsidRPr="001A2A44">
        <w:rPr>
          <w:rFonts w:ascii="Cambria" w:eastAsiaTheme="minorHAnsi" w:hAnsi="Cambria"/>
          <w:sz w:val="24"/>
          <w:szCs w:val="24"/>
          <w:lang w:eastAsia="en-US"/>
        </w:rPr>
        <w:t xml:space="preserve">survey, Huws et al. (2016) </w:t>
      </w:r>
      <w:r w:rsidR="004E7506" w:rsidRPr="001A2A44">
        <w:rPr>
          <w:rFonts w:ascii="Cambria" w:eastAsiaTheme="minorHAnsi" w:hAnsi="Cambria"/>
          <w:sz w:val="24"/>
          <w:szCs w:val="24"/>
          <w:lang w:eastAsia="en-US"/>
        </w:rPr>
        <w:t>note</w:t>
      </w:r>
      <w:r w:rsidRPr="001A2A44">
        <w:rPr>
          <w:rFonts w:ascii="Cambria" w:eastAsiaTheme="minorHAnsi" w:hAnsi="Cambria"/>
          <w:sz w:val="24"/>
          <w:szCs w:val="24"/>
          <w:lang w:eastAsia="en-US"/>
        </w:rPr>
        <w:t xml:space="preserve"> ‘little gender difference in the propensity to do crowd work’ (p. ii): 53% women and 47% men for weekly crowdworkers. </w:t>
      </w:r>
      <w:r w:rsidR="004E7506" w:rsidRPr="001A2A44">
        <w:rPr>
          <w:rFonts w:ascii="Cambria" w:eastAsiaTheme="minorHAnsi" w:hAnsi="Cambria"/>
          <w:sz w:val="24"/>
          <w:szCs w:val="24"/>
          <w:lang w:eastAsia="en-US"/>
        </w:rPr>
        <w:t>This is</w:t>
      </w:r>
      <w:r w:rsidRPr="001A2A44">
        <w:rPr>
          <w:rFonts w:ascii="Cambria" w:eastAsiaTheme="minorHAnsi" w:hAnsi="Cambria"/>
          <w:sz w:val="24"/>
          <w:szCs w:val="24"/>
          <w:lang w:eastAsia="en-US"/>
        </w:rPr>
        <w:t xml:space="preserve"> consistent with an ILO Survey of 1 259 Crowdworkers using Amazon M Turk in the US (Berg 2016): 52% male, 48% female.</w:t>
      </w:r>
      <w:r w:rsidR="005B70B1" w:rsidRPr="001A2A44">
        <w:rPr>
          <w:rFonts w:ascii="Cambria" w:eastAsiaTheme="minorHAnsi" w:hAnsi="Cambria"/>
          <w:sz w:val="24"/>
          <w:szCs w:val="24"/>
          <w:lang w:eastAsia="en-US"/>
        </w:rPr>
        <w:t xml:space="preserve"> </w:t>
      </w:r>
      <w:r w:rsidRPr="001A2A44">
        <w:rPr>
          <w:rFonts w:ascii="Cambria" w:eastAsiaTheme="minorHAnsi" w:hAnsi="Cambria"/>
          <w:sz w:val="24"/>
          <w:szCs w:val="24"/>
          <w:lang w:eastAsia="en-US"/>
        </w:rPr>
        <w:t xml:space="preserve">Likewise, repeat survey waves undertaken by Ross et al. (2010) which identify between 52% and 68% of Amazon M Turkers as female.  Applying these figures to the total </w:t>
      </w:r>
      <w:r w:rsidR="00BE2B7E" w:rsidRPr="001A2A44">
        <w:rPr>
          <w:rFonts w:ascii="Cambria" w:eastAsiaTheme="minorHAnsi" w:hAnsi="Cambria"/>
          <w:sz w:val="24"/>
          <w:szCs w:val="24"/>
          <w:lang w:eastAsia="en-US"/>
        </w:rPr>
        <w:t>163</w:t>
      </w:r>
      <w:r w:rsidRPr="001A2A44">
        <w:rPr>
          <w:rFonts w:ascii="Cambria" w:eastAsiaTheme="minorHAnsi" w:hAnsi="Cambria"/>
          <w:sz w:val="24"/>
          <w:szCs w:val="24"/>
          <w:lang w:eastAsia="en-US"/>
        </w:rPr>
        <w:t xml:space="preserve"> million platform workers worldwide, suggests that there are </w:t>
      </w:r>
      <w:r w:rsidR="004E7506" w:rsidRPr="001A2A44">
        <w:rPr>
          <w:rFonts w:ascii="Cambria" w:eastAsiaTheme="minorHAnsi" w:hAnsi="Cambria"/>
          <w:sz w:val="24"/>
          <w:szCs w:val="24"/>
          <w:lang w:eastAsia="en-US"/>
        </w:rPr>
        <w:t>over</w:t>
      </w:r>
      <w:r w:rsidRPr="001A2A44">
        <w:rPr>
          <w:rFonts w:ascii="Cambria" w:eastAsiaTheme="minorHAnsi" w:hAnsi="Cambria"/>
          <w:sz w:val="24"/>
          <w:szCs w:val="24"/>
          <w:lang w:eastAsia="en-US"/>
        </w:rPr>
        <w:t xml:space="preserve"> </w:t>
      </w:r>
      <w:r w:rsidR="00BE2B7E" w:rsidRPr="001A2A44">
        <w:rPr>
          <w:rFonts w:ascii="Cambria" w:eastAsiaTheme="minorHAnsi" w:hAnsi="Cambria"/>
          <w:sz w:val="24"/>
          <w:szCs w:val="24"/>
          <w:lang w:eastAsia="en-US"/>
        </w:rPr>
        <w:t>64</w:t>
      </w:r>
      <w:r w:rsidRPr="001A2A44">
        <w:rPr>
          <w:rFonts w:ascii="Cambria" w:eastAsiaTheme="minorHAnsi" w:hAnsi="Cambria"/>
          <w:sz w:val="24"/>
          <w:szCs w:val="24"/>
          <w:lang w:eastAsia="en-US"/>
        </w:rPr>
        <w:t xml:space="preserve"> million women online gig workers whose work-lives remain largely ‘hidden in the cloud’ (Gregory 2018). </w:t>
      </w:r>
    </w:p>
    <w:p w14:paraId="3C84547E" w14:textId="693C8A11" w:rsidR="00D51D63" w:rsidRPr="001A2A44" w:rsidRDefault="00D51D63" w:rsidP="000A7E0F">
      <w:pPr>
        <w:spacing w:after="0" w:line="360" w:lineRule="auto"/>
        <w:rPr>
          <w:rFonts w:ascii="Cambria" w:eastAsiaTheme="minorHAnsi" w:hAnsi="Cambria"/>
          <w:sz w:val="24"/>
          <w:szCs w:val="24"/>
          <w:lang w:eastAsia="en-US"/>
        </w:rPr>
      </w:pPr>
    </w:p>
    <w:p w14:paraId="176BB05D" w14:textId="06335AB7" w:rsidR="00D51D63" w:rsidRPr="001A2A44" w:rsidRDefault="00D51D63" w:rsidP="00CA6C94">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Moving beneath these aggregate figures, </w:t>
      </w:r>
      <w:r w:rsidR="000C2FE7" w:rsidRPr="001A2A44">
        <w:rPr>
          <w:rFonts w:ascii="Cambria" w:eastAsiaTheme="minorHAnsi" w:hAnsi="Cambria"/>
          <w:sz w:val="24"/>
          <w:szCs w:val="24"/>
          <w:lang w:eastAsia="en-US"/>
        </w:rPr>
        <w:t xml:space="preserve">a select group of </w:t>
      </w:r>
      <w:r w:rsidR="001E6005" w:rsidRPr="001A2A44">
        <w:rPr>
          <w:rFonts w:ascii="Cambria" w:eastAsiaTheme="minorHAnsi" w:hAnsi="Cambria"/>
          <w:sz w:val="24"/>
          <w:szCs w:val="24"/>
          <w:lang w:eastAsia="en-US"/>
        </w:rPr>
        <w:t>female</w:t>
      </w:r>
      <w:r w:rsidR="004C0133" w:rsidRPr="001A2A44">
        <w:rPr>
          <w:rFonts w:ascii="Cambria" w:eastAsiaTheme="minorHAnsi" w:hAnsi="Cambria"/>
          <w:sz w:val="24"/>
          <w:szCs w:val="24"/>
          <w:lang w:eastAsia="en-US"/>
        </w:rPr>
        <w:t>-inclusive</w:t>
      </w:r>
      <w:r w:rsidR="001E6005" w:rsidRPr="001A2A44">
        <w:rPr>
          <w:rFonts w:ascii="Cambria" w:eastAsiaTheme="minorHAnsi" w:hAnsi="Cambria"/>
          <w:sz w:val="24"/>
          <w:szCs w:val="24"/>
          <w:lang w:eastAsia="en-US"/>
        </w:rPr>
        <w:t xml:space="preserve"> studies have</w:t>
      </w:r>
      <w:r w:rsidRPr="001A2A44">
        <w:rPr>
          <w:rFonts w:ascii="Cambria" w:eastAsiaTheme="minorHAnsi" w:hAnsi="Cambria"/>
          <w:sz w:val="24"/>
          <w:szCs w:val="24"/>
          <w:lang w:eastAsia="en-US"/>
        </w:rPr>
        <w:t xml:space="preserve"> </w:t>
      </w:r>
      <w:r w:rsidR="00CA6C94" w:rsidRPr="001A2A44">
        <w:rPr>
          <w:rFonts w:ascii="Cambria" w:eastAsiaTheme="minorHAnsi" w:hAnsi="Cambria"/>
          <w:sz w:val="24"/>
          <w:szCs w:val="24"/>
          <w:lang w:eastAsia="en-US"/>
        </w:rPr>
        <w:t>analysed</w:t>
      </w:r>
      <w:r w:rsidR="00C475CA" w:rsidRPr="001A2A44">
        <w:rPr>
          <w:rFonts w:ascii="Cambria" w:eastAsiaTheme="minorHAnsi" w:hAnsi="Cambria"/>
          <w:sz w:val="24"/>
          <w:szCs w:val="24"/>
          <w:lang w:eastAsia="en-US"/>
        </w:rPr>
        <w:t xml:space="preserve"> </w:t>
      </w:r>
      <w:r w:rsidR="00CB0B54" w:rsidRPr="001A2A44">
        <w:rPr>
          <w:rFonts w:ascii="Cambria" w:eastAsiaTheme="minorHAnsi" w:hAnsi="Cambria"/>
          <w:sz w:val="24"/>
          <w:szCs w:val="24"/>
          <w:lang w:eastAsia="en-US"/>
        </w:rPr>
        <w:t>gendered patterns of</w:t>
      </w:r>
      <w:r w:rsidR="003721D2" w:rsidRPr="001A2A44">
        <w:rPr>
          <w:rFonts w:ascii="Cambria" w:eastAsiaTheme="minorHAnsi" w:hAnsi="Cambria"/>
          <w:sz w:val="24"/>
          <w:szCs w:val="24"/>
          <w:lang w:eastAsia="en-US"/>
        </w:rPr>
        <w:t xml:space="preserve"> </w:t>
      </w:r>
      <w:r w:rsidR="00C475CA" w:rsidRPr="001A2A44">
        <w:rPr>
          <w:rFonts w:ascii="Cambria" w:eastAsiaTheme="minorHAnsi" w:hAnsi="Cambria"/>
          <w:sz w:val="24"/>
          <w:szCs w:val="24"/>
          <w:lang w:eastAsia="en-US"/>
        </w:rPr>
        <w:t xml:space="preserve">customer feedback, task allocation, </w:t>
      </w:r>
      <w:r w:rsidR="00CB0B54" w:rsidRPr="001A2A44">
        <w:rPr>
          <w:rFonts w:ascii="Cambria" w:eastAsiaTheme="minorHAnsi" w:hAnsi="Cambria"/>
          <w:sz w:val="24"/>
          <w:szCs w:val="24"/>
          <w:lang w:eastAsia="en-US"/>
        </w:rPr>
        <w:t xml:space="preserve">and </w:t>
      </w:r>
      <w:r w:rsidR="00C475CA" w:rsidRPr="001A2A44">
        <w:rPr>
          <w:rFonts w:ascii="Cambria" w:eastAsiaTheme="minorHAnsi" w:hAnsi="Cambria"/>
          <w:sz w:val="24"/>
          <w:szCs w:val="24"/>
          <w:lang w:eastAsia="en-US"/>
        </w:rPr>
        <w:t>job quality</w:t>
      </w:r>
      <w:r w:rsidR="00CB0B54" w:rsidRPr="001A2A44">
        <w:rPr>
          <w:rFonts w:ascii="Cambria" w:eastAsiaTheme="minorHAnsi" w:hAnsi="Cambria"/>
          <w:sz w:val="24"/>
          <w:szCs w:val="24"/>
          <w:lang w:eastAsia="en-US"/>
        </w:rPr>
        <w:t xml:space="preserve"> </w:t>
      </w:r>
      <w:r w:rsidR="00C475CA" w:rsidRPr="001A2A44">
        <w:rPr>
          <w:rFonts w:ascii="Cambria" w:eastAsiaTheme="minorHAnsi" w:hAnsi="Cambria"/>
          <w:sz w:val="24"/>
          <w:szCs w:val="24"/>
          <w:lang w:eastAsia="en-US"/>
        </w:rPr>
        <w:t xml:space="preserve">on digital labour platforms and begun to theorise their operation and outcomes in relation to </w:t>
      </w:r>
      <w:r w:rsidR="00CA6C94" w:rsidRPr="001A2A44">
        <w:rPr>
          <w:rFonts w:ascii="Cambria" w:eastAsiaTheme="minorHAnsi" w:hAnsi="Cambria"/>
          <w:sz w:val="24"/>
          <w:szCs w:val="24"/>
          <w:lang w:eastAsia="en-US"/>
        </w:rPr>
        <w:t xml:space="preserve">women’s platform </w:t>
      </w:r>
      <w:r w:rsidR="003721D2" w:rsidRPr="001A2A44">
        <w:rPr>
          <w:rFonts w:ascii="Cambria" w:eastAsiaTheme="minorHAnsi" w:hAnsi="Cambria"/>
          <w:sz w:val="24"/>
          <w:szCs w:val="24"/>
          <w:lang w:eastAsia="en-US"/>
        </w:rPr>
        <w:t xml:space="preserve">remuneration, </w:t>
      </w:r>
      <w:r w:rsidRPr="001A2A44">
        <w:rPr>
          <w:rFonts w:ascii="Cambria" w:eastAsiaTheme="minorHAnsi" w:hAnsi="Cambria"/>
          <w:sz w:val="24"/>
          <w:szCs w:val="24"/>
          <w:lang w:eastAsia="en-US"/>
        </w:rPr>
        <w:t xml:space="preserve">advancement </w:t>
      </w:r>
      <w:r w:rsidR="003721D2" w:rsidRPr="001A2A44">
        <w:rPr>
          <w:rFonts w:ascii="Cambria" w:eastAsiaTheme="minorHAnsi" w:hAnsi="Cambria"/>
          <w:sz w:val="24"/>
          <w:szCs w:val="24"/>
          <w:lang w:eastAsia="en-US"/>
        </w:rPr>
        <w:t>and algorithmic visibility</w:t>
      </w:r>
      <w:r w:rsidRPr="001A2A44">
        <w:rPr>
          <w:rFonts w:ascii="Cambria" w:eastAsiaTheme="minorHAnsi" w:hAnsi="Cambria"/>
          <w:sz w:val="24"/>
          <w:szCs w:val="24"/>
          <w:lang w:eastAsia="en-US"/>
        </w:rPr>
        <w:t xml:space="preserve">. </w:t>
      </w:r>
      <w:r w:rsidR="00CA6C94" w:rsidRPr="001A2A44">
        <w:rPr>
          <w:rFonts w:ascii="Cambria" w:eastAsiaTheme="minorHAnsi" w:hAnsi="Cambria"/>
          <w:sz w:val="24"/>
          <w:szCs w:val="24"/>
          <w:lang w:eastAsia="en-US"/>
        </w:rPr>
        <w:t xml:space="preserve">A major </w:t>
      </w:r>
      <w:r w:rsidR="004E7506" w:rsidRPr="001A2A44">
        <w:rPr>
          <w:rFonts w:ascii="Cambria" w:eastAsiaTheme="minorHAnsi" w:hAnsi="Cambria"/>
          <w:sz w:val="24"/>
          <w:szCs w:val="24"/>
          <w:lang w:eastAsia="en-US"/>
        </w:rPr>
        <w:t>research focus</w:t>
      </w:r>
      <w:r w:rsidR="00CA6C94" w:rsidRPr="001A2A44">
        <w:rPr>
          <w:rFonts w:ascii="Cambria" w:eastAsiaTheme="minorHAnsi" w:hAnsi="Cambria"/>
          <w:sz w:val="24"/>
          <w:szCs w:val="24"/>
          <w:lang w:eastAsia="en-US"/>
        </w:rPr>
        <w:t xml:space="preserve"> is </w:t>
      </w:r>
      <w:r w:rsidR="004E7506" w:rsidRPr="001A2A44">
        <w:rPr>
          <w:rFonts w:ascii="Cambria" w:eastAsiaTheme="minorHAnsi" w:hAnsi="Cambria"/>
          <w:sz w:val="24"/>
          <w:szCs w:val="24"/>
          <w:lang w:eastAsia="en-US"/>
        </w:rPr>
        <w:t>how far</w:t>
      </w:r>
      <w:r w:rsidR="00CA6C94" w:rsidRPr="001A2A44">
        <w:rPr>
          <w:rFonts w:ascii="Cambria" w:eastAsiaTheme="minorHAnsi" w:hAnsi="Cambria"/>
          <w:sz w:val="24"/>
          <w:szCs w:val="24"/>
          <w:lang w:eastAsia="en-US"/>
        </w:rPr>
        <w:t xml:space="preserve"> ‘gig work sourced online [offers] an opportunity to avoid gendered patterns prevalent in traditional workplace organisational structures’ (Churchill and Craig 2019: 748</w:t>
      </w:r>
      <w:r w:rsidR="00BD0BFF" w:rsidRPr="001A2A44">
        <w:rPr>
          <w:rFonts w:ascii="Cambria" w:eastAsiaTheme="minorHAnsi" w:hAnsi="Cambria"/>
          <w:sz w:val="24"/>
          <w:szCs w:val="24"/>
          <w:lang w:eastAsia="en-US"/>
        </w:rPr>
        <w:t>; Mateeescu and Ticona 2020</w:t>
      </w:r>
      <w:r w:rsidR="00CA6C94" w:rsidRPr="001A2A44">
        <w:rPr>
          <w:rFonts w:ascii="Cambria" w:eastAsiaTheme="minorHAnsi" w:hAnsi="Cambria"/>
          <w:sz w:val="24"/>
          <w:szCs w:val="24"/>
          <w:lang w:eastAsia="en-US"/>
        </w:rPr>
        <w:t>).</w:t>
      </w:r>
      <w:r w:rsidR="00CB0B54" w:rsidRPr="001A2A44">
        <w:rPr>
          <w:rFonts w:ascii="Cambria" w:eastAsiaTheme="minorHAnsi" w:hAnsi="Cambria"/>
          <w:sz w:val="24"/>
          <w:szCs w:val="24"/>
          <w:lang w:eastAsia="en-US"/>
        </w:rPr>
        <w:t xml:space="preserve"> </w:t>
      </w:r>
      <w:r w:rsidR="00C86710" w:rsidRPr="001A2A44">
        <w:rPr>
          <w:rFonts w:ascii="Cambria" w:eastAsiaTheme="minorHAnsi" w:hAnsi="Cambria"/>
          <w:sz w:val="24"/>
          <w:szCs w:val="24"/>
          <w:lang w:eastAsia="en-US"/>
        </w:rPr>
        <w:t xml:space="preserve"> </w:t>
      </w:r>
      <w:r w:rsidR="004E7506" w:rsidRPr="001A2A44">
        <w:rPr>
          <w:rFonts w:ascii="Cambria" w:eastAsiaTheme="minorHAnsi" w:hAnsi="Cambria"/>
          <w:sz w:val="24"/>
          <w:szCs w:val="24"/>
          <w:lang w:eastAsia="en-US"/>
        </w:rPr>
        <w:t>S</w:t>
      </w:r>
      <w:r w:rsidRPr="001A2A44">
        <w:rPr>
          <w:rFonts w:ascii="Cambria" w:eastAsiaTheme="minorHAnsi" w:hAnsi="Cambria"/>
          <w:sz w:val="24"/>
          <w:szCs w:val="24"/>
          <w:lang w:eastAsia="en-US"/>
        </w:rPr>
        <w:t xml:space="preserve">tudies have </w:t>
      </w:r>
      <w:r w:rsidR="00CA6C94" w:rsidRPr="001A2A44">
        <w:rPr>
          <w:rFonts w:ascii="Cambria" w:eastAsiaTheme="minorHAnsi" w:hAnsi="Cambria"/>
          <w:sz w:val="24"/>
          <w:szCs w:val="24"/>
          <w:lang w:eastAsia="en-US"/>
        </w:rPr>
        <w:t xml:space="preserve">demonstrated </w:t>
      </w:r>
      <w:r w:rsidR="004E7506" w:rsidRPr="001A2A44">
        <w:rPr>
          <w:rFonts w:ascii="Cambria" w:eastAsiaTheme="minorHAnsi" w:hAnsi="Cambria"/>
          <w:sz w:val="24"/>
          <w:szCs w:val="24"/>
          <w:lang w:eastAsia="en-US"/>
        </w:rPr>
        <w:t>female platform disadvantage across different platform service segments. In on-demand transportation, women</w:t>
      </w:r>
      <w:r w:rsidRPr="001A2A44">
        <w:rPr>
          <w:rFonts w:ascii="Cambria" w:eastAsiaTheme="minorHAnsi" w:hAnsi="Cambria"/>
          <w:sz w:val="24"/>
          <w:szCs w:val="24"/>
          <w:lang w:eastAsia="en-US"/>
        </w:rPr>
        <w:t xml:space="preserve"> </w:t>
      </w:r>
      <w:r w:rsidR="00CB0B54" w:rsidRPr="001A2A44">
        <w:rPr>
          <w:rFonts w:ascii="Cambria" w:eastAsiaTheme="minorHAnsi" w:hAnsi="Cambria"/>
          <w:sz w:val="24"/>
          <w:szCs w:val="24"/>
          <w:lang w:eastAsia="en-US"/>
        </w:rPr>
        <w:t xml:space="preserve">Uber </w:t>
      </w:r>
      <w:r w:rsidR="004E7506" w:rsidRPr="001A2A44">
        <w:rPr>
          <w:rFonts w:ascii="Cambria" w:eastAsiaTheme="minorHAnsi" w:hAnsi="Cambria"/>
          <w:sz w:val="24"/>
          <w:szCs w:val="24"/>
          <w:lang w:eastAsia="en-US"/>
        </w:rPr>
        <w:t>drivers</w:t>
      </w:r>
      <w:r w:rsidR="00CB0B54" w:rsidRPr="001A2A44">
        <w:rPr>
          <w:rFonts w:ascii="Cambria" w:eastAsiaTheme="minorHAnsi" w:hAnsi="Cambria"/>
          <w:sz w:val="24"/>
          <w:szCs w:val="24"/>
          <w:lang w:eastAsia="en-US"/>
        </w:rPr>
        <w:t xml:space="preserve"> </w:t>
      </w:r>
      <w:r w:rsidRPr="001A2A44">
        <w:rPr>
          <w:rFonts w:ascii="Cambria" w:eastAsiaTheme="minorHAnsi" w:hAnsi="Cambria"/>
          <w:sz w:val="24"/>
          <w:szCs w:val="24"/>
          <w:lang w:eastAsia="en-US"/>
        </w:rPr>
        <w:t xml:space="preserve">receive less rides through algorithmic allocation (e.g. Cook </w:t>
      </w:r>
      <w:r w:rsidR="004E7506" w:rsidRPr="001A2A44">
        <w:rPr>
          <w:rFonts w:ascii="Cambria" w:eastAsiaTheme="minorHAnsi" w:hAnsi="Cambria"/>
          <w:sz w:val="24"/>
          <w:szCs w:val="24"/>
          <w:lang w:eastAsia="en-US"/>
        </w:rPr>
        <w:t>et al. 2018). This disadvantage is theorised in relation to less</w:t>
      </w:r>
      <w:r w:rsidRPr="001A2A44">
        <w:rPr>
          <w:rFonts w:ascii="Cambria" w:eastAsiaTheme="minorHAnsi" w:hAnsi="Cambria"/>
          <w:sz w:val="24"/>
          <w:szCs w:val="24"/>
          <w:lang w:eastAsia="en-US"/>
        </w:rPr>
        <w:t xml:space="preserve"> favourable reviews from riders</w:t>
      </w:r>
      <w:r w:rsidR="009A0D00" w:rsidRPr="001A2A44">
        <w:rPr>
          <w:rFonts w:ascii="Cambria" w:eastAsiaTheme="minorHAnsi" w:hAnsi="Cambria"/>
          <w:sz w:val="24"/>
          <w:szCs w:val="24"/>
          <w:lang w:eastAsia="en-US"/>
        </w:rPr>
        <w:t xml:space="preserve"> rooted in gendered stereotypes of worker performance and skill</w:t>
      </w:r>
      <w:r w:rsidRPr="001A2A44">
        <w:rPr>
          <w:rStyle w:val="EndnoteReference"/>
          <w:rFonts w:ascii="Cambria" w:eastAsiaTheme="minorHAnsi" w:hAnsi="Cambria"/>
          <w:sz w:val="24"/>
          <w:szCs w:val="24"/>
          <w:lang w:eastAsia="en-US"/>
        </w:rPr>
        <w:endnoteReference w:id="4"/>
      </w:r>
      <w:r w:rsidRPr="001A2A44">
        <w:rPr>
          <w:rFonts w:ascii="Cambria" w:eastAsiaTheme="minorHAnsi" w:hAnsi="Cambria"/>
          <w:sz w:val="24"/>
          <w:szCs w:val="24"/>
          <w:lang w:eastAsia="en-US"/>
        </w:rPr>
        <w:t xml:space="preserve">. Gender bias in worker evaluations is </w:t>
      </w:r>
      <w:r w:rsidR="004E7506" w:rsidRPr="001A2A44">
        <w:rPr>
          <w:rFonts w:ascii="Cambria" w:eastAsiaTheme="minorHAnsi" w:hAnsi="Cambria"/>
          <w:sz w:val="24"/>
          <w:szCs w:val="24"/>
          <w:lang w:eastAsia="en-US"/>
        </w:rPr>
        <w:t xml:space="preserve">also identified in remote crowdwork, including </w:t>
      </w:r>
      <w:r w:rsidR="00CB0B54" w:rsidRPr="001A2A44">
        <w:rPr>
          <w:rFonts w:ascii="Cambria" w:eastAsiaTheme="minorHAnsi" w:hAnsi="Cambria"/>
          <w:sz w:val="24"/>
          <w:szCs w:val="24"/>
          <w:lang w:eastAsia="en-US"/>
        </w:rPr>
        <w:t>TaskRabbit. B</w:t>
      </w:r>
      <w:r w:rsidRPr="001A2A44">
        <w:rPr>
          <w:rFonts w:ascii="Cambria" w:eastAsiaTheme="minorHAnsi" w:hAnsi="Cambria"/>
          <w:sz w:val="24"/>
          <w:szCs w:val="24"/>
          <w:lang w:eastAsia="en-US"/>
        </w:rPr>
        <w:t>ased on an analysis of 3 707 worker profiles (42% female), Hannák et al. (2017) find women across 30 US cities consistently receiving 10% fewer reviews than men with equivalent platform work ex</w:t>
      </w:r>
      <w:r w:rsidR="00A35F6C" w:rsidRPr="001A2A44">
        <w:rPr>
          <w:rFonts w:ascii="Cambria" w:eastAsiaTheme="minorHAnsi" w:hAnsi="Cambria"/>
          <w:sz w:val="24"/>
          <w:szCs w:val="24"/>
          <w:lang w:eastAsia="en-US"/>
        </w:rPr>
        <w:t xml:space="preserve">perience </w:t>
      </w:r>
      <w:r w:rsidR="00CA6C94" w:rsidRPr="001A2A44">
        <w:rPr>
          <w:rFonts w:ascii="Cambria" w:eastAsiaTheme="minorHAnsi" w:hAnsi="Cambria"/>
          <w:sz w:val="24"/>
          <w:szCs w:val="24"/>
          <w:lang w:eastAsia="en-US"/>
        </w:rPr>
        <w:t>–</w:t>
      </w:r>
      <w:r w:rsidR="00A35F6C" w:rsidRPr="001A2A44">
        <w:rPr>
          <w:rFonts w:ascii="Cambria" w:eastAsiaTheme="minorHAnsi" w:hAnsi="Cambria"/>
          <w:sz w:val="24"/>
          <w:szCs w:val="24"/>
          <w:lang w:eastAsia="en-US"/>
        </w:rPr>
        <w:t xml:space="preserve"> </w:t>
      </w:r>
      <w:r w:rsidR="00CA6C94" w:rsidRPr="001A2A44">
        <w:rPr>
          <w:rFonts w:ascii="Cambria" w:eastAsiaTheme="minorHAnsi" w:hAnsi="Cambria"/>
          <w:sz w:val="24"/>
          <w:szCs w:val="24"/>
          <w:lang w:eastAsia="en-US"/>
        </w:rPr>
        <w:t xml:space="preserve">again </w:t>
      </w:r>
      <w:r w:rsidRPr="001A2A44">
        <w:rPr>
          <w:rFonts w:ascii="Cambria" w:eastAsiaTheme="minorHAnsi" w:hAnsi="Cambria"/>
          <w:sz w:val="24"/>
          <w:szCs w:val="24"/>
          <w:lang w:eastAsia="en-US"/>
        </w:rPr>
        <w:t xml:space="preserve">with negative impacts </w:t>
      </w:r>
      <w:r w:rsidR="00A35F6C" w:rsidRPr="001A2A44">
        <w:rPr>
          <w:rFonts w:ascii="Cambria" w:eastAsiaTheme="minorHAnsi" w:hAnsi="Cambria"/>
          <w:sz w:val="24"/>
          <w:szCs w:val="24"/>
          <w:lang w:eastAsia="en-US"/>
        </w:rPr>
        <w:t>on women’s algorithmic rankings and platform work opportunities</w:t>
      </w:r>
      <w:r w:rsidRPr="001A2A44">
        <w:rPr>
          <w:rFonts w:ascii="Cambria" w:eastAsiaTheme="minorHAnsi" w:hAnsi="Cambria"/>
          <w:sz w:val="24"/>
          <w:szCs w:val="24"/>
          <w:lang w:eastAsia="en-US"/>
        </w:rPr>
        <w:t xml:space="preserve">. Similar </w:t>
      </w:r>
      <w:r w:rsidR="00160F13" w:rsidRPr="001A2A44">
        <w:rPr>
          <w:rFonts w:ascii="Cambria" w:eastAsiaTheme="minorHAnsi" w:hAnsi="Cambria"/>
          <w:sz w:val="24"/>
          <w:szCs w:val="24"/>
          <w:lang w:eastAsia="en-US"/>
        </w:rPr>
        <w:t xml:space="preserve">discrimination is </w:t>
      </w:r>
      <w:r w:rsidR="00A35F6C" w:rsidRPr="001A2A44">
        <w:rPr>
          <w:rFonts w:ascii="Cambria" w:eastAsiaTheme="minorHAnsi" w:hAnsi="Cambria"/>
          <w:sz w:val="24"/>
          <w:szCs w:val="24"/>
          <w:lang w:eastAsia="en-US"/>
        </w:rPr>
        <w:t>evidenced through</w:t>
      </w:r>
      <w:r w:rsidRPr="001A2A44">
        <w:rPr>
          <w:rFonts w:ascii="Cambria" w:eastAsiaTheme="minorHAnsi" w:hAnsi="Cambria"/>
          <w:sz w:val="24"/>
          <w:szCs w:val="24"/>
          <w:lang w:eastAsia="en-US"/>
        </w:rPr>
        <w:t xml:space="preserve"> larger surveys, including </w:t>
      </w:r>
      <w:r w:rsidR="0040287F" w:rsidRPr="001A2A44">
        <w:rPr>
          <w:rFonts w:ascii="Cambria" w:eastAsiaTheme="minorHAnsi" w:hAnsi="Cambria"/>
          <w:sz w:val="24"/>
          <w:szCs w:val="24"/>
          <w:lang w:eastAsia="en-US"/>
        </w:rPr>
        <w:t>Barzilay and Ben-David’s (2016</w:t>
      </w:r>
      <w:r w:rsidRPr="001A2A44">
        <w:rPr>
          <w:rFonts w:ascii="Cambria" w:eastAsiaTheme="minorHAnsi" w:hAnsi="Cambria"/>
          <w:sz w:val="24"/>
          <w:szCs w:val="24"/>
          <w:lang w:eastAsia="en-US"/>
        </w:rPr>
        <w:t xml:space="preserve">) analysis of 4 600 online taskers’ requested rates and work hours on ‘a global online work platform’, </w:t>
      </w:r>
      <w:r w:rsidR="00154253" w:rsidRPr="001A2A44">
        <w:rPr>
          <w:rFonts w:ascii="Cambria" w:eastAsiaTheme="minorHAnsi" w:hAnsi="Cambria"/>
          <w:sz w:val="24"/>
          <w:szCs w:val="24"/>
          <w:lang w:eastAsia="en-US"/>
        </w:rPr>
        <w:t>which showed that women’s</w:t>
      </w:r>
      <w:r w:rsidRPr="001A2A44">
        <w:rPr>
          <w:rFonts w:ascii="Cambria" w:eastAsiaTheme="minorHAnsi" w:hAnsi="Cambria"/>
          <w:sz w:val="24"/>
          <w:szCs w:val="24"/>
          <w:lang w:eastAsia="en-US"/>
        </w:rPr>
        <w:t xml:space="preserve"> average hourly requested </w:t>
      </w:r>
      <w:r w:rsidR="000C0AF9" w:rsidRPr="001A2A44">
        <w:rPr>
          <w:rFonts w:ascii="Cambria" w:eastAsiaTheme="minorHAnsi" w:hAnsi="Cambria"/>
          <w:sz w:val="24"/>
          <w:szCs w:val="24"/>
          <w:lang w:eastAsia="en-US"/>
        </w:rPr>
        <w:t>rates are 37% lower than men’s (</w:t>
      </w:r>
      <w:r w:rsidRPr="001A2A44">
        <w:rPr>
          <w:rFonts w:ascii="Cambria" w:eastAsiaTheme="minorHAnsi" w:hAnsi="Cambria"/>
          <w:sz w:val="24"/>
          <w:szCs w:val="24"/>
          <w:lang w:eastAsia="en-US"/>
        </w:rPr>
        <w:t xml:space="preserve">controlling for feedback score, experience, work </w:t>
      </w:r>
      <w:r w:rsidR="008D7246" w:rsidRPr="001A2A44">
        <w:rPr>
          <w:rFonts w:ascii="Cambria" w:eastAsiaTheme="minorHAnsi" w:hAnsi="Cambria"/>
          <w:sz w:val="24"/>
          <w:szCs w:val="24"/>
          <w:lang w:eastAsia="en-US"/>
        </w:rPr>
        <w:t xml:space="preserve">hours </w:t>
      </w:r>
      <w:r w:rsidRPr="001A2A44">
        <w:rPr>
          <w:rFonts w:ascii="Cambria" w:eastAsiaTheme="minorHAnsi" w:hAnsi="Cambria"/>
          <w:sz w:val="24"/>
          <w:szCs w:val="24"/>
          <w:lang w:eastAsia="en-US"/>
        </w:rPr>
        <w:t>and educational attainment</w:t>
      </w:r>
      <w:r w:rsidR="000C0AF9" w:rsidRPr="001A2A44">
        <w:rPr>
          <w:rFonts w:ascii="Cambria" w:eastAsiaTheme="minorHAnsi" w:hAnsi="Cambria"/>
          <w:sz w:val="24"/>
          <w:szCs w:val="24"/>
          <w:lang w:eastAsia="en-US"/>
        </w:rPr>
        <w:t xml:space="preserve">) with a need for legal innovations to </w:t>
      </w:r>
      <w:r w:rsidR="00C22151" w:rsidRPr="001A2A44">
        <w:rPr>
          <w:rFonts w:ascii="Cambria" w:eastAsiaTheme="minorHAnsi" w:hAnsi="Cambria"/>
          <w:sz w:val="24"/>
          <w:szCs w:val="24"/>
          <w:lang w:eastAsia="en-US"/>
        </w:rPr>
        <w:t xml:space="preserve">better </w:t>
      </w:r>
      <w:r w:rsidR="000C0AF9" w:rsidRPr="001A2A44">
        <w:rPr>
          <w:rFonts w:ascii="Cambria" w:eastAsiaTheme="minorHAnsi" w:hAnsi="Cambria"/>
          <w:sz w:val="24"/>
          <w:szCs w:val="24"/>
          <w:lang w:eastAsia="en-US"/>
        </w:rPr>
        <w:t>protect women gig workers</w:t>
      </w:r>
      <w:r w:rsidRPr="001A2A44">
        <w:rPr>
          <w:rFonts w:ascii="Cambria" w:eastAsiaTheme="minorHAnsi" w:hAnsi="Cambria"/>
          <w:sz w:val="24"/>
          <w:szCs w:val="24"/>
          <w:lang w:eastAsia="en-US"/>
        </w:rPr>
        <w:t>.</w:t>
      </w:r>
      <w:r w:rsidR="003721D2" w:rsidRPr="001A2A44">
        <w:rPr>
          <w:rFonts w:ascii="Cambria" w:eastAsiaTheme="minorHAnsi" w:hAnsi="Cambria"/>
          <w:sz w:val="24"/>
          <w:szCs w:val="24"/>
          <w:lang w:eastAsia="en-US"/>
        </w:rPr>
        <w:t xml:space="preserve"> </w:t>
      </w:r>
    </w:p>
    <w:p w14:paraId="0D3709D3" w14:textId="77777777" w:rsidR="00D51D63" w:rsidRPr="001A2A44" w:rsidRDefault="00D51D63" w:rsidP="000A7E0F">
      <w:pPr>
        <w:spacing w:after="0" w:line="360" w:lineRule="auto"/>
        <w:rPr>
          <w:rFonts w:ascii="Cambria" w:eastAsiaTheme="minorHAnsi" w:hAnsi="Cambria"/>
          <w:sz w:val="24"/>
          <w:szCs w:val="24"/>
          <w:lang w:eastAsia="en-US"/>
        </w:rPr>
      </w:pPr>
    </w:p>
    <w:p w14:paraId="115C014C" w14:textId="7228CE55" w:rsidR="00D51D63" w:rsidRPr="001A2A44" w:rsidRDefault="00086DF4"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As an outcome of online gender discrimination, platform g</w:t>
      </w:r>
      <w:r w:rsidR="00C22151" w:rsidRPr="001A2A44">
        <w:rPr>
          <w:rFonts w:ascii="Cambria" w:eastAsiaTheme="minorHAnsi" w:hAnsi="Cambria"/>
          <w:sz w:val="24"/>
          <w:szCs w:val="24"/>
          <w:lang w:eastAsia="en-US"/>
        </w:rPr>
        <w:t>ender pay gaps are evident</w:t>
      </w:r>
      <w:r w:rsidRPr="001A2A44">
        <w:rPr>
          <w:rFonts w:ascii="Cambria" w:eastAsiaTheme="minorHAnsi" w:hAnsi="Cambria"/>
          <w:sz w:val="24"/>
          <w:szCs w:val="24"/>
          <w:lang w:eastAsia="en-US"/>
        </w:rPr>
        <w:t xml:space="preserve">. </w:t>
      </w:r>
      <w:r w:rsidR="002C322A" w:rsidRPr="001A2A44">
        <w:rPr>
          <w:rFonts w:ascii="Cambria" w:eastAsiaTheme="minorHAnsi" w:hAnsi="Cambria"/>
          <w:sz w:val="24"/>
          <w:szCs w:val="24"/>
          <w:lang w:eastAsia="en-US"/>
        </w:rPr>
        <w:t xml:space="preserve"> A prominewnt example in outlsourced clickwork is</w:t>
      </w:r>
      <w:r w:rsidR="00C22151" w:rsidRPr="001A2A44">
        <w:rPr>
          <w:rFonts w:ascii="Cambria" w:eastAsiaTheme="minorHAnsi" w:hAnsi="Cambria"/>
          <w:sz w:val="24"/>
          <w:szCs w:val="24"/>
          <w:lang w:eastAsia="en-US"/>
        </w:rPr>
        <w:t xml:space="preserve"> </w:t>
      </w:r>
      <w:r w:rsidR="00D51D63" w:rsidRPr="001A2A44">
        <w:rPr>
          <w:rFonts w:ascii="Cambria" w:eastAsiaTheme="minorHAnsi" w:hAnsi="Cambria"/>
          <w:sz w:val="24"/>
          <w:szCs w:val="24"/>
          <w:lang w:eastAsia="en-US"/>
        </w:rPr>
        <w:t>Amazon M-Turk</w:t>
      </w:r>
      <w:r w:rsidR="002C322A" w:rsidRPr="001A2A44">
        <w:rPr>
          <w:rFonts w:ascii="Cambria" w:eastAsiaTheme="minorHAnsi" w:hAnsi="Cambria"/>
          <w:sz w:val="24"/>
          <w:szCs w:val="24"/>
          <w:lang w:eastAsia="en-US"/>
        </w:rPr>
        <w:t>, where an ILO study</w:t>
      </w:r>
      <w:r w:rsidR="002C322A" w:rsidRPr="001A2A44">
        <w:rPr>
          <w:rStyle w:val="EndnoteReference"/>
          <w:rFonts w:ascii="Cambria" w:eastAsiaTheme="minorHAnsi" w:hAnsi="Cambria"/>
          <w:sz w:val="24"/>
          <w:szCs w:val="24"/>
          <w:lang w:eastAsia="en-US"/>
        </w:rPr>
        <w:endnoteReference w:id="5"/>
      </w:r>
      <w:r w:rsidR="002C322A" w:rsidRPr="001A2A44">
        <w:rPr>
          <w:rFonts w:ascii="Cambria" w:eastAsiaTheme="minorHAnsi" w:hAnsi="Cambria"/>
          <w:sz w:val="24"/>
          <w:szCs w:val="24"/>
          <w:lang w:eastAsia="en-US"/>
        </w:rPr>
        <w:t xml:space="preserve"> has documented women </w:t>
      </w:r>
      <w:r w:rsidR="00D51D63" w:rsidRPr="001A2A44">
        <w:rPr>
          <w:rFonts w:ascii="Cambria" w:eastAsiaTheme="minorHAnsi" w:hAnsi="Cambria"/>
          <w:sz w:val="24"/>
          <w:szCs w:val="24"/>
          <w:lang w:eastAsia="en-US"/>
        </w:rPr>
        <w:t>earn</w:t>
      </w:r>
      <w:r w:rsidR="002C322A" w:rsidRPr="001A2A44">
        <w:rPr>
          <w:rFonts w:ascii="Cambria" w:eastAsiaTheme="minorHAnsi" w:hAnsi="Cambria"/>
          <w:sz w:val="24"/>
          <w:szCs w:val="24"/>
          <w:lang w:eastAsia="en-US"/>
        </w:rPr>
        <w:t>ing</w:t>
      </w:r>
      <w:r w:rsidR="00D51D63" w:rsidRPr="001A2A44">
        <w:rPr>
          <w:rFonts w:ascii="Cambria" w:eastAsiaTheme="minorHAnsi" w:hAnsi="Cambria"/>
          <w:sz w:val="24"/>
          <w:szCs w:val="24"/>
          <w:lang w:eastAsia="en-US"/>
        </w:rPr>
        <w:t xml:space="preserve"> on average 82% of male Turkers</w:t>
      </w:r>
      <w:r w:rsidR="00001A21" w:rsidRPr="001A2A44">
        <w:rPr>
          <w:rFonts w:ascii="Cambria" w:eastAsiaTheme="minorHAnsi" w:hAnsi="Cambria"/>
          <w:sz w:val="24"/>
          <w:szCs w:val="24"/>
          <w:lang w:eastAsia="en-US"/>
        </w:rPr>
        <w:t>’</w:t>
      </w:r>
      <w:r w:rsidR="00D51D63" w:rsidRPr="001A2A44">
        <w:rPr>
          <w:rFonts w:ascii="Cambria" w:eastAsiaTheme="minorHAnsi" w:hAnsi="Cambria"/>
          <w:sz w:val="24"/>
          <w:szCs w:val="24"/>
          <w:lang w:eastAsia="en-US"/>
        </w:rPr>
        <w:t xml:space="preserve"> average hourly earnings despite similar levels of educational qualification and weekly working hours</w:t>
      </w:r>
      <w:r w:rsidR="00C22151" w:rsidRPr="001A2A44">
        <w:rPr>
          <w:rFonts w:ascii="Cambria" w:eastAsiaTheme="minorHAnsi" w:hAnsi="Cambria"/>
          <w:sz w:val="24"/>
          <w:szCs w:val="24"/>
          <w:lang w:eastAsia="en-US"/>
        </w:rPr>
        <w:t xml:space="preserve"> (Adams-Prassl and Berg 2017)</w:t>
      </w:r>
      <w:r w:rsidR="00D51D63" w:rsidRPr="001A2A44">
        <w:rPr>
          <w:rFonts w:ascii="Cambria" w:eastAsiaTheme="minorHAnsi" w:hAnsi="Cambria"/>
          <w:sz w:val="24"/>
          <w:szCs w:val="24"/>
          <w:lang w:eastAsia="en-US"/>
        </w:rPr>
        <w:t xml:space="preserve">.  Similarly, Dubey et al.’s (2017) analysis of 37 599 crowdworkers (19% female) on ‘a popular freelancing platform’, showed that women earn 62-89 cents for every $1 male workers earned), a pattern evident across multiple job categories (administrative, design, business services, networking management, sales and marketing, writing and translation, software development). Platform pay progression </w:t>
      </w:r>
      <w:r w:rsidR="002C322A" w:rsidRPr="001A2A44">
        <w:rPr>
          <w:rFonts w:ascii="Cambria" w:eastAsiaTheme="minorHAnsi" w:hAnsi="Cambria"/>
          <w:sz w:val="24"/>
          <w:szCs w:val="24"/>
          <w:lang w:eastAsia="en-US"/>
        </w:rPr>
        <w:t>is</w:t>
      </w:r>
      <w:r w:rsidR="00D51D63" w:rsidRPr="001A2A44">
        <w:rPr>
          <w:rFonts w:ascii="Cambria" w:eastAsiaTheme="minorHAnsi" w:hAnsi="Cambria"/>
          <w:sz w:val="24"/>
          <w:szCs w:val="24"/>
          <w:lang w:eastAsia="en-US"/>
        </w:rPr>
        <w:t xml:space="preserve"> also </w:t>
      </w:r>
      <w:r w:rsidR="002C322A" w:rsidRPr="001A2A44">
        <w:rPr>
          <w:rFonts w:ascii="Cambria" w:eastAsiaTheme="minorHAnsi" w:hAnsi="Cambria"/>
          <w:sz w:val="24"/>
          <w:szCs w:val="24"/>
          <w:lang w:eastAsia="en-US"/>
        </w:rPr>
        <w:t xml:space="preserve">shown to be </w:t>
      </w:r>
      <w:r w:rsidR="00D51D63" w:rsidRPr="001A2A44">
        <w:rPr>
          <w:rFonts w:ascii="Cambria" w:eastAsiaTheme="minorHAnsi" w:hAnsi="Cambria"/>
          <w:sz w:val="24"/>
          <w:szCs w:val="24"/>
          <w:lang w:eastAsia="en-US"/>
        </w:rPr>
        <w:t xml:space="preserve">slower for women taskers within this study.  </w:t>
      </w:r>
      <w:r w:rsidR="002C322A" w:rsidRPr="001A2A44">
        <w:rPr>
          <w:rFonts w:ascii="Cambria" w:eastAsiaTheme="minorHAnsi" w:hAnsi="Cambria"/>
          <w:sz w:val="24"/>
          <w:szCs w:val="24"/>
          <w:lang w:eastAsia="en-US"/>
        </w:rPr>
        <w:t xml:space="preserve">Gender inequalities in platform job quality have also been documented in other </w:t>
      </w:r>
      <w:r w:rsidR="001B6D91" w:rsidRPr="001A2A44">
        <w:rPr>
          <w:rFonts w:ascii="Cambria" w:eastAsiaTheme="minorHAnsi" w:hAnsi="Cambria"/>
          <w:sz w:val="24"/>
          <w:szCs w:val="24"/>
          <w:lang w:eastAsia="en-US"/>
        </w:rPr>
        <w:t xml:space="preserve">multi-platform </w:t>
      </w:r>
      <w:r w:rsidR="00C475CA" w:rsidRPr="001A2A44">
        <w:rPr>
          <w:rFonts w:ascii="Cambria" w:eastAsiaTheme="minorHAnsi" w:hAnsi="Cambria"/>
          <w:sz w:val="24"/>
          <w:szCs w:val="24"/>
          <w:lang w:eastAsia="en-US"/>
        </w:rPr>
        <w:t>survey-based research</w:t>
      </w:r>
      <w:r w:rsidR="001B6D91" w:rsidRPr="001A2A44">
        <w:rPr>
          <w:rFonts w:ascii="Cambria" w:eastAsiaTheme="minorHAnsi" w:hAnsi="Cambria"/>
          <w:sz w:val="24"/>
          <w:szCs w:val="24"/>
          <w:lang w:eastAsia="en-US"/>
        </w:rPr>
        <w:t xml:space="preserve"> </w:t>
      </w:r>
      <w:r w:rsidR="002C322A" w:rsidRPr="001A2A44">
        <w:rPr>
          <w:rFonts w:ascii="Cambria" w:eastAsiaTheme="minorHAnsi" w:hAnsi="Cambria"/>
          <w:sz w:val="24"/>
          <w:szCs w:val="24"/>
          <w:lang w:eastAsia="en-US"/>
        </w:rPr>
        <w:t xml:space="preserve">by Wood et al. (2019). Their survey sample </w:t>
      </w:r>
      <w:r w:rsidR="001B6D91" w:rsidRPr="001A2A44">
        <w:rPr>
          <w:rFonts w:ascii="Cambria" w:eastAsiaTheme="minorHAnsi" w:hAnsi="Cambria"/>
          <w:sz w:val="24"/>
          <w:szCs w:val="24"/>
          <w:lang w:eastAsia="en-US"/>
        </w:rPr>
        <w:t xml:space="preserve">(N=679, 40% female) </w:t>
      </w:r>
      <w:r w:rsidR="002C322A" w:rsidRPr="001A2A44">
        <w:rPr>
          <w:rFonts w:ascii="Cambria" w:eastAsiaTheme="minorHAnsi" w:hAnsi="Cambria"/>
          <w:sz w:val="24"/>
          <w:szCs w:val="24"/>
          <w:lang w:eastAsia="en-US"/>
        </w:rPr>
        <w:t>shows</w:t>
      </w:r>
      <w:r w:rsidR="001B6D91" w:rsidRPr="001A2A44">
        <w:rPr>
          <w:rFonts w:ascii="Cambria" w:eastAsiaTheme="minorHAnsi" w:hAnsi="Cambria"/>
          <w:sz w:val="24"/>
          <w:szCs w:val="24"/>
          <w:lang w:eastAsia="en-US"/>
        </w:rPr>
        <w:t xml:space="preserve"> female remote gig workers in the global </w:t>
      </w:r>
      <w:r w:rsidR="00AF1BDF" w:rsidRPr="001A2A44">
        <w:rPr>
          <w:rFonts w:ascii="Cambria" w:eastAsiaTheme="minorHAnsi" w:hAnsi="Cambria"/>
          <w:sz w:val="24"/>
          <w:szCs w:val="24"/>
          <w:lang w:eastAsia="en-US"/>
        </w:rPr>
        <w:t xml:space="preserve">South </w:t>
      </w:r>
      <w:r w:rsidR="002C322A" w:rsidRPr="001A2A44">
        <w:rPr>
          <w:rFonts w:ascii="Cambria" w:eastAsiaTheme="minorHAnsi" w:hAnsi="Cambria"/>
          <w:sz w:val="24"/>
          <w:szCs w:val="24"/>
          <w:lang w:eastAsia="en-US"/>
        </w:rPr>
        <w:t>receiving</w:t>
      </w:r>
      <w:r w:rsidR="001B6D91" w:rsidRPr="001A2A44">
        <w:rPr>
          <w:rFonts w:ascii="Cambria" w:eastAsiaTheme="minorHAnsi" w:hAnsi="Cambria"/>
          <w:sz w:val="24"/>
          <w:szCs w:val="24"/>
          <w:lang w:eastAsia="en-US"/>
        </w:rPr>
        <w:t xml:space="preserve"> lower proportions of gigs with high task complexity than men (</w:t>
      </w:r>
      <w:r w:rsidR="002C322A" w:rsidRPr="001A2A44">
        <w:rPr>
          <w:rFonts w:ascii="Cambria" w:eastAsiaTheme="minorHAnsi" w:hAnsi="Cambria"/>
          <w:i/>
          <w:sz w:val="24"/>
          <w:szCs w:val="24"/>
          <w:lang w:eastAsia="en-US"/>
        </w:rPr>
        <w:t>ibid.</w:t>
      </w:r>
      <w:r w:rsidR="001B6D91" w:rsidRPr="001A2A44">
        <w:rPr>
          <w:rFonts w:ascii="Cambria" w:eastAsiaTheme="minorHAnsi" w:hAnsi="Cambria"/>
          <w:sz w:val="24"/>
          <w:szCs w:val="24"/>
          <w:lang w:eastAsia="en-US"/>
        </w:rPr>
        <w:t>)</w:t>
      </w:r>
      <w:r w:rsidR="002C322A" w:rsidRPr="001A2A44">
        <w:rPr>
          <w:rFonts w:ascii="Cambria" w:eastAsiaTheme="minorHAnsi" w:hAnsi="Cambria"/>
          <w:sz w:val="24"/>
          <w:szCs w:val="24"/>
          <w:lang w:eastAsia="en-US"/>
        </w:rPr>
        <w:t>. P</w:t>
      </w:r>
      <w:r w:rsidR="00C475CA" w:rsidRPr="001A2A44">
        <w:rPr>
          <w:rFonts w:ascii="Cambria" w:eastAsiaTheme="minorHAnsi" w:hAnsi="Cambria"/>
          <w:sz w:val="24"/>
          <w:szCs w:val="24"/>
          <w:lang w:eastAsia="en-US"/>
        </w:rPr>
        <w:t xml:space="preserve">latforms </w:t>
      </w:r>
      <w:r w:rsidR="002C322A" w:rsidRPr="001A2A44">
        <w:rPr>
          <w:rFonts w:ascii="Cambria" w:eastAsiaTheme="minorHAnsi" w:hAnsi="Cambria"/>
          <w:sz w:val="24"/>
          <w:szCs w:val="24"/>
          <w:lang w:eastAsia="en-US"/>
        </w:rPr>
        <w:t xml:space="preserve">are also identified as </w:t>
      </w:r>
      <w:r w:rsidR="005F74BC" w:rsidRPr="001A2A44">
        <w:rPr>
          <w:rFonts w:ascii="Cambria" w:eastAsiaTheme="minorHAnsi" w:hAnsi="Cambria"/>
          <w:sz w:val="24"/>
          <w:szCs w:val="24"/>
          <w:lang w:eastAsia="en-US"/>
        </w:rPr>
        <w:t>per</w:t>
      </w:r>
      <w:r w:rsidR="002C322A" w:rsidRPr="001A2A44">
        <w:rPr>
          <w:rFonts w:ascii="Cambria" w:eastAsiaTheme="minorHAnsi" w:hAnsi="Cambria"/>
          <w:sz w:val="24"/>
          <w:szCs w:val="24"/>
          <w:lang w:eastAsia="en-US"/>
        </w:rPr>
        <w:t>petuating (rather than challenging) existing</w:t>
      </w:r>
      <w:r w:rsidR="005F74BC" w:rsidRPr="001A2A44">
        <w:rPr>
          <w:rFonts w:ascii="Cambria" w:eastAsiaTheme="minorHAnsi" w:hAnsi="Cambria"/>
          <w:sz w:val="24"/>
          <w:szCs w:val="24"/>
          <w:lang w:eastAsia="en-US"/>
        </w:rPr>
        <w:t xml:space="preserve"> </w:t>
      </w:r>
      <w:r w:rsidR="002C322A" w:rsidRPr="001A2A44">
        <w:rPr>
          <w:rFonts w:ascii="Cambria" w:eastAsiaTheme="minorHAnsi" w:hAnsi="Cambria"/>
          <w:sz w:val="24"/>
          <w:szCs w:val="24"/>
          <w:lang w:eastAsia="en-US"/>
        </w:rPr>
        <w:t xml:space="preserve">domestic </w:t>
      </w:r>
      <w:r w:rsidR="005F74BC" w:rsidRPr="001A2A44">
        <w:rPr>
          <w:rFonts w:ascii="Cambria" w:eastAsiaTheme="minorHAnsi" w:hAnsi="Cambria"/>
          <w:sz w:val="24"/>
          <w:szCs w:val="24"/>
          <w:lang w:eastAsia="en-US"/>
        </w:rPr>
        <w:t>gender divisions of labour (Graham et al. 2017</w:t>
      </w:r>
      <w:r w:rsidR="00A02A43" w:rsidRPr="001A2A44">
        <w:rPr>
          <w:rFonts w:ascii="Cambria" w:eastAsiaTheme="minorHAnsi" w:hAnsi="Cambria"/>
          <w:sz w:val="24"/>
          <w:szCs w:val="24"/>
          <w:lang w:eastAsia="en-US"/>
        </w:rPr>
        <w:t>; Kasliwal 2020</w:t>
      </w:r>
      <w:r w:rsidR="005F74BC" w:rsidRPr="001A2A44">
        <w:rPr>
          <w:rFonts w:ascii="Cambria" w:eastAsiaTheme="minorHAnsi" w:hAnsi="Cambria"/>
          <w:sz w:val="24"/>
          <w:szCs w:val="24"/>
          <w:lang w:eastAsia="en-US"/>
        </w:rPr>
        <w:t xml:space="preserve">). </w:t>
      </w:r>
    </w:p>
    <w:p w14:paraId="546D9391" w14:textId="77777777" w:rsidR="00D51D63" w:rsidRPr="001A2A44" w:rsidRDefault="00D51D63" w:rsidP="000A7E0F">
      <w:pPr>
        <w:spacing w:after="0" w:line="360" w:lineRule="auto"/>
        <w:rPr>
          <w:rFonts w:ascii="Cambria" w:eastAsiaTheme="minorHAnsi" w:hAnsi="Cambria"/>
          <w:sz w:val="24"/>
          <w:szCs w:val="24"/>
          <w:lang w:eastAsia="en-US"/>
        </w:rPr>
      </w:pPr>
    </w:p>
    <w:p w14:paraId="73C828A2" w14:textId="05304E37"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In response to </w:t>
      </w:r>
      <w:r w:rsidR="002C322A" w:rsidRPr="001A2A44">
        <w:rPr>
          <w:rFonts w:ascii="Cambria" w:eastAsiaTheme="minorHAnsi" w:hAnsi="Cambria"/>
          <w:sz w:val="24"/>
          <w:szCs w:val="24"/>
          <w:lang w:eastAsia="en-US"/>
        </w:rPr>
        <w:t>these digital reinscriptions of gender inequality through online labour markets</w:t>
      </w:r>
      <w:r w:rsidR="00220C3D" w:rsidRPr="001A2A44">
        <w:rPr>
          <w:rFonts w:ascii="Cambria" w:eastAsiaTheme="minorHAnsi" w:hAnsi="Cambria"/>
          <w:sz w:val="24"/>
          <w:szCs w:val="24"/>
          <w:lang w:eastAsia="en-US"/>
        </w:rPr>
        <w:t>,</w:t>
      </w:r>
      <w:r w:rsidR="00CA6C94" w:rsidRPr="001A2A44">
        <w:rPr>
          <w:rFonts w:ascii="Cambria" w:eastAsiaTheme="minorHAnsi" w:hAnsi="Cambria"/>
          <w:sz w:val="24"/>
          <w:szCs w:val="24"/>
          <w:lang w:eastAsia="en-US"/>
        </w:rPr>
        <w:t xml:space="preserve"> scholars have begun to theorise </w:t>
      </w:r>
      <w:r w:rsidR="002C322A" w:rsidRPr="001A2A44">
        <w:rPr>
          <w:rFonts w:ascii="Cambria" w:eastAsiaTheme="minorHAnsi" w:hAnsi="Cambria"/>
          <w:sz w:val="24"/>
          <w:szCs w:val="24"/>
          <w:lang w:eastAsia="en-US"/>
        </w:rPr>
        <w:t xml:space="preserve">emerging forms of </w:t>
      </w:r>
      <w:r w:rsidR="00CA6C94" w:rsidRPr="001A2A44">
        <w:rPr>
          <w:rFonts w:ascii="Cambria" w:eastAsiaTheme="minorHAnsi" w:hAnsi="Cambria"/>
          <w:sz w:val="24"/>
          <w:szCs w:val="24"/>
          <w:lang w:eastAsia="en-US"/>
        </w:rPr>
        <w:t xml:space="preserve">female </w:t>
      </w:r>
      <w:r w:rsidR="002C322A" w:rsidRPr="001A2A44">
        <w:rPr>
          <w:rFonts w:ascii="Cambria" w:eastAsiaTheme="minorHAnsi" w:hAnsi="Cambria"/>
          <w:sz w:val="24"/>
          <w:szCs w:val="24"/>
          <w:lang w:eastAsia="en-US"/>
        </w:rPr>
        <w:t xml:space="preserve">gig </w:t>
      </w:r>
      <w:r w:rsidR="00CA6C94" w:rsidRPr="001A2A44">
        <w:rPr>
          <w:rFonts w:ascii="Cambria" w:eastAsiaTheme="minorHAnsi" w:hAnsi="Cambria"/>
          <w:sz w:val="24"/>
          <w:szCs w:val="24"/>
          <w:lang w:eastAsia="en-US"/>
        </w:rPr>
        <w:t>worker agency. A</w:t>
      </w:r>
      <w:r w:rsidRPr="001A2A44">
        <w:rPr>
          <w:rFonts w:ascii="Cambria" w:eastAsiaTheme="minorHAnsi" w:hAnsi="Cambria"/>
          <w:sz w:val="24"/>
          <w:szCs w:val="24"/>
          <w:lang w:eastAsia="en-US"/>
        </w:rPr>
        <w:t xml:space="preserve"> study of 2000 female online gig workers showed that one third of women had done work under a username that ke</w:t>
      </w:r>
      <w:r w:rsidR="003721D2" w:rsidRPr="001A2A44">
        <w:rPr>
          <w:rFonts w:ascii="Cambria" w:eastAsiaTheme="minorHAnsi" w:hAnsi="Cambria"/>
          <w:sz w:val="24"/>
          <w:szCs w:val="24"/>
          <w:lang w:eastAsia="en-US"/>
        </w:rPr>
        <w:t>pt their female identity hidden to c</w:t>
      </w:r>
      <w:r w:rsidR="00BB5A6F" w:rsidRPr="001A2A44">
        <w:rPr>
          <w:rFonts w:ascii="Cambria" w:eastAsiaTheme="minorHAnsi" w:hAnsi="Cambria"/>
          <w:sz w:val="24"/>
          <w:szCs w:val="24"/>
          <w:lang w:eastAsia="en-US"/>
        </w:rPr>
        <w:t>ustomers and to platform algori</w:t>
      </w:r>
      <w:r w:rsidR="003721D2" w:rsidRPr="001A2A44">
        <w:rPr>
          <w:rFonts w:ascii="Cambria" w:eastAsiaTheme="minorHAnsi" w:hAnsi="Cambria"/>
          <w:sz w:val="24"/>
          <w:szCs w:val="24"/>
          <w:lang w:eastAsia="en-US"/>
        </w:rPr>
        <w:t>t</w:t>
      </w:r>
      <w:r w:rsidR="00BB5A6F" w:rsidRPr="001A2A44">
        <w:rPr>
          <w:rFonts w:ascii="Cambria" w:eastAsiaTheme="minorHAnsi" w:hAnsi="Cambria"/>
          <w:sz w:val="24"/>
          <w:szCs w:val="24"/>
          <w:lang w:eastAsia="en-US"/>
        </w:rPr>
        <w:t>h</w:t>
      </w:r>
      <w:r w:rsidR="003721D2" w:rsidRPr="001A2A44">
        <w:rPr>
          <w:rFonts w:ascii="Cambria" w:eastAsiaTheme="minorHAnsi" w:hAnsi="Cambria"/>
          <w:sz w:val="24"/>
          <w:szCs w:val="24"/>
          <w:lang w:eastAsia="en-US"/>
        </w:rPr>
        <w:t xml:space="preserve">ms </w:t>
      </w:r>
      <w:r w:rsidRPr="001A2A44">
        <w:rPr>
          <w:rFonts w:ascii="Cambria" w:eastAsiaTheme="minorHAnsi" w:hAnsi="Cambria"/>
          <w:sz w:val="24"/>
          <w:szCs w:val="24"/>
          <w:lang w:eastAsia="en-US"/>
        </w:rPr>
        <w:t xml:space="preserve">(Hyperwallet 2017). Women are also </w:t>
      </w:r>
      <w:r w:rsidR="00CA6C94" w:rsidRPr="001A2A44">
        <w:rPr>
          <w:rFonts w:ascii="Cambria" w:eastAsiaTheme="minorHAnsi" w:hAnsi="Cambria"/>
          <w:sz w:val="24"/>
          <w:szCs w:val="24"/>
          <w:lang w:eastAsia="en-US"/>
        </w:rPr>
        <w:t xml:space="preserve">identified as </w:t>
      </w:r>
      <w:r w:rsidRPr="001A2A44">
        <w:rPr>
          <w:rFonts w:ascii="Cambria" w:eastAsiaTheme="minorHAnsi" w:hAnsi="Cambria"/>
          <w:sz w:val="24"/>
          <w:szCs w:val="24"/>
          <w:lang w:eastAsia="en-US"/>
        </w:rPr>
        <w:t>more likely to quit platforms (62% of women quit within 12 months of signup cf. 54% of men) (JPM 2016)</w:t>
      </w:r>
      <w:r w:rsidRPr="001A2A44">
        <w:rPr>
          <w:rStyle w:val="EndnoteReference"/>
          <w:rFonts w:ascii="Cambria" w:eastAsiaTheme="minorHAnsi" w:hAnsi="Cambria"/>
          <w:sz w:val="24"/>
          <w:szCs w:val="24"/>
          <w:lang w:eastAsia="en-US"/>
        </w:rPr>
        <w:endnoteReference w:id="6"/>
      </w:r>
      <w:r w:rsidRPr="001A2A44">
        <w:rPr>
          <w:rFonts w:ascii="Cambria" w:eastAsiaTheme="minorHAnsi" w:hAnsi="Cambria"/>
          <w:sz w:val="24"/>
          <w:szCs w:val="24"/>
          <w:lang w:eastAsia="en-US"/>
        </w:rPr>
        <w:t xml:space="preserve">. </w:t>
      </w:r>
      <w:r w:rsidR="00C22151" w:rsidRPr="001A2A44">
        <w:rPr>
          <w:rFonts w:ascii="Cambria" w:eastAsiaTheme="minorHAnsi" w:hAnsi="Cambria"/>
          <w:sz w:val="24"/>
          <w:szCs w:val="24"/>
          <w:lang w:eastAsia="en-US"/>
        </w:rPr>
        <w:t>Nevertheless</w:t>
      </w:r>
      <w:r w:rsidRPr="001A2A44">
        <w:rPr>
          <w:rFonts w:ascii="Cambria" w:eastAsiaTheme="minorHAnsi" w:hAnsi="Cambria"/>
          <w:sz w:val="24"/>
          <w:szCs w:val="24"/>
          <w:lang w:eastAsia="en-US"/>
        </w:rPr>
        <w:t xml:space="preserve">, </w:t>
      </w:r>
      <w:r w:rsidR="002C322A" w:rsidRPr="001A2A44">
        <w:rPr>
          <w:rFonts w:ascii="Cambria" w:eastAsiaTheme="minorHAnsi" w:hAnsi="Cambria"/>
          <w:sz w:val="24"/>
          <w:szCs w:val="24"/>
          <w:lang w:eastAsia="en-US"/>
        </w:rPr>
        <w:t>there remains a</w:t>
      </w:r>
      <w:r w:rsidR="00C05830" w:rsidRPr="001A2A44">
        <w:rPr>
          <w:rFonts w:ascii="Cambria" w:eastAsiaTheme="minorHAnsi" w:hAnsi="Cambria"/>
          <w:sz w:val="24"/>
          <w:szCs w:val="24"/>
          <w:lang w:eastAsia="en-US"/>
        </w:rPr>
        <w:t xml:space="preserve"> g</w:t>
      </w:r>
      <w:r w:rsidR="00C22151" w:rsidRPr="001A2A44">
        <w:rPr>
          <w:rFonts w:ascii="Cambria" w:eastAsiaTheme="minorHAnsi" w:hAnsi="Cambria"/>
          <w:sz w:val="24"/>
          <w:szCs w:val="24"/>
          <w:lang w:eastAsia="en-US"/>
        </w:rPr>
        <w:t>r</w:t>
      </w:r>
      <w:r w:rsidR="00C05830" w:rsidRPr="001A2A44">
        <w:rPr>
          <w:rFonts w:ascii="Cambria" w:eastAsiaTheme="minorHAnsi" w:hAnsi="Cambria"/>
          <w:sz w:val="24"/>
          <w:szCs w:val="24"/>
          <w:lang w:eastAsia="en-US"/>
        </w:rPr>
        <w:t>o</w:t>
      </w:r>
      <w:r w:rsidR="00C22151" w:rsidRPr="001A2A44">
        <w:rPr>
          <w:rFonts w:ascii="Cambria" w:eastAsiaTheme="minorHAnsi" w:hAnsi="Cambria"/>
          <w:sz w:val="24"/>
          <w:szCs w:val="24"/>
          <w:lang w:eastAsia="en-US"/>
        </w:rPr>
        <w:t>wing collective agreement that</w:t>
      </w:r>
      <w:r w:rsidRPr="001A2A44">
        <w:rPr>
          <w:rFonts w:ascii="Cambria" w:eastAsiaTheme="minorHAnsi" w:hAnsi="Cambria"/>
          <w:sz w:val="24"/>
          <w:szCs w:val="24"/>
          <w:lang w:eastAsia="en-US"/>
        </w:rPr>
        <w:t xml:space="preserve"> in ‘the ‘gig’ economy… we are witnessing what may be a third generation of sex inequality – Discrimination 3.0’ (Ba</w:t>
      </w:r>
      <w:r w:rsidR="0040287F" w:rsidRPr="001A2A44">
        <w:rPr>
          <w:rFonts w:ascii="Cambria" w:eastAsiaTheme="minorHAnsi" w:hAnsi="Cambria"/>
          <w:sz w:val="24"/>
          <w:szCs w:val="24"/>
          <w:lang w:eastAsia="en-US"/>
        </w:rPr>
        <w:t>rzilay and Ben-David 2016</w:t>
      </w:r>
      <w:r w:rsidR="003721D2" w:rsidRPr="001A2A44">
        <w:rPr>
          <w:rFonts w:ascii="Cambria" w:eastAsiaTheme="minorHAnsi" w:hAnsi="Cambria"/>
          <w:sz w:val="24"/>
          <w:szCs w:val="24"/>
          <w:lang w:eastAsia="en-US"/>
        </w:rPr>
        <w:t xml:space="preserve">: 427). </w:t>
      </w:r>
      <w:r w:rsidR="005F74BC" w:rsidRPr="001A2A44">
        <w:rPr>
          <w:rFonts w:ascii="Cambria" w:eastAsiaTheme="minorHAnsi" w:hAnsi="Cambria"/>
          <w:sz w:val="24"/>
          <w:szCs w:val="24"/>
          <w:lang w:eastAsia="en-US"/>
        </w:rPr>
        <w:t xml:space="preserve"> </w:t>
      </w:r>
    </w:p>
    <w:p w14:paraId="17E37FAD" w14:textId="77777777" w:rsidR="00D51D63" w:rsidRPr="001A2A44" w:rsidRDefault="00D51D63" w:rsidP="000A7E0F">
      <w:pPr>
        <w:spacing w:after="0" w:line="360" w:lineRule="auto"/>
        <w:rPr>
          <w:rFonts w:ascii="Cambria" w:eastAsiaTheme="minorHAnsi" w:hAnsi="Cambria"/>
          <w:sz w:val="24"/>
          <w:szCs w:val="24"/>
          <w:lang w:eastAsia="en-US"/>
        </w:rPr>
      </w:pPr>
    </w:p>
    <w:p w14:paraId="6A0CA539" w14:textId="675F24EC" w:rsidR="001670D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These are important contributions</w:t>
      </w:r>
      <w:r w:rsidR="00C05830" w:rsidRPr="001A2A44">
        <w:rPr>
          <w:rFonts w:ascii="Cambria" w:eastAsiaTheme="minorHAnsi" w:hAnsi="Cambria"/>
          <w:sz w:val="24"/>
          <w:szCs w:val="24"/>
          <w:lang w:eastAsia="en-US"/>
        </w:rPr>
        <w:t xml:space="preserve"> and together</w:t>
      </w:r>
      <w:r w:rsidR="00C90214" w:rsidRPr="001A2A44">
        <w:rPr>
          <w:rFonts w:ascii="Cambria" w:eastAsiaTheme="minorHAnsi" w:hAnsi="Cambria"/>
          <w:sz w:val="24"/>
          <w:szCs w:val="24"/>
          <w:lang w:eastAsia="en-US"/>
        </w:rPr>
        <w:t xml:space="preserve"> </w:t>
      </w:r>
      <w:r w:rsidR="00C22151" w:rsidRPr="001A2A44">
        <w:rPr>
          <w:rFonts w:ascii="Cambria" w:eastAsiaTheme="minorHAnsi" w:hAnsi="Cambria"/>
          <w:sz w:val="24"/>
          <w:szCs w:val="24"/>
          <w:lang w:eastAsia="en-US"/>
        </w:rPr>
        <w:t>they evidence</w:t>
      </w:r>
      <w:r w:rsidR="00C90214" w:rsidRPr="001A2A44">
        <w:rPr>
          <w:rFonts w:ascii="Cambria" w:eastAsiaTheme="minorHAnsi" w:hAnsi="Cambria"/>
          <w:sz w:val="24"/>
          <w:szCs w:val="24"/>
          <w:lang w:eastAsia="en-US"/>
        </w:rPr>
        <w:t xml:space="preserve"> a growing feminist intervention in studies of gig work</w:t>
      </w:r>
      <w:r w:rsidR="00CE7821">
        <w:rPr>
          <w:rFonts w:ascii="Cambria" w:eastAsiaTheme="minorHAnsi" w:hAnsi="Cambria"/>
          <w:sz w:val="24"/>
          <w:szCs w:val="24"/>
          <w:lang w:eastAsia="en-US"/>
        </w:rPr>
        <w:t>, with</w:t>
      </w:r>
      <w:r w:rsidR="006B383E" w:rsidRPr="001A2A44">
        <w:rPr>
          <w:rFonts w:ascii="Cambria" w:eastAsiaTheme="minorHAnsi" w:hAnsi="Cambria"/>
          <w:sz w:val="24"/>
          <w:szCs w:val="24"/>
          <w:lang w:eastAsia="en-US"/>
        </w:rPr>
        <w:t xml:space="preserve"> a particular </w:t>
      </w:r>
      <w:r w:rsidR="00C475CA" w:rsidRPr="001A2A44">
        <w:rPr>
          <w:rFonts w:ascii="Cambria" w:eastAsiaTheme="minorHAnsi" w:hAnsi="Cambria"/>
          <w:sz w:val="24"/>
          <w:szCs w:val="24"/>
          <w:lang w:eastAsia="en-US"/>
        </w:rPr>
        <w:t xml:space="preserve">empirical </w:t>
      </w:r>
      <w:r w:rsidR="006B383E" w:rsidRPr="001A2A44">
        <w:rPr>
          <w:rFonts w:ascii="Cambria" w:eastAsiaTheme="minorHAnsi" w:hAnsi="Cambria"/>
          <w:sz w:val="24"/>
          <w:szCs w:val="24"/>
          <w:lang w:eastAsia="en-US"/>
        </w:rPr>
        <w:t>focus on women gig workers in the global South</w:t>
      </w:r>
      <w:r w:rsidR="00C90214" w:rsidRPr="001A2A44">
        <w:rPr>
          <w:rFonts w:ascii="Cambria" w:eastAsiaTheme="minorHAnsi" w:hAnsi="Cambria"/>
          <w:sz w:val="24"/>
          <w:szCs w:val="24"/>
          <w:lang w:eastAsia="en-US"/>
        </w:rPr>
        <w:t xml:space="preserve">.  </w:t>
      </w:r>
      <w:r w:rsidR="00A62A16" w:rsidRPr="001A2A44">
        <w:rPr>
          <w:rFonts w:ascii="Cambria" w:eastAsiaTheme="minorHAnsi" w:hAnsi="Cambria"/>
          <w:sz w:val="24"/>
          <w:szCs w:val="24"/>
          <w:lang w:eastAsia="en-US"/>
        </w:rPr>
        <w:t>However, they remain a drop in the ocean</w:t>
      </w:r>
      <w:r w:rsidR="00B63BE0" w:rsidRPr="001A2A44">
        <w:rPr>
          <w:rFonts w:ascii="Cambria" w:eastAsiaTheme="minorHAnsi" w:hAnsi="Cambria"/>
          <w:sz w:val="24"/>
          <w:szCs w:val="24"/>
          <w:lang w:eastAsia="en-US"/>
        </w:rPr>
        <w:t>: bibliometric searches</w:t>
      </w:r>
      <w:r w:rsidR="00654C71" w:rsidRPr="001A2A44">
        <w:rPr>
          <w:rFonts w:ascii="Cambria" w:eastAsiaTheme="minorHAnsi" w:hAnsi="Cambria"/>
          <w:sz w:val="24"/>
          <w:szCs w:val="24"/>
          <w:lang w:eastAsia="en-US"/>
        </w:rPr>
        <w:t xml:space="preserve"> by the author</w:t>
      </w:r>
      <w:r w:rsidR="00B63BE0" w:rsidRPr="001A2A44">
        <w:rPr>
          <w:rFonts w:ascii="Cambria" w:eastAsiaTheme="minorHAnsi" w:hAnsi="Cambria"/>
          <w:sz w:val="24"/>
          <w:szCs w:val="24"/>
          <w:lang w:eastAsia="en-US"/>
        </w:rPr>
        <w:t xml:space="preserve"> identify a</w:t>
      </w:r>
      <w:r w:rsidR="002C322A" w:rsidRPr="001A2A44">
        <w:rPr>
          <w:rFonts w:ascii="Cambria" w:eastAsiaTheme="minorHAnsi" w:hAnsi="Cambria"/>
          <w:sz w:val="24"/>
          <w:szCs w:val="24"/>
          <w:lang w:eastAsia="en-US"/>
        </w:rPr>
        <w:t>n</w:t>
      </w:r>
      <w:r w:rsidR="00C05830" w:rsidRPr="001A2A44">
        <w:rPr>
          <w:rFonts w:ascii="Cambria" w:eastAsiaTheme="minorHAnsi" w:hAnsi="Cambria"/>
          <w:sz w:val="24"/>
          <w:szCs w:val="24"/>
          <w:lang w:eastAsia="en-US"/>
        </w:rPr>
        <w:t xml:space="preserve"> expansive</w:t>
      </w:r>
      <w:r w:rsidR="00B63BE0" w:rsidRPr="001A2A44">
        <w:rPr>
          <w:rFonts w:ascii="Cambria" w:eastAsiaTheme="minorHAnsi" w:hAnsi="Cambria"/>
          <w:sz w:val="24"/>
          <w:szCs w:val="24"/>
          <w:lang w:eastAsia="en-US"/>
        </w:rPr>
        <w:t xml:space="preserve"> gig economy research literature </w:t>
      </w:r>
      <w:r w:rsidR="005865ED" w:rsidRPr="001A2A44">
        <w:rPr>
          <w:rFonts w:ascii="Cambria" w:eastAsiaTheme="minorHAnsi" w:hAnsi="Cambria"/>
          <w:sz w:val="24"/>
          <w:szCs w:val="24"/>
          <w:lang w:eastAsia="en-US"/>
        </w:rPr>
        <w:t>boasting</w:t>
      </w:r>
      <w:r w:rsidR="00B63BE0" w:rsidRPr="001A2A44">
        <w:rPr>
          <w:rFonts w:ascii="Cambria" w:eastAsiaTheme="minorHAnsi" w:hAnsi="Cambria"/>
          <w:sz w:val="24"/>
          <w:szCs w:val="24"/>
          <w:lang w:eastAsia="en-US"/>
        </w:rPr>
        <w:t xml:space="preserve"> over 9.7 million articles, with female-centred studies accounting for less than 1% of articles</w:t>
      </w:r>
      <w:r w:rsidR="005865ED" w:rsidRPr="001A2A44">
        <w:rPr>
          <w:rFonts w:ascii="Cambria" w:eastAsiaTheme="minorHAnsi" w:hAnsi="Cambria"/>
          <w:sz w:val="24"/>
          <w:szCs w:val="24"/>
          <w:lang w:eastAsia="en-US"/>
        </w:rPr>
        <w:t xml:space="preserve"> to date</w:t>
      </w:r>
      <w:r w:rsidR="00B63BE0" w:rsidRPr="001A2A44">
        <w:rPr>
          <w:rFonts w:ascii="Cambria" w:eastAsiaTheme="minorHAnsi" w:hAnsi="Cambria"/>
          <w:sz w:val="24"/>
          <w:szCs w:val="24"/>
          <w:lang w:eastAsia="en-US"/>
        </w:rPr>
        <w:t xml:space="preserve">. </w:t>
      </w:r>
      <w:r w:rsidR="00A62A16" w:rsidRPr="001A2A44">
        <w:rPr>
          <w:rFonts w:ascii="Cambria" w:eastAsiaTheme="minorHAnsi" w:hAnsi="Cambria"/>
          <w:sz w:val="24"/>
          <w:szCs w:val="24"/>
          <w:lang w:eastAsia="en-US"/>
        </w:rPr>
        <w:t xml:space="preserve"> </w:t>
      </w:r>
      <w:r w:rsidR="004C3759" w:rsidRPr="001A2A44">
        <w:rPr>
          <w:rFonts w:ascii="Cambria" w:eastAsiaTheme="minorHAnsi" w:hAnsi="Cambria"/>
          <w:sz w:val="24"/>
          <w:szCs w:val="24"/>
          <w:lang w:eastAsia="en-US"/>
        </w:rPr>
        <w:t xml:space="preserve">In short, ‘research on gender and the gig economy is particularly sparse’ (Milkman et al 2021: 360).  </w:t>
      </w:r>
    </w:p>
    <w:p w14:paraId="552FBA01" w14:textId="77777777" w:rsidR="001670D3" w:rsidRPr="001A2A44" w:rsidRDefault="001670D3" w:rsidP="000A7E0F">
      <w:pPr>
        <w:spacing w:after="0" w:line="360" w:lineRule="auto"/>
        <w:rPr>
          <w:rFonts w:ascii="Cambria" w:eastAsiaTheme="minorHAnsi" w:hAnsi="Cambria"/>
          <w:sz w:val="24"/>
          <w:szCs w:val="24"/>
          <w:lang w:eastAsia="en-US"/>
        </w:rPr>
      </w:pPr>
    </w:p>
    <w:p w14:paraId="219330CA" w14:textId="20290243" w:rsidR="00D51D63" w:rsidRPr="001A2A44" w:rsidRDefault="00C475CA"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More</w:t>
      </w:r>
      <w:r w:rsidR="0040349A" w:rsidRPr="001A2A44">
        <w:rPr>
          <w:rFonts w:ascii="Cambria" w:eastAsiaTheme="minorHAnsi" w:hAnsi="Cambria"/>
          <w:sz w:val="24"/>
          <w:szCs w:val="24"/>
          <w:lang w:eastAsia="en-US"/>
        </w:rPr>
        <w:t xml:space="preserve"> than </w:t>
      </w:r>
      <w:r w:rsidR="00975610" w:rsidRPr="001A2A44">
        <w:rPr>
          <w:rFonts w:ascii="Cambria" w:eastAsiaTheme="minorHAnsi" w:hAnsi="Cambria"/>
          <w:sz w:val="24"/>
          <w:szCs w:val="24"/>
          <w:lang w:eastAsia="en-US"/>
        </w:rPr>
        <w:t>some</w:t>
      </w:r>
      <w:r w:rsidR="0040349A" w:rsidRPr="001A2A44">
        <w:rPr>
          <w:rFonts w:ascii="Cambria" w:eastAsiaTheme="minorHAnsi" w:hAnsi="Cambria"/>
          <w:sz w:val="24"/>
          <w:szCs w:val="24"/>
          <w:lang w:eastAsia="en-US"/>
        </w:rPr>
        <w:t xml:space="preserve"> </w:t>
      </w:r>
      <w:r w:rsidR="001C3232" w:rsidRPr="001A2A44">
        <w:rPr>
          <w:rFonts w:ascii="Cambria" w:eastAsiaTheme="minorHAnsi" w:hAnsi="Cambria"/>
          <w:sz w:val="24"/>
          <w:szCs w:val="24"/>
          <w:lang w:eastAsia="en-US"/>
        </w:rPr>
        <w:t>gendered ‘varieties of platform labour</w:t>
      </w:r>
      <w:r w:rsidR="0040349A" w:rsidRPr="001A2A44">
        <w:rPr>
          <w:rFonts w:ascii="Cambria" w:eastAsiaTheme="minorHAnsi" w:hAnsi="Cambria"/>
          <w:sz w:val="24"/>
          <w:szCs w:val="24"/>
          <w:lang w:eastAsia="en-US"/>
        </w:rPr>
        <w:t>’ approach</w:t>
      </w:r>
      <w:r w:rsidRPr="001A2A44">
        <w:rPr>
          <w:rFonts w:ascii="Cambria" w:eastAsiaTheme="minorHAnsi" w:hAnsi="Cambria"/>
          <w:sz w:val="24"/>
          <w:szCs w:val="24"/>
          <w:lang w:eastAsia="en-US"/>
        </w:rPr>
        <w:t xml:space="preserve"> that </w:t>
      </w:r>
      <w:r w:rsidR="004E2368" w:rsidRPr="001A2A44">
        <w:rPr>
          <w:rFonts w:ascii="Cambria" w:eastAsiaTheme="minorHAnsi" w:hAnsi="Cambria"/>
          <w:sz w:val="24"/>
          <w:szCs w:val="24"/>
          <w:lang w:eastAsia="en-US"/>
        </w:rPr>
        <w:t xml:space="preserve">offers </w:t>
      </w:r>
      <w:r w:rsidR="00975610" w:rsidRPr="001A2A44">
        <w:rPr>
          <w:rFonts w:ascii="Cambria" w:eastAsiaTheme="minorHAnsi" w:hAnsi="Cambria"/>
          <w:sz w:val="24"/>
          <w:szCs w:val="24"/>
          <w:lang w:eastAsia="en-US"/>
        </w:rPr>
        <w:t xml:space="preserve">female </w:t>
      </w:r>
      <w:r w:rsidR="004E2368" w:rsidRPr="001A2A44">
        <w:rPr>
          <w:rFonts w:ascii="Cambria" w:eastAsiaTheme="minorHAnsi" w:hAnsi="Cambria"/>
          <w:sz w:val="24"/>
          <w:szCs w:val="24"/>
          <w:lang w:eastAsia="en-US"/>
        </w:rPr>
        <w:t>nuance to</w:t>
      </w:r>
      <w:r w:rsidRPr="001A2A44">
        <w:rPr>
          <w:rFonts w:ascii="Cambria" w:eastAsiaTheme="minorHAnsi" w:hAnsi="Cambria"/>
          <w:sz w:val="24"/>
          <w:szCs w:val="24"/>
          <w:lang w:eastAsia="en-US"/>
        </w:rPr>
        <w:t xml:space="preserve"> earlier masculinist studies</w:t>
      </w:r>
      <w:r w:rsidR="00AC4257" w:rsidRPr="001A2A44">
        <w:rPr>
          <w:rFonts w:ascii="Cambria" w:eastAsiaTheme="minorHAnsi" w:hAnsi="Cambria"/>
          <w:sz w:val="24"/>
          <w:szCs w:val="24"/>
          <w:lang w:eastAsia="en-US"/>
        </w:rPr>
        <w:t xml:space="preserve"> (or </w:t>
      </w:r>
      <w:r w:rsidR="00027605" w:rsidRPr="001A2A44">
        <w:rPr>
          <w:rFonts w:ascii="Cambria" w:eastAsiaTheme="minorHAnsi" w:hAnsi="Cambria"/>
          <w:sz w:val="24"/>
          <w:szCs w:val="24"/>
          <w:lang w:eastAsia="en-US"/>
        </w:rPr>
        <w:t>worse</w:t>
      </w:r>
      <w:r w:rsidRPr="001A2A44">
        <w:rPr>
          <w:rFonts w:ascii="Cambria" w:eastAsiaTheme="minorHAnsi" w:hAnsi="Cambria"/>
          <w:sz w:val="24"/>
          <w:szCs w:val="24"/>
          <w:lang w:eastAsia="en-US"/>
        </w:rPr>
        <w:t xml:space="preserve"> still</w:t>
      </w:r>
      <w:r w:rsidR="00027605" w:rsidRPr="001A2A44">
        <w:rPr>
          <w:rFonts w:ascii="Cambria" w:eastAsiaTheme="minorHAnsi" w:hAnsi="Cambria"/>
          <w:sz w:val="24"/>
          <w:szCs w:val="24"/>
          <w:lang w:eastAsia="en-US"/>
        </w:rPr>
        <w:t>,</w:t>
      </w:r>
      <w:r w:rsidR="00AC4257" w:rsidRPr="001A2A44">
        <w:rPr>
          <w:rFonts w:ascii="Cambria" w:eastAsiaTheme="minorHAnsi" w:hAnsi="Cambria"/>
          <w:sz w:val="24"/>
          <w:szCs w:val="24"/>
          <w:lang w:eastAsia="en-US"/>
        </w:rPr>
        <w:t xml:space="preserve"> </w:t>
      </w:r>
      <w:r w:rsidR="001670D3" w:rsidRPr="001A2A44">
        <w:rPr>
          <w:rFonts w:ascii="Cambria" w:eastAsiaTheme="minorHAnsi" w:hAnsi="Cambria"/>
          <w:sz w:val="24"/>
          <w:szCs w:val="24"/>
          <w:lang w:eastAsia="en-US"/>
        </w:rPr>
        <w:t xml:space="preserve">treats women gig workers as </w:t>
      </w:r>
      <w:r w:rsidR="00AC4257" w:rsidRPr="001A2A44">
        <w:rPr>
          <w:rFonts w:ascii="Cambria" w:eastAsiaTheme="minorHAnsi" w:hAnsi="Cambria"/>
          <w:sz w:val="24"/>
          <w:szCs w:val="24"/>
          <w:lang w:eastAsia="en-US"/>
        </w:rPr>
        <w:t>a separate sociological debate best left to feminist scholars)</w:t>
      </w:r>
      <w:r w:rsidR="0040349A" w:rsidRPr="001A2A44">
        <w:rPr>
          <w:rFonts w:ascii="Cambria" w:eastAsiaTheme="minorHAnsi" w:hAnsi="Cambria"/>
          <w:sz w:val="24"/>
          <w:szCs w:val="24"/>
          <w:lang w:eastAsia="en-US"/>
        </w:rPr>
        <w:t>,</w:t>
      </w:r>
      <w:r w:rsidR="00C90214" w:rsidRPr="001A2A44">
        <w:rPr>
          <w:rFonts w:ascii="Cambria" w:eastAsiaTheme="minorHAnsi" w:hAnsi="Cambria"/>
          <w:sz w:val="24"/>
          <w:szCs w:val="24"/>
          <w:lang w:eastAsia="en-US"/>
        </w:rPr>
        <w:t xml:space="preserve"> </w:t>
      </w:r>
      <w:r w:rsidR="0040349A" w:rsidRPr="001A2A44">
        <w:rPr>
          <w:rFonts w:ascii="Cambria" w:eastAsiaTheme="minorHAnsi" w:hAnsi="Cambria"/>
          <w:sz w:val="24"/>
          <w:szCs w:val="24"/>
          <w:lang w:eastAsia="en-US"/>
        </w:rPr>
        <w:t xml:space="preserve">much </w:t>
      </w:r>
      <w:r w:rsidR="00C90214" w:rsidRPr="001A2A44">
        <w:rPr>
          <w:rFonts w:ascii="Cambria" w:eastAsiaTheme="minorHAnsi" w:hAnsi="Cambria"/>
          <w:sz w:val="24"/>
          <w:szCs w:val="24"/>
          <w:lang w:eastAsia="en-US"/>
        </w:rPr>
        <w:t xml:space="preserve">remains to be done to </w:t>
      </w:r>
      <w:r w:rsidR="00D51D63" w:rsidRPr="001A2A44">
        <w:rPr>
          <w:rFonts w:ascii="Cambria" w:eastAsiaTheme="minorHAnsi" w:hAnsi="Cambria"/>
          <w:sz w:val="24"/>
          <w:szCs w:val="24"/>
          <w:lang w:eastAsia="en-US"/>
        </w:rPr>
        <w:t xml:space="preserve">bring female worker praxis to the </w:t>
      </w:r>
      <w:r w:rsidR="0040349A" w:rsidRPr="001A2A44">
        <w:rPr>
          <w:rFonts w:ascii="Cambria" w:eastAsiaTheme="minorHAnsi" w:hAnsi="Cambria"/>
          <w:sz w:val="24"/>
          <w:szCs w:val="24"/>
          <w:lang w:eastAsia="en-US"/>
        </w:rPr>
        <w:t xml:space="preserve">very </w:t>
      </w:r>
      <w:r w:rsidR="00A62A16" w:rsidRPr="001A2A44">
        <w:rPr>
          <w:rFonts w:ascii="Cambria" w:eastAsiaTheme="minorHAnsi" w:hAnsi="Cambria"/>
          <w:sz w:val="24"/>
          <w:szCs w:val="24"/>
          <w:lang w:eastAsia="en-US"/>
        </w:rPr>
        <w:t xml:space="preserve">heart </w:t>
      </w:r>
      <w:r w:rsidR="00D51D63" w:rsidRPr="001A2A44">
        <w:rPr>
          <w:rFonts w:ascii="Cambria" w:eastAsiaTheme="minorHAnsi" w:hAnsi="Cambria"/>
          <w:sz w:val="24"/>
          <w:szCs w:val="24"/>
          <w:lang w:eastAsia="en-US"/>
        </w:rPr>
        <w:t xml:space="preserve">of </w:t>
      </w:r>
      <w:r w:rsidR="00A62A16" w:rsidRPr="001A2A44">
        <w:rPr>
          <w:rFonts w:ascii="Cambria" w:eastAsiaTheme="minorHAnsi" w:hAnsi="Cambria"/>
          <w:sz w:val="24"/>
          <w:szCs w:val="24"/>
          <w:lang w:eastAsia="en-US"/>
        </w:rPr>
        <w:t xml:space="preserve">‘mainstream’ </w:t>
      </w:r>
      <w:r w:rsidR="001C3232" w:rsidRPr="001A2A44">
        <w:rPr>
          <w:rFonts w:ascii="Cambria" w:eastAsiaTheme="minorHAnsi" w:hAnsi="Cambria"/>
          <w:sz w:val="24"/>
          <w:szCs w:val="24"/>
          <w:lang w:eastAsia="en-US"/>
        </w:rPr>
        <w:t>gig economy</w:t>
      </w:r>
      <w:r w:rsidR="00D51D63" w:rsidRPr="001A2A44">
        <w:rPr>
          <w:rFonts w:ascii="Cambria" w:eastAsiaTheme="minorHAnsi" w:hAnsi="Cambria"/>
          <w:sz w:val="24"/>
          <w:szCs w:val="24"/>
          <w:lang w:eastAsia="en-US"/>
        </w:rPr>
        <w:t xml:space="preserve"> research</w:t>
      </w:r>
      <w:r w:rsidR="006B383E" w:rsidRPr="001A2A44">
        <w:rPr>
          <w:rFonts w:ascii="Cambria" w:eastAsiaTheme="minorHAnsi" w:hAnsi="Cambria"/>
          <w:sz w:val="24"/>
          <w:szCs w:val="24"/>
          <w:lang w:eastAsia="en-US"/>
        </w:rPr>
        <w:t xml:space="preserve"> and theorising</w:t>
      </w:r>
      <w:r w:rsidR="00D51D63" w:rsidRPr="001A2A44">
        <w:rPr>
          <w:rFonts w:ascii="Cambria" w:eastAsiaTheme="minorHAnsi" w:hAnsi="Cambria"/>
          <w:sz w:val="24"/>
          <w:szCs w:val="24"/>
          <w:lang w:eastAsia="en-US"/>
        </w:rPr>
        <w:t xml:space="preserve">. In order to </w:t>
      </w:r>
      <w:r w:rsidR="00C90214" w:rsidRPr="001A2A44">
        <w:rPr>
          <w:rFonts w:ascii="Cambria" w:eastAsiaTheme="minorHAnsi" w:hAnsi="Cambria"/>
          <w:sz w:val="24"/>
          <w:szCs w:val="24"/>
          <w:lang w:eastAsia="en-US"/>
        </w:rPr>
        <w:t>feminise</w:t>
      </w:r>
      <w:r w:rsidR="00D51D63" w:rsidRPr="001A2A44">
        <w:rPr>
          <w:rFonts w:ascii="Cambria" w:eastAsiaTheme="minorHAnsi" w:hAnsi="Cambria"/>
          <w:sz w:val="24"/>
          <w:szCs w:val="24"/>
          <w:lang w:eastAsia="en-US"/>
        </w:rPr>
        <w:t xml:space="preserve"> ‘digital labour’, </w:t>
      </w:r>
      <w:r w:rsidR="00B06E1F" w:rsidRPr="001A2A44">
        <w:rPr>
          <w:rFonts w:ascii="Cambria" w:eastAsiaTheme="minorHAnsi" w:hAnsi="Cambria"/>
          <w:sz w:val="24"/>
          <w:szCs w:val="24"/>
          <w:lang w:eastAsia="en-US"/>
        </w:rPr>
        <w:t xml:space="preserve">it is vital that </w:t>
      </w:r>
      <w:r w:rsidR="001B3CB0" w:rsidRPr="001A2A44">
        <w:rPr>
          <w:rFonts w:ascii="Cambria" w:eastAsiaTheme="minorHAnsi" w:hAnsi="Cambria"/>
          <w:sz w:val="24"/>
          <w:szCs w:val="24"/>
          <w:lang w:eastAsia="en-US"/>
        </w:rPr>
        <w:t xml:space="preserve">we build on recent </w:t>
      </w:r>
      <w:r w:rsidR="00B06E1F" w:rsidRPr="001A2A44">
        <w:rPr>
          <w:rFonts w:ascii="Cambria" w:eastAsiaTheme="minorHAnsi" w:hAnsi="Cambria"/>
          <w:sz w:val="24"/>
          <w:szCs w:val="24"/>
          <w:lang w:eastAsia="en-US"/>
        </w:rPr>
        <w:t xml:space="preserve">studies </w:t>
      </w:r>
      <w:r w:rsidR="001B3CB0" w:rsidRPr="001A2A44">
        <w:rPr>
          <w:rFonts w:ascii="Cambria" w:eastAsiaTheme="minorHAnsi" w:hAnsi="Cambria"/>
          <w:sz w:val="24"/>
          <w:szCs w:val="24"/>
          <w:lang w:eastAsia="en-US"/>
        </w:rPr>
        <w:t>to explore</w:t>
      </w:r>
      <w:r w:rsidR="00E14417" w:rsidRPr="001A2A44">
        <w:rPr>
          <w:rFonts w:ascii="Cambria" w:eastAsiaTheme="minorHAnsi" w:hAnsi="Cambria"/>
          <w:sz w:val="24"/>
          <w:szCs w:val="24"/>
          <w:lang w:eastAsia="en-US"/>
        </w:rPr>
        <w:t>:</w:t>
      </w:r>
      <w:r w:rsidR="001B3CB0" w:rsidRPr="001A2A44">
        <w:rPr>
          <w:rFonts w:ascii="Cambria" w:eastAsiaTheme="minorHAnsi" w:hAnsi="Cambria"/>
          <w:sz w:val="24"/>
          <w:szCs w:val="24"/>
          <w:lang w:eastAsia="en-US"/>
        </w:rPr>
        <w:t xml:space="preserve"> the </w:t>
      </w:r>
      <w:r w:rsidR="00C90214" w:rsidRPr="001A2A44">
        <w:rPr>
          <w:rFonts w:ascii="Cambria" w:eastAsiaTheme="minorHAnsi" w:hAnsi="Cambria"/>
          <w:sz w:val="24"/>
          <w:szCs w:val="24"/>
          <w:lang w:eastAsia="en-US"/>
        </w:rPr>
        <w:t xml:space="preserve">gendered </w:t>
      </w:r>
      <w:r w:rsidR="00D51D63" w:rsidRPr="001A2A44">
        <w:rPr>
          <w:rFonts w:ascii="Cambria" w:eastAsiaTheme="minorHAnsi" w:hAnsi="Cambria"/>
          <w:sz w:val="24"/>
          <w:szCs w:val="24"/>
          <w:lang w:eastAsia="en-US"/>
        </w:rPr>
        <w:t xml:space="preserve">material circumstances, everyday realities of work, </w:t>
      </w:r>
      <w:r w:rsidR="00CA6C94" w:rsidRPr="001A2A44">
        <w:rPr>
          <w:rFonts w:ascii="Cambria" w:eastAsiaTheme="minorHAnsi" w:hAnsi="Cambria"/>
          <w:sz w:val="24"/>
          <w:szCs w:val="24"/>
          <w:lang w:eastAsia="en-US"/>
        </w:rPr>
        <w:t xml:space="preserve">structural constraints, </w:t>
      </w:r>
      <w:r w:rsidR="00D51D63" w:rsidRPr="001A2A44">
        <w:rPr>
          <w:rFonts w:ascii="Cambria" w:eastAsiaTheme="minorHAnsi" w:hAnsi="Cambria"/>
          <w:sz w:val="24"/>
          <w:szCs w:val="24"/>
          <w:lang w:eastAsia="en-US"/>
        </w:rPr>
        <w:t xml:space="preserve">and economic injustices for women </w:t>
      </w:r>
      <w:r w:rsidR="00E14417" w:rsidRPr="001A2A44">
        <w:rPr>
          <w:rFonts w:ascii="Cambria" w:eastAsiaTheme="minorHAnsi" w:hAnsi="Cambria"/>
          <w:sz w:val="24"/>
          <w:szCs w:val="24"/>
          <w:lang w:eastAsia="en-US"/>
        </w:rPr>
        <w:t xml:space="preserve">online gig workers; </w:t>
      </w:r>
      <w:r w:rsidR="00030B29" w:rsidRPr="001A2A44">
        <w:rPr>
          <w:rFonts w:ascii="Cambria" w:eastAsiaTheme="minorHAnsi" w:hAnsi="Cambria"/>
          <w:sz w:val="24"/>
          <w:szCs w:val="24"/>
          <w:lang w:eastAsia="en-US"/>
        </w:rPr>
        <w:t>and how these differently</w:t>
      </w:r>
      <w:r w:rsidR="00C86710" w:rsidRPr="001A2A44">
        <w:rPr>
          <w:rFonts w:ascii="Cambria" w:eastAsiaTheme="minorHAnsi" w:hAnsi="Cambria"/>
          <w:sz w:val="24"/>
          <w:szCs w:val="24"/>
          <w:lang w:eastAsia="en-US"/>
        </w:rPr>
        <w:t xml:space="preserve"> combine to perpetuate female online labour market disadvantage</w:t>
      </w:r>
      <w:r w:rsidR="00E14417" w:rsidRPr="001A2A44">
        <w:rPr>
          <w:rFonts w:ascii="Cambria" w:eastAsiaTheme="minorHAnsi" w:hAnsi="Cambria"/>
          <w:sz w:val="24"/>
          <w:szCs w:val="24"/>
          <w:lang w:eastAsia="en-US"/>
        </w:rPr>
        <w:t xml:space="preserve"> across different platforms and service segments</w:t>
      </w:r>
      <w:r w:rsidR="00D51D63" w:rsidRPr="001A2A44">
        <w:rPr>
          <w:rFonts w:ascii="Cambria" w:eastAsiaTheme="minorHAnsi" w:hAnsi="Cambria"/>
          <w:sz w:val="24"/>
          <w:szCs w:val="24"/>
          <w:lang w:eastAsia="en-US"/>
        </w:rPr>
        <w:t xml:space="preserve">. </w:t>
      </w:r>
      <w:r w:rsidR="001B3CB0" w:rsidRPr="001A2A44">
        <w:rPr>
          <w:rFonts w:ascii="Cambria" w:eastAsiaTheme="minorHAnsi" w:hAnsi="Cambria"/>
          <w:sz w:val="24"/>
          <w:szCs w:val="24"/>
          <w:lang w:eastAsia="en-US"/>
        </w:rPr>
        <w:t xml:space="preserve">Several major research questions sit at the heart of this feminist digital labour agenda. </w:t>
      </w:r>
      <w:r w:rsidR="00D51D63" w:rsidRPr="001A2A44">
        <w:rPr>
          <w:rFonts w:ascii="Cambria" w:eastAsiaTheme="minorHAnsi" w:hAnsi="Cambria"/>
          <w:sz w:val="24"/>
          <w:szCs w:val="24"/>
          <w:lang w:eastAsia="en-US"/>
        </w:rPr>
        <w:t>How do the motivations, and everyday lived experiences of women</w:t>
      </w:r>
      <w:r w:rsidR="00C90214" w:rsidRPr="001A2A44">
        <w:rPr>
          <w:rFonts w:ascii="Cambria" w:eastAsiaTheme="minorHAnsi" w:hAnsi="Cambria"/>
          <w:sz w:val="24"/>
          <w:szCs w:val="24"/>
          <w:lang w:eastAsia="en-US"/>
        </w:rPr>
        <w:t xml:space="preserve"> </w:t>
      </w:r>
      <w:r w:rsidR="00D51D63" w:rsidRPr="001A2A44">
        <w:rPr>
          <w:rFonts w:ascii="Cambria" w:eastAsiaTheme="minorHAnsi" w:hAnsi="Cambria"/>
          <w:sz w:val="24"/>
          <w:szCs w:val="24"/>
          <w:lang w:eastAsia="en-US"/>
        </w:rPr>
        <w:t xml:space="preserve">with young families using online work platforms compare with those already documented </w:t>
      </w:r>
      <w:r w:rsidR="0057290C" w:rsidRPr="001A2A44">
        <w:rPr>
          <w:rFonts w:ascii="Cambria" w:eastAsiaTheme="minorHAnsi" w:hAnsi="Cambria"/>
          <w:sz w:val="24"/>
          <w:szCs w:val="24"/>
          <w:lang w:eastAsia="en-US"/>
        </w:rPr>
        <w:t>in major (male-</w:t>
      </w:r>
      <w:r w:rsidR="00D51D63" w:rsidRPr="001A2A44">
        <w:rPr>
          <w:rFonts w:ascii="Cambria" w:eastAsiaTheme="minorHAnsi" w:hAnsi="Cambria"/>
          <w:sz w:val="24"/>
          <w:szCs w:val="24"/>
          <w:lang w:eastAsia="en-US"/>
        </w:rPr>
        <w:t xml:space="preserve">focused) platform labour studies?  What </w:t>
      </w:r>
      <w:r w:rsidR="00027605" w:rsidRPr="001A2A44">
        <w:rPr>
          <w:rFonts w:ascii="Cambria" w:eastAsiaTheme="minorHAnsi" w:hAnsi="Cambria"/>
          <w:sz w:val="24"/>
          <w:szCs w:val="24"/>
          <w:lang w:eastAsia="en-US"/>
        </w:rPr>
        <w:t xml:space="preserve">work-life </w:t>
      </w:r>
      <w:r w:rsidR="00D51D63" w:rsidRPr="001A2A44">
        <w:rPr>
          <w:rFonts w:ascii="Cambria" w:eastAsiaTheme="minorHAnsi" w:hAnsi="Cambria"/>
          <w:sz w:val="24"/>
          <w:szCs w:val="24"/>
          <w:lang w:eastAsia="en-US"/>
        </w:rPr>
        <w:t xml:space="preserve">advantages do digital labour platforms offer women over previous employment roles held? What are women’s experiences of being managed by </w:t>
      </w:r>
      <w:r w:rsidR="00B06E1F" w:rsidRPr="001A2A44">
        <w:rPr>
          <w:rFonts w:ascii="Cambria" w:eastAsiaTheme="minorHAnsi" w:hAnsi="Cambria"/>
          <w:sz w:val="24"/>
          <w:szCs w:val="24"/>
          <w:lang w:eastAsia="en-US"/>
        </w:rPr>
        <w:t>(and excluded from) platform</w:t>
      </w:r>
      <w:r w:rsidR="00D51D63" w:rsidRPr="001A2A44">
        <w:rPr>
          <w:rFonts w:ascii="Cambria" w:eastAsiaTheme="minorHAnsi" w:hAnsi="Cambria"/>
          <w:sz w:val="24"/>
          <w:szCs w:val="24"/>
          <w:lang w:eastAsia="en-US"/>
        </w:rPr>
        <w:t xml:space="preserve"> algorithm</w:t>
      </w:r>
      <w:r w:rsidR="00B06E1F" w:rsidRPr="001A2A44">
        <w:rPr>
          <w:rFonts w:ascii="Cambria" w:eastAsiaTheme="minorHAnsi" w:hAnsi="Cambria"/>
          <w:sz w:val="24"/>
          <w:szCs w:val="24"/>
          <w:lang w:eastAsia="en-US"/>
        </w:rPr>
        <w:t>s</w:t>
      </w:r>
      <w:r w:rsidR="00D51D63" w:rsidRPr="001A2A44">
        <w:rPr>
          <w:rFonts w:ascii="Cambria" w:eastAsiaTheme="minorHAnsi" w:hAnsi="Cambria"/>
          <w:sz w:val="24"/>
          <w:szCs w:val="24"/>
          <w:lang w:eastAsia="en-US"/>
        </w:rPr>
        <w:t xml:space="preserve">?  What are the common challenges that women have experienced on digital labour platforms, including health and safety?  </w:t>
      </w:r>
      <w:r w:rsidR="00947077" w:rsidRPr="001A2A44">
        <w:rPr>
          <w:rFonts w:ascii="Cambria" w:eastAsiaTheme="minorHAnsi" w:hAnsi="Cambria"/>
          <w:sz w:val="24"/>
          <w:szCs w:val="24"/>
          <w:lang w:eastAsia="en-US"/>
        </w:rPr>
        <w:t>How do those exp</w:t>
      </w:r>
      <w:r w:rsidR="0057290C" w:rsidRPr="001A2A44">
        <w:rPr>
          <w:rFonts w:ascii="Cambria" w:eastAsiaTheme="minorHAnsi" w:hAnsi="Cambria"/>
          <w:sz w:val="24"/>
          <w:szCs w:val="24"/>
          <w:lang w:eastAsia="en-US"/>
        </w:rPr>
        <w:t>e</w:t>
      </w:r>
      <w:r w:rsidR="00947077" w:rsidRPr="001A2A44">
        <w:rPr>
          <w:rFonts w:ascii="Cambria" w:eastAsiaTheme="minorHAnsi" w:hAnsi="Cambria"/>
          <w:sz w:val="24"/>
          <w:szCs w:val="24"/>
          <w:lang w:eastAsia="en-US"/>
        </w:rPr>
        <w:t xml:space="preserve">riences vary between women from different demographic backgrounds?  </w:t>
      </w:r>
      <w:r w:rsidR="00D51D63" w:rsidRPr="001A2A44">
        <w:rPr>
          <w:rFonts w:ascii="Cambria" w:eastAsiaTheme="minorHAnsi" w:hAnsi="Cambria"/>
          <w:sz w:val="24"/>
          <w:szCs w:val="24"/>
          <w:lang w:eastAsia="en-US"/>
        </w:rPr>
        <w:t xml:space="preserve">And hence, what does an engagement with women, and gender relations, tell us about the opportunities and challenges of online work platforms, that previous </w:t>
      </w:r>
      <w:r w:rsidR="00C90214" w:rsidRPr="001A2A44">
        <w:rPr>
          <w:rFonts w:ascii="Cambria" w:eastAsiaTheme="minorHAnsi" w:hAnsi="Cambria"/>
          <w:sz w:val="24"/>
          <w:szCs w:val="24"/>
          <w:lang w:eastAsia="en-US"/>
        </w:rPr>
        <w:t>research</w:t>
      </w:r>
      <w:r w:rsidR="00D51D63" w:rsidRPr="001A2A44">
        <w:rPr>
          <w:rFonts w:ascii="Cambria" w:eastAsiaTheme="minorHAnsi" w:hAnsi="Cambria"/>
          <w:sz w:val="24"/>
          <w:szCs w:val="24"/>
          <w:lang w:eastAsia="en-US"/>
        </w:rPr>
        <w:t xml:space="preserve"> rooted in a masculinist lens of analysis has not? </w:t>
      </w:r>
      <w:r w:rsidR="00EB2CED" w:rsidRPr="001A2A44">
        <w:rPr>
          <w:rFonts w:ascii="Cambria" w:eastAsiaTheme="minorHAnsi" w:hAnsi="Cambria"/>
          <w:sz w:val="24"/>
          <w:szCs w:val="24"/>
          <w:lang w:eastAsia="en-US"/>
        </w:rPr>
        <w:t>T</w:t>
      </w:r>
      <w:r w:rsidR="00D51D63" w:rsidRPr="001A2A44">
        <w:rPr>
          <w:rFonts w:ascii="Cambria" w:eastAsiaTheme="minorHAnsi" w:hAnsi="Cambria"/>
          <w:sz w:val="24"/>
          <w:szCs w:val="24"/>
          <w:lang w:eastAsia="en-US"/>
        </w:rPr>
        <w:t xml:space="preserve">his paper offers one response to these urgent questions from the UK context, concerned to advance more inclusive and ‘alternative imaginations of platform-mediated work’ (Van Doorn 2017: 900) through new engagements with </w:t>
      </w:r>
      <w:r w:rsidR="00D01700" w:rsidRPr="001A2A44">
        <w:rPr>
          <w:rFonts w:ascii="Cambria" w:eastAsiaTheme="minorHAnsi" w:hAnsi="Cambria"/>
          <w:sz w:val="24"/>
          <w:szCs w:val="24"/>
          <w:lang w:eastAsia="en-US"/>
        </w:rPr>
        <w:t xml:space="preserve">women, </w:t>
      </w:r>
      <w:r w:rsidR="00D51D63" w:rsidRPr="001A2A44">
        <w:rPr>
          <w:rFonts w:ascii="Cambria" w:eastAsiaTheme="minorHAnsi" w:hAnsi="Cambria"/>
          <w:sz w:val="24"/>
          <w:szCs w:val="24"/>
          <w:lang w:eastAsia="en-US"/>
        </w:rPr>
        <w:t>gender relations</w:t>
      </w:r>
      <w:r w:rsidR="00D01700" w:rsidRPr="001A2A44">
        <w:rPr>
          <w:rFonts w:ascii="Cambria" w:eastAsiaTheme="minorHAnsi" w:hAnsi="Cambria"/>
          <w:sz w:val="24"/>
          <w:szCs w:val="24"/>
          <w:lang w:eastAsia="en-US"/>
        </w:rPr>
        <w:t>, social reproduction and work-family conflict</w:t>
      </w:r>
      <w:r w:rsidR="00D51D63" w:rsidRPr="001A2A44">
        <w:rPr>
          <w:rFonts w:ascii="Cambria" w:eastAsiaTheme="minorHAnsi" w:hAnsi="Cambria"/>
          <w:sz w:val="24"/>
          <w:szCs w:val="24"/>
          <w:lang w:eastAsia="en-US"/>
        </w:rPr>
        <w:t xml:space="preserve">.  </w:t>
      </w:r>
    </w:p>
    <w:p w14:paraId="60FB7036" w14:textId="0BBF77FE" w:rsidR="00D51D63" w:rsidRPr="001A2A44" w:rsidRDefault="00D51D63" w:rsidP="000A7E0F">
      <w:pPr>
        <w:spacing w:after="0" w:line="360" w:lineRule="auto"/>
        <w:rPr>
          <w:rFonts w:ascii="Cambria" w:eastAsiaTheme="minorHAnsi" w:hAnsi="Cambria"/>
          <w:i/>
          <w:sz w:val="24"/>
          <w:szCs w:val="24"/>
          <w:lang w:eastAsia="en-US"/>
        </w:rPr>
      </w:pPr>
    </w:p>
    <w:p w14:paraId="4B6AEF9D" w14:textId="77777777" w:rsidR="00D51D63" w:rsidRPr="001A2A44" w:rsidRDefault="00D51D63" w:rsidP="000A7E0F">
      <w:pPr>
        <w:spacing w:after="0" w:line="360" w:lineRule="auto"/>
        <w:rPr>
          <w:rFonts w:ascii="Cambria" w:eastAsiaTheme="minorHAnsi" w:hAnsi="Cambria"/>
          <w:i/>
          <w:sz w:val="24"/>
          <w:szCs w:val="24"/>
          <w:lang w:eastAsia="en-US"/>
        </w:rPr>
      </w:pPr>
    </w:p>
    <w:p w14:paraId="6F7FCD13" w14:textId="4214050A" w:rsidR="00D51D63" w:rsidRPr="001A2A44" w:rsidRDefault="00D51D63" w:rsidP="000A7E0F">
      <w:pPr>
        <w:spacing w:after="0" w:line="360" w:lineRule="auto"/>
        <w:rPr>
          <w:rFonts w:ascii="Cambria" w:eastAsiaTheme="minorHAnsi" w:hAnsi="Cambria"/>
          <w:b/>
          <w:sz w:val="24"/>
          <w:szCs w:val="24"/>
          <w:lang w:eastAsia="en-US"/>
        </w:rPr>
      </w:pPr>
      <w:r w:rsidRPr="001A2A44">
        <w:rPr>
          <w:rFonts w:ascii="Cambria" w:eastAsiaTheme="minorHAnsi" w:hAnsi="Cambria"/>
          <w:b/>
          <w:sz w:val="24"/>
          <w:szCs w:val="24"/>
          <w:lang w:eastAsia="en-US"/>
        </w:rPr>
        <w:t>4. Researching women as ‘digital labour’: methods and evidence base</w:t>
      </w:r>
    </w:p>
    <w:p w14:paraId="02100F20" w14:textId="630307A8" w:rsidR="00D51D63" w:rsidRPr="001A2A44" w:rsidRDefault="00D51D63" w:rsidP="000A7E0F">
      <w:pPr>
        <w:spacing w:after="0" w:line="360" w:lineRule="auto"/>
        <w:rPr>
          <w:rFonts w:ascii="Cambria" w:eastAsiaTheme="minorHAnsi" w:hAnsi="Cambria"/>
          <w:sz w:val="24"/>
          <w:szCs w:val="24"/>
          <w:lang w:eastAsia="en-US"/>
        </w:rPr>
      </w:pPr>
    </w:p>
    <w:p w14:paraId="106676C3" w14:textId="3E752023" w:rsidR="00D51D63" w:rsidRPr="001A2A44" w:rsidRDefault="00D51D63" w:rsidP="000A7E0F">
      <w:pPr>
        <w:spacing w:after="0" w:line="360" w:lineRule="auto"/>
        <w:rPr>
          <w:rFonts w:ascii="Cambria" w:hAnsi="Cambria"/>
          <w:sz w:val="24"/>
          <w:szCs w:val="24"/>
        </w:rPr>
      </w:pPr>
      <w:r w:rsidRPr="001A2A44">
        <w:rPr>
          <w:rFonts w:ascii="Cambria" w:eastAsiaTheme="minorHAnsi" w:hAnsi="Cambria"/>
          <w:sz w:val="24"/>
          <w:szCs w:val="24"/>
          <w:lang w:eastAsia="en-US"/>
        </w:rPr>
        <w:t xml:space="preserve">This research </w:t>
      </w:r>
      <w:r w:rsidR="000659B1" w:rsidRPr="001A2A44">
        <w:rPr>
          <w:rFonts w:ascii="Cambria" w:eastAsiaTheme="minorHAnsi" w:hAnsi="Cambria"/>
          <w:sz w:val="24"/>
          <w:szCs w:val="24"/>
          <w:lang w:eastAsia="en-US"/>
        </w:rPr>
        <w:t>engages with</w:t>
      </w:r>
      <w:r w:rsidRPr="001A2A44">
        <w:rPr>
          <w:rFonts w:ascii="Cambria" w:eastAsiaTheme="minorHAnsi" w:hAnsi="Cambria"/>
          <w:sz w:val="24"/>
          <w:szCs w:val="24"/>
          <w:lang w:eastAsia="en-US"/>
        </w:rPr>
        <w:t xml:space="preserve"> women crowdworkers in the UK, recognised as a major centre of Europe’s gig economy, and home to an estimated 5 million online gig workers (Huws and Joyce 2016). To explore the complex decision-making processes, contradictions, and work-family trade-offs that characterise these women’s </w:t>
      </w:r>
      <w:r w:rsidR="000659B1" w:rsidRPr="001A2A44">
        <w:rPr>
          <w:rFonts w:ascii="Cambria" w:eastAsiaTheme="minorHAnsi" w:hAnsi="Cambria"/>
          <w:sz w:val="24"/>
          <w:szCs w:val="24"/>
          <w:lang w:eastAsia="en-US"/>
        </w:rPr>
        <w:t>everyday gig work-</w:t>
      </w:r>
      <w:r w:rsidRPr="001A2A44">
        <w:rPr>
          <w:rFonts w:ascii="Cambria" w:eastAsiaTheme="minorHAnsi" w:hAnsi="Cambria"/>
          <w:sz w:val="24"/>
          <w:szCs w:val="24"/>
          <w:lang w:eastAsia="en-US"/>
        </w:rPr>
        <w:t xml:space="preserve">lives, the research employed a qualitative approach: in-depth semi-structured interviews were carried out with 49 women between January and August 2018.  The majority of participants were recruited by listing the interview as an advertised paid task on </w:t>
      </w:r>
      <w:r w:rsidRPr="001A2A44">
        <w:rPr>
          <w:rFonts w:ascii="Cambria" w:hAnsi="Cambria"/>
          <w:sz w:val="24"/>
          <w:szCs w:val="24"/>
        </w:rPr>
        <w:t xml:space="preserve">PeoplePerHour.  PPH is a prominent site that is well established with a large and active user base, whose design is representative of a large class of digital labour platforms focused on desk-based white collar work.  PPH describes itself as ‘a community of curated freelance talent available to work for you remotely at the click of a button… 1.4 million active members globally’.  Previous estimates suggest two thirds of users are </w:t>
      </w:r>
      <w:r w:rsidR="000659B1" w:rsidRPr="001A2A44">
        <w:rPr>
          <w:rFonts w:ascii="Cambria" w:hAnsi="Cambria"/>
          <w:sz w:val="24"/>
          <w:szCs w:val="24"/>
        </w:rPr>
        <w:t>UK-</w:t>
      </w:r>
      <w:r w:rsidRPr="001A2A44">
        <w:rPr>
          <w:rFonts w:ascii="Cambria" w:hAnsi="Cambria"/>
          <w:sz w:val="24"/>
          <w:szCs w:val="24"/>
        </w:rPr>
        <w:t xml:space="preserve">based (Green et al. 2013). </w:t>
      </w:r>
    </w:p>
    <w:p w14:paraId="420635EF" w14:textId="77777777" w:rsidR="00D51D63" w:rsidRPr="001A2A44" w:rsidRDefault="00D51D63" w:rsidP="000A7E0F">
      <w:pPr>
        <w:spacing w:after="0" w:line="360" w:lineRule="auto"/>
        <w:rPr>
          <w:rFonts w:ascii="Cambria" w:hAnsi="Cambria"/>
          <w:sz w:val="24"/>
          <w:szCs w:val="24"/>
        </w:rPr>
      </w:pPr>
    </w:p>
    <w:p w14:paraId="531F36C0" w14:textId="02700586" w:rsidR="00D51D63" w:rsidRPr="001A2A44" w:rsidRDefault="00D51D63" w:rsidP="000A7E0F">
      <w:pPr>
        <w:spacing w:after="0" w:line="360" w:lineRule="auto"/>
        <w:rPr>
          <w:rFonts w:ascii="Cambria" w:hAnsi="Cambria"/>
          <w:sz w:val="24"/>
          <w:szCs w:val="24"/>
        </w:rPr>
      </w:pPr>
      <w:r w:rsidRPr="001A2A44">
        <w:rPr>
          <w:rFonts w:ascii="Cambria" w:hAnsi="Cambria"/>
          <w:sz w:val="24"/>
          <w:szCs w:val="24"/>
        </w:rPr>
        <w:t>Task ads were placed across PPH’s key task categories: Web Development, Design, Video Photo &amp; Audio Writing, Admin, Marketing &amp; PR, Business Support, Social Media, Creative Arts, Mobile, Translation, Search Marketing, Extraordinary, Software Development. Interviews were prepaid at £25 (and held in escrow by the platform to build trust), and set above the average hourly rate of PPH taskers, after PPH fees, within the limits of the project budget.</w:t>
      </w:r>
      <w:r w:rsidR="00593101" w:rsidRPr="001A2A44">
        <w:rPr>
          <w:rStyle w:val="EndnoteReference"/>
          <w:rFonts w:ascii="Cambria" w:hAnsi="Cambria"/>
          <w:sz w:val="24"/>
          <w:szCs w:val="24"/>
        </w:rPr>
        <w:endnoteReference w:id="7"/>
      </w:r>
      <w:r w:rsidRPr="001A2A44">
        <w:rPr>
          <w:rFonts w:ascii="Cambria" w:hAnsi="Cambria"/>
          <w:sz w:val="24"/>
          <w:szCs w:val="24"/>
        </w:rPr>
        <w:t xml:space="preserve"> </w:t>
      </w:r>
      <w:r w:rsidRPr="001A2A44">
        <w:rPr>
          <w:rFonts w:ascii="Cambria" w:eastAsiaTheme="minorHAnsi" w:hAnsi="Cambria"/>
          <w:sz w:val="24"/>
          <w:szCs w:val="24"/>
          <w:lang w:eastAsia="en-US"/>
        </w:rPr>
        <w:t>Task ads were regularly reposted, because anything older than 3 days was typically as</w:t>
      </w:r>
      <w:r w:rsidR="00FA7BD5" w:rsidRPr="001A2A44">
        <w:rPr>
          <w:rFonts w:ascii="Cambria" w:eastAsiaTheme="minorHAnsi" w:hAnsi="Cambria"/>
          <w:sz w:val="24"/>
          <w:szCs w:val="24"/>
          <w:lang w:eastAsia="en-US"/>
        </w:rPr>
        <w:t>sumed to have been filled. Task</w:t>
      </w:r>
      <w:r w:rsidRPr="001A2A44">
        <w:rPr>
          <w:rFonts w:ascii="Cambria" w:eastAsiaTheme="minorHAnsi" w:hAnsi="Cambria"/>
          <w:sz w:val="24"/>
          <w:szCs w:val="24"/>
          <w:lang w:eastAsia="en-US"/>
        </w:rPr>
        <w:t xml:space="preserve"> ads were also placed on Upwork, Freelancer, and Fiverr, but these proved less successful. However, </w:t>
      </w:r>
      <w:r w:rsidR="000659B1" w:rsidRPr="001A2A44">
        <w:rPr>
          <w:rFonts w:ascii="Cambria" w:eastAsiaTheme="minorHAnsi" w:hAnsi="Cambria"/>
          <w:sz w:val="24"/>
          <w:szCs w:val="24"/>
          <w:lang w:eastAsia="en-US"/>
        </w:rPr>
        <w:t>due to</w:t>
      </w:r>
      <w:r w:rsidRPr="001A2A44">
        <w:rPr>
          <w:rFonts w:ascii="Cambria" w:eastAsiaTheme="minorHAnsi" w:hAnsi="Cambria"/>
          <w:sz w:val="24"/>
          <w:szCs w:val="24"/>
          <w:lang w:eastAsia="en-US"/>
        </w:rPr>
        <w:t xml:space="preserve"> workers holding multiple registrations across multiple platforms, this PPH mode of recruitment yielded 49 women active across 24 different digital labour platforms</w:t>
      </w:r>
      <w:r w:rsidRPr="001A2A44">
        <w:rPr>
          <w:rStyle w:val="EndnoteReference"/>
          <w:rFonts w:ascii="Cambria" w:eastAsiaTheme="minorHAnsi" w:hAnsi="Cambria"/>
          <w:sz w:val="24"/>
          <w:szCs w:val="24"/>
          <w:lang w:eastAsia="en-US"/>
        </w:rPr>
        <w:endnoteReference w:id="8"/>
      </w:r>
      <w:r w:rsidRPr="001A2A44">
        <w:rPr>
          <w:rFonts w:ascii="Cambria" w:eastAsiaTheme="minorHAnsi" w:hAnsi="Cambria"/>
          <w:sz w:val="24"/>
          <w:szCs w:val="24"/>
          <w:lang w:eastAsia="en-US"/>
        </w:rPr>
        <w:t xml:space="preserve">, with an accumulated experience of 141 years using platforms to access gig work, and combined incomes from digital labour platforms of £38 405 after fees in the previous month. </w:t>
      </w:r>
      <w:r w:rsidRPr="001A2A44">
        <w:rPr>
          <w:rFonts w:ascii="Cambria" w:hAnsi="Cambria"/>
          <w:sz w:val="24"/>
          <w:szCs w:val="24"/>
        </w:rPr>
        <w:t xml:space="preserve">The majority </w:t>
      </w:r>
      <w:r w:rsidR="00282AE3" w:rsidRPr="001A2A44">
        <w:rPr>
          <w:rFonts w:ascii="Cambria" w:hAnsi="Cambria"/>
          <w:sz w:val="24"/>
          <w:szCs w:val="24"/>
        </w:rPr>
        <w:t xml:space="preserve">of participants </w:t>
      </w:r>
      <w:r w:rsidR="00AB583D" w:rsidRPr="001A2A44">
        <w:rPr>
          <w:rFonts w:ascii="Cambria" w:hAnsi="Cambria"/>
          <w:sz w:val="24"/>
          <w:szCs w:val="24"/>
        </w:rPr>
        <w:t>were white women</w:t>
      </w:r>
      <w:r w:rsidR="00282AE3" w:rsidRPr="001A2A44">
        <w:rPr>
          <w:rFonts w:ascii="Cambria" w:hAnsi="Cambria"/>
          <w:sz w:val="24"/>
          <w:szCs w:val="24"/>
        </w:rPr>
        <w:t xml:space="preserve"> </w:t>
      </w:r>
      <w:r w:rsidR="00AE1691" w:rsidRPr="001A2A44">
        <w:rPr>
          <w:rFonts w:ascii="Cambria" w:hAnsi="Cambria"/>
          <w:sz w:val="24"/>
          <w:szCs w:val="24"/>
        </w:rPr>
        <w:t xml:space="preserve">(2 women of colour) </w:t>
      </w:r>
      <w:r w:rsidR="00282AE3" w:rsidRPr="001A2A44">
        <w:rPr>
          <w:rFonts w:ascii="Cambria" w:hAnsi="Cambria"/>
          <w:sz w:val="24"/>
          <w:szCs w:val="24"/>
        </w:rPr>
        <w:t>between 24 yrs and 44 yrs old</w:t>
      </w:r>
      <w:r w:rsidRPr="001A2A44">
        <w:rPr>
          <w:rFonts w:ascii="Cambria" w:hAnsi="Cambria"/>
          <w:sz w:val="24"/>
          <w:szCs w:val="24"/>
        </w:rPr>
        <w:t xml:space="preserve">, with dependent children (91 children total, over half pre-school age), and living in households with male partners in full-time paid employment outside the home. </w:t>
      </w:r>
      <w:r w:rsidR="00AE1691" w:rsidRPr="001A2A44">
        <w:rPr>
          <w:rFonts w:ascii="Cambria" w:hAnsi="Cambria"/>
          <w:sz w:val="24"/>
          <w:szCs w:val="24"/>
        </w:rPr>
        <w:t xml:space="preserve">These women are also </w:t>
      </w:r>
      <w:r w:rsidRPr="001A2A44">
        <w:rPr>
          <w:rFonts w:ascii="Cambria" w:hAnsi="Cambria"/>
          <w:sz w:val="24"/>
          <w:szCs w:val="24"/>
        </w:rPr>
        <w:t xml:space="preserve">well qualified – two thirds hold undergraduate degrees, and one fifth postgraduate degrees.  </w:t>
      </w:r>
    </w:p>
    <w:p w14:paraId="4077CD4D" w14:textId="77777777" w:rsidR="00D51D63" w:rsidRPr="001A2A44" w:rsidRDefault="00D51D63" w:rsidP="000A7E0F">
      <w:pPr>
        <w:spacing w:after="0" w:line="360" w:lineRule="auto"/>
        <w:rPr>
          <w:rFonts w:ascii="Cambria" w:hAnsi="Cambria"/>
          <w:sz w:val="24"/>
          <w:szCs w:val="24"/>
        </w:rPr>
      </w:pPr>
    </w:p>
    <w:p w14:paraId="6A567835" w14:textId="38DECADE"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Interviews lasted 1 - 2 hours, and typically were carried out through the platform video meeting function. The interview guide focused on: worker demographics and household situation; </w:t>
      </w:r>
      <w:r w:rsidR="00B6064C" w:rsidRPr="001A2A44">
        <w:rPr>
          <w:rFonts w:ascii="Cambria" w:eastAsiaTheme="minorHAnsi" w:hAnsi="Cambria"/>
          <w:sz w:val="24"/>
          <w:szCs w:val="24"/>
          <w:lang w:eastAsia="en-US"/>
        </w:rPr>
        <w:t xml:space="preserve">platform </w:t>
      </w:r>
      <w:r w:rsidRPr="001A2A44">
        <w:rPr>
          <w:rFonts w:ascii="Cambria" w:eastAsiaTheme="minorHAnsi" w:hAnsi="Cambria"/>
          <w:sz w:val="24"/>
          <w:szCs w:val="24"/>
          <w:lang w:eastAsia="en-US"/>
        </w:rPr>
        <w:t xml:space="preserve">entry; platform work history; platform pay; daily / weekly work routine; work-life conflict; positive outcomes and negative experiences of </w:t>
      </w:r>
      <w:r w:rsidR="00E3554C" w:rsidRPr="001A2A44">
        <w:rPr>
          <w:rFonts w:ascii="Cambria" w:eastAsiaTheme="minorHAnsi" w:hAnsi="Cambria"/>
          <w:sz w:val="24"/>
          <w:szCs w:val="24"/>
          <w:lang w:eastAsia="en-US"/>
        </w:rPr>
        <w:t xml:space="preserve">platform </w:t>
      </w:r>
      <w:r w:rsidRPr="001A2A44">
        <w:rPr>
          <w:rFonts w:ascii="Cambria" w:eastAsiaTheme="minorHAnsi" w:hAnsi="Cambria"/>
          <w:sz w:val="24"/>
          <w:szCs w:val="24"/>
          <w:lang w:eastAsia="en-US"/>
        </w:rPr>
        <w:t>working; lived experience</w:t>
      </w:r>
      <w:r w:rsidR="00E3554C" w:rsidRPr="001A2A44">
        <w:rPr>
          <w:rFonts w:ascii="Cambria" w:eastAsiaTheme="minorHAnsi" w:hAnsi="Cambria"/>
          <w:sz w:val="24"/>
          <w:szCs w:val="24"/>
          <w:lang w:eastAsia="en-US"/>
        </w:rPr>
        <w:t>s</w:t>
      </w:r>
      <w:r w:rsidRPr="001A2A44">
        <w:rPr>
          <w:rFonts w:ascii="Cambria" w:eastAsiaTheme="minorHAnsi" w:hAnsi="Cambria"/>
          <w:sz w:val="24"/>
          <w:szCs w:val="24"/>
          <w:lang w:eastAsia="en-US"/>
        </w:rPr>
        <w:t xml:space="preserve"> of algorithm</w:t>
      </w:r>
      <w:r w:rsidR="007621B2" w:rsidRPr="001A2A44">
        <w:rPr>
          <w:rFonts w:ascii="Cambria" w:eastAsiaTheme="minorHAnsi" w:hAnsi="Cambria"/>
          <w:sz w:val="24"/>
          <w:szCs w:val="24"/>
          <w:lang w:eastAsia="en-US"/>
        </w:rPr>
        <w:t>ic management</w:t>
      </w:r>
      <w:r w:rsidRPr="001A2A44">
        <w:rPr>
          <w:rFonts w:ascii="Cambria" w:eastAsiaTheme="minorHAnsi" w:hAnsi="Cambria"/>
          <w:sz w:val="24"/>
          <w:szCs w:val="24"/>
          <w:lang w:eastAsia="en-US"/>
        </w:rPr>
        <w:t xml:space="preserve">; childcare </w:t>
      </w:r>
      <w:r w:rsidR="00E3554C" w:rsidRPr="001A2A44">
        <w:rPr>
          <w:rFonts w:ascii="Cambria" w:eastAsiaTheme="minorHAnsi" w:hAnsi="Cambria"/>
          <w:sz w:val="24"/>
          <w:szCs w:val="24"/>
          <w:lang w:eastAsia="en-US"/>
        </w:rPr>
        <w:t>impacts</w:t>
      </w:r>
      <w:r w:rsidRPr="001A2A44">
        <w:rPr>
          <w:rFonts w:ascii="Cambria" w:eastAsiaTheme="minorHAnsi" w:hAnsi="Cambria"/>
          <w:sz w:val="24"/>
          <w:szCs w:val="24"/>
          <w:lang w:eastAsia="en-US"/>
        </w:rPr>
        <w:t xml:space="preserve"> on what, how, where, when, and with whom platform work is done; </w:t>
      </w:r>
      <w:r w:rsidR="007621B2" w:rsidRPr="001A2A44">
        <w:rPr>
          <w:rFonts w:ascii="Cambria" w:eastAsiaTheme="minorHAnsi" w:hAnsi="Cambria"/>
          <w:sz w:val="24"/>
          <w:szCs w:val="24"/>
          <w:lang w:eastAsia="en-US"/>
        </w:rPr>
        <w:t xml:space="preserve">platform </w:t>
      </w:r>
      <w:r w:rsidRPr="001A2A44">
        <w:rPr>
          <w:rFonts w:ascii="Cambria" w:eastAsiaTheme="minorHAnsi" w:hAnsi="Cambria"/>
          <w:sz w:val="24"/>
          <w:szCs w:val="24"/>
          <w:lang w:eastAsia="en-US"/>
        </w:rPr>
        <w:t xml:space="preserve">advancement; support structures and suggestions for platform </w:t>
      </w:r>
      <w:r w:rsidR="007621B2" w:rsidRPr="001A2A44">
        <w:rPr>
          <w:rFonts w:ascii="Cambria" w:eastAsiaTheme="minorHAnsi" w:hAnsi="Cambria"/>
          <w:sz w:val="24"/>
          <w:szCs w:val="24"/>
          <w:lang w:eastAsia="en-US"/>
        </w:rPr>
        <w:t>re</w:t>
      </w:r>
      <w:r w:rsidRPr="001A2A44">
        <w:rPr>
          <w:rFonts w:ascii="Cambria" w:eastAsiaTheme="minorHAnsi" w:hAnsi="Cambria"/>
          <w:sz w:val="24"/>
          <w:szCs w:val="24"/>
          <w:lang w:eastAsia="en-US"/>
        </w:rPr>
        <w:t xml:space="preserve">design. Research participants were also questioned on their ‘before-and-after’ experiences of platforms compared with previous employment, and any significant </w:t>
      </w:r>
      <w:r w:rsidR="00E3554C" w:rsidRPr="001A2A44">
        <w:rPr>
          <w:rFonts w:ascii="Cambria" w:eastAsiaTheme="minorHAnsi" w:hAnsi="Cambria"/>
          <w:sz w:val="24"/>
          <w:szCs w:val="24"/>
          <w:lang w:eastAsia="en-US"/>
        </w:rPr>
        <w:t xml:space="preserve">work-life </w:t>
      </w:r>
      <w:r w:rsidRPr="001A2A44">
        <w:rPr>
          <w:rFonts w:ascii="Cambria" w:eastAsiaTheme="minorHAnsi" w:hAnsi="Cambria"/>
          <w:sz w:val="24"/>
          <w:szCs w:val="24"/>
          <w:lang w:eastAsia="en-US"/>
        </w:rPr>
        <w:t xml:space="preserve">discontinuities. After each interview, positive feedback was left on the platform as a means of enhancing each participant’s profile. The interviews were transcribed through secretarial support. Analysis was carried out through detailed coding and cross-comparison of coded transcripts to draw out key themes, commonalities of experience and sources of difference </w:t>
      </w:r>
      <w:r w:rsidR="00E3554C" w:rsidRPr="001A2A44">
        <w:rPr>
          <w:rFonts w:ascii="Cambria" w:eastAsiaTheme="minorHAnsi" w:hAnsi="Cambria"/>
          <w:sz w:val="24"/>
          <w:szCs w:val="24"/>
          <w:lang w:eastAsia="en-US"/>
        </w:rPr>
        <w:t>to build</w:t>
      </w:r>
      <w:r w:rsidRPr="001A2A44">
        <w:rPr>
          <w:rFonts w:ascii="Cambria" w:eastAsiaTheme="minorHAnsi" w:hAnsi="Cambria"/>
          <w:sz w:val="24"/>
          <w:szCs w:val="24"/>
          <w:lang w:eastAsia="en-US"/>
        </w:rPr>
        <w:t xml:space="preserve"> theory iteratively. Member checking was also used to gauge the credibility of evolving theories. The polyvocal style of write-up deliberately incorporates the voices of women gig workers, who </w:t>
      </w:r>
      <w:r w:rsidR="00F579A9" w:rsidRPr="001A2A44">
        <w:rPr>
          <w:rFonts w:ascii="Cambria" w:eastAsiaTheme="minorHAnsi" w:hAnsi="Cambria"/>
          <w:sz w:val="24"/>
          <w:szCs w:val="24"/>
          <w:lang w:eastAsia="en-US"/>
        </w:rPr>
        <w:t>have to date remained</w:t>
      </w:r>
      <w:r w:rsidRPr="001A2A44">
        <w:rPr>
          <w:rFonts w:ascii="Cambria" w:eastAsiaTheme="minorHAnsi" w:hAnsi="Cambria"/>
          <w:sz w:val="24"/>
          <w:szCs w:val="24"/>
          <w:lang w:eastAsia="en-US"/>
        </w:rPr>
        <w:t xml:space="preserve"> </w:t>
      </w:r>
      <w:r w:rsidR="009A48B1" w:rsidRPr="001A2A44">
        <w:rPr>
          <w:rFonts w:ascii="Cambria" w:eastAsiaTheme="minorHAnsi" w:hAnsi="Cambria"/>
          <w:sz w:val="24"/>
          <w:szCs w:val="24"/>
          <w:lang w:eastAsia="en-US"/>
        </w:rPr>
        <w:t>‘</w:t>
      </w:r>
      <w:r w:rsidRPr="001A2A44">
        <w:rPr>
          <w:rFonts w:ascii="Cambria" w:eastAsiaTheme="minorHAnsi" w:hAnsi="Cambria"/>
          <w:sz w:val="24"/>
          <w:szCs w:val="24"/>
          <w:lang w:eastAsia="en-US"/>
        </w:rPr>
        <w:t>invisible</w:t>
      </w:r>
      <w:r w:rsidR="009A48B1" w:rsidRPr="001A2A44">
        <w:rPr>
          <w:rFonts w:ascii="Cambria" w:eastAsiaTheme="minorHAnsi" w:hAnsi="Cambria"/>
          <w:sz w:val="24"/>
          <w:szCs w:val="24"/>
          <w:lang w:eastAsia="en-US"/>
        </w:rPr>
        <w:t>’</w:t>
      </w:r>
      <w:r w:rsidRPr="001A2A44">
        <w:rPr>
          <w:rFonts w:ascii="Cambria" w:eastAsiaTheme="minorHAnsi" w:hAnsi="Cambria"/>
          <w:sz w:val="24"/>
          <w:szCs w:val="24"/>
          <w:lang w:eastAsia="en-US"/>
        </w:rPr>
        <w:t xml:space="preserve"> within digital labour research </w:t>
      </w:r>
      <w:r w:rsidR="00F579A9" w:rsidRPr="001A2A44">
        <w:rPr>
          <w:rFonts w:ascii="Cambria" w:eastAsiaTheme="minorHAnsi" w:hAnsi="Cambria"/>
          <w:sz w:val="24"/>
          <w:szCs w:val="24"/>
          <w:lang w:eastAsia="en-US"/>
        </w:rPr>
        <w:t>(</w:t>
      </w:r>
      <w:r w:rsidR="009A48B1" w:rsidRPr="001A2A44">
        <w:rPr>
          <w:rFonts w:ascii="Cambria" w:eastAsiaTheme="minorHAnsi" w:hAnsi="Cambria"/>
          <w:sz w:val="24"/>
          <w:szCs w:val="24"/>
          <w:lang w:eastAsia="en-US"/>
        </w:rPr>
        <w:t>Mateescu and Ticona 2020)</w:t>
      </w:r>
      <w:r w:rsidRPr="001A2A44">
        <w:rPr>
          <w:rFonts w:ascii="Cambria" w:eastAsiaTheme="minorHAnsi" w:hAnsi="Cambria"/>
          <w:sz w:val="24"/>
          <w:szCs w:val="24"/>
          <w:lang w:eastAsia="en-US"/>
        </w:rPr>
        <w:t>.</w:t>
      </w:r>
    </w:p>
    <w:p w14:paraId="456C900A" w14:textId="10CCF377" w:rsidR="00D51D63" w:rsidRPr="001A2A44" w:rsidRDefault="00D51D63" w:rsidP="000A7E0F">
      <w:pPr>
        <w:spacing w:after="0" w:line="360" w:lineRule="auto"/>
        <w:rPr>
          <w:rFonts w:ascii="Cambria" w:eastAsiaTheme="minorHAnsi" w:hAnsi="Cambria"/>
          <w:sz w:val="24"/>
          <w:szCs w:val="24"/>
          <w:lang w:eastAsia="en-US"/>
        </w:rPr>
      </w:pPr>
    </w:p>
    <w:p w14:paraId="26EDFADF" w14:textId="75A5CA66"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b/>
          <w:sz w:val="24"/>
          <w:szCs w:val="24"/>
          <w:lang w:eastAsia="en-US"/>
        </w:rPr>
        <w:t>5. Analysis: women labouring through digital platforms – getting in and getting on?</w:t>
      </w:r>
    </w:p>
    <w:p w14:paraId="331EBB33" w14:textId="38888865" w:rsidR="00D51D63" w:rsidRPr="001A2A44" w:rsidRDefault="00D51D63" w:rsidP="000A7E0F">
      <w:pPr>
        <w:spacing w:after="0" w:line="360" w:lineRule="auto"/>
        <w:rPr>
          <w:rFonts w:ascii="Cambria" w:eastAsiaTheme="minorHAnsi" w:hAnsi="Cambria"/>
          <w:sz w:val="24"/>
          <w:szCs w:val="24"/>
          <w:lang w:eastAsia="en-US"/>
        </w:rPr>
      </w:pPr>
    </w:p>
    <w:p w14:paraId="55AA5BA2" w14:textId="77777777" w:rsidR="00D51D63" w:rsidRPr="001A2A44" w:rsidRDefault="00D51D63" w:rsidP="000A7E0F">
      <w:pPr>
        <w:spacing w:after="0" w:line="360" w:lineRule="auto"/>
        <w:ind w:left="1134" w:right="1274"/>
        <w:rPr>
          <w:rFonts w:ascii="Cambria" w:eastAsiaTheme="minorHAnsi" w:hAnsi="Cambria"/>
          <w:szCs w:val="24"/>
          <w:lang w:eastAsia="en-US"/>
        </w:rPr>
      </w:pPr>
      <w:r w:rsidRPr="001A2A44">
        <w:rPr>
          <w:rFonts w:ascii="Cambria" w:eastAsiaTheme="minorHAnsi" w:hAnsi="Cambria"/>
          <w:szCs w:val="24"/>
          <w:lang w:eastAsia="en-US"/>
        </w:rPr>
        <w:t xml:space="preserve">‘There has been little research to date on… the gendered experiences of gig work.  This lack of knowledge critically limits the ability of policy-makers’ (Hunt and Samman 2019: 1).  </w:t>
      </w:r>
    </w:p>
    <w:p w14:paraId="2138A287" w14:textId="038A4486" w:rsidR="00D51D63" w:rsidRPr="001A2A44" w:rsidRDefault="00D51D63" w:rsidP="000A7E0F">
      <w:pPr>
        <w:spacing w:after="0" w:line="360" w:lineRule="auto"/>
        <w:rPr>
          <w:rFonts w:ascii="Cambria" w:eastAsiaTheme="minorHAnsi" w:hAnsi="Cambria"/>
          <w:sz w:val="24"/>
          <w:szCs w:val="24"/>
          <w:lang w:eastAsia="en-US"/>
        </w:rPr>
      </w:pPr>
    </w:p>
    <w:p w14:paraId="1601EEB7" w14:textId="0708FB44"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Women in this study offer an impressive breadth of services through multiple digital labour platforms, including: digital marketing, communications, social media management, accountancy, legal services, voice over work, transcription, web development, HR support, virtual assistant, content writing, translation, proof reading, copy editing, graphic design, eBay store management, bookkeeping, market research, and database management. In contrast to low complexity microtask ‘clickwork’, these workers are hired on an hourly or project basis to complete more complex tasks. Over half of the research participants engaged in online gig work alongside</w:t>
      </w:r>
      <w:r w:rsidR="0085135F" w:rsidRPr="001A2A44">
        <w:rPr>
          <w:rFonts w:ascii="Cambria" w:eastAsiaTheme="minorHAnsi" w:hAnsi="Cambria"/>
          <w:sz w:val="24"/>
          <w:szCs w:val="24"/>
          <w:lang w:eastAsia="en-US"/>
        </w:rPr>
        <w:t xml:space="preserve"> PT employment as an income top-</w:t>
      </w:r>
      <w:r w:rsidRPr="001A2A44">
        <w:rPr>
          <w:rFonts w:ascii="Cambria" w:eastAsiaTheme="minorHAnsi" w:hAnsi="Cambria"/>
          <w:sz w:val="24"/>
          <w:szCs w:val="24"/>
          <w:lang w:eastAsia="en-US"/>
        </w:rPr>
        <w:t xml:space="preserve">up.  Most women completed 15-35 hours of platform work per week, around 20% of which is unpaid job search and bidding) – with pay rates typically £15 per hour (ranging £7 - £40 per hour), contributing between 19% and 100% of total household income.  The analysis explores these women’s motivations for turning to online labour platforms, their experiences of using online work platforms compared with their previous formal employment, and their abilities to compete for gig work in practice. And in seeking to expand the narrow terms of masculinist debate within the digital labour literature yet further, the analysis also highlights urgent issues of female health and safety not documented in previous digital labour studies. </w:t>
      </w:r>
    </w:p>
    <w:p w14:paraId="68338B84" w14:textId="68EF7A5E" w:rsidR="00D51D63" w:rsidRPr="001A2A44" w:rsidRDefault="00D51D63" w:rsidP="000A7E0F">
      <w:pPr>
        <w:spacing w:after="0" w:line="360" w:lineRule="auto"/>
        <w:rPr>
          <w:rFonts w:ascii="Cambria" w:eastAsiaTheme="minorHAnsi" w:hAnsi="Cambria"/>
          <w:sz w:val="24"/>
          <w:szCs w:val="24"/>
          <w:lang w:eastAsia="en-US"/>
        </w:rPr>
      </w:pPr>
    </w:p>
    <w:p w14:paraId="54F09FD9" w14:textId="51B62575" w:rsidR="00D51D63" w:rsidRPr="001A2A44" w:rsidRDefault="00D51D63" w:rsidP="000A7E0F">
      <w:pPr>
        <w:spacing w:after="0" w:line="360" w:lineRule="auto"/>
        <w:rPr>
          <w:rFonts w:ascii="Cambria" w:eastAsiaTheme="minorHAnsi" w:hAnsi="Cambria"/>
          <w:b/>
          <w:i/>
          <w:sz w:val="24"/>
          <w:szCs w:val="24"/>
          <w:lang w:eastAsia="en-US"/>
        </w:rPr>
      </w:pPr>
      <w:r w:rsidRPr="001A2A44">
        <w:rPr>
          <w:rFonts w:ascii="Cambria" w:eastAsiaTheme="minorHAnsi" w:hAnsi="Cambria"/>
          <w:b/>
          <w:i/>
          <w:sz w:val="24"/>
          <w:szCs w:val="24"/>
          <w:lang w:eastAsia="en-US"/>
        </w:rPr>
        <w:t xml:space="preserve">(i) Why do women use digital labour platforms?  </w:t>
      </w:r>
      <w:r w:rsidRPr="001A2A44">
        <w:rPr>
          <w:rFonts w:ascii="Cambria" w:eastAsiaTheme="minorHAnsi" w:hAnsi="Cambria"/>
          <w:sz w:val="24"/>
          <w:szCs w:val="24"/>
          <w:lang w:eastAsia="en-US"/>
        </w:rPr>
        <w:t>In documenting workers’ motivations for using digital labour platforms to access paid work, previous studies of male gig workers have identified: greate</w:t>
      </w:r>
      <w:r w:rsidR="00DA7709" w:rsidRPr="001A2A44">
        <w:rPr>
          <w:rFonts w:ascii="Cambria" w:eastAsiaTheme="minorHAnsi" w:hAnsi="Cambria"/>
          <w:sz w:val="24"/>
          <w:szCs w:val="24"/>
          <w:lang w:eastAsia="en-US"/>
        </w:rPr>
        <w:t xml:space="preserve">r work autonomy and freedom, </w:t>
      </w:r>
      <w:r w:rsidRPr="001A2A44">
        <w:rPr>
          <w:rFonts w:ascii="Cambria" w:eastAsiaTheme="minorHAnsi" w:hAnsi="Cambria"/>
          <w:sz w:val="24"/>
          <w:szCs w:val="24"/>
          <w:lang w:eastAsia="en-US"/>
        </w:rPr>
        <w:t xml:space="preserve">use of unproductive downtime, extra cash to make ends </w:t>
      </w:r>
      <w:r w:rsidR="00DA7709" w:rsidRPr="001A2A44">
        <w:rPr>
          <w:rFonts w:ascii="Cambria" w:eastAsiaTheme="minorHAnsi" w:hAnsi="Cambria"/>
          <w:sz w:val="24"/>
          <w:szCs w:val="24"/>
          <w:lang w:eastAsia="en-US"/>
        </w:rPr>
        <w:t xml:space="preserve">meet, </w:t>
      </w:r>
      <w:r w:rsidRPr="001A2A44">
        <w:rPr>
          <w:rFonts w:ascii="Cambria" w:eastAsiaTheme="minorHAnsi" w:hAnsi="Cambria"/>
          <w:sz w:val="24"/>
          <w:szCs w:val="24"/>
          <w:lang w:eastAsia="en-US"/>
        </w:rPr>
        <w:t>access a global pool of customers, help pay for living expenses (e.g. Felstiner 2011, de Stefano 2018</w:t>
      </w:r>
      <w:r w:rsidR="00EB2D45">
        <w:rPr>
          <w:rFonts w:ascii="Cambria" w:eastAsiaTheme="minorHAnsi" w:hAnsi="Cambria"/>
          <w:sz w:val="24"/>
          <w:szCs w:val="24"/>
          <w:lang w:eastAsia="en-US"/>
        </w:rPr>
        <w:t xml:space="preserve">, </w:t>
      </w:r>
      <w:r w:rsidR="00EB2D45" w:rsidRPr="001A2A44">
        <w:rPr>
          <w:rFonts w:ascii="Cambria" w:eastAsiaTheme="minorHAnsi" w:hAnsi="Cambria"/>
          <w:sz w:val="24"/>
          <w:szCs w:val="24"/>
          <w:lang w:eastAsia="en-US"/>
        </w:rPr>
        <w:t xml:space="preserve">Berger </w:t>
      </w:r>
      <w:r w:rsidR="00EB2D45">
        <w:rPr>
          <w:rFonts w:ascii="Cambria" w:eastAsiaTheme="minorHAnsi" w:hAnsi="Cambria"/>
          <w:sz w:val="24"/>
          <w:szCs w:val="24"/>
          <w:lang w:eastAsia="en-US"/>
        </w:rPr>
        <w:t>et al. 2019</w:t>
      </w:r>
      <w:r w:rsidRPr="001A2A44">
        <w:rPr>
          <w:rFonts w:ascii="Cambria" w:eastAsiaTheme="minorHAnsi" w:hAnsi="Cambria"/>
          <w:sz w:val="24"/>
          <w:szCs w:val="24"/>
          <w:lang w:eastAsia="en-US"/>
        </w:rPr>
        <w:t xml:space="preserve">). Indeed, online gig work has been understood by some commentators as a positive choice (e.g. Kaufmann et al. 2011, Jäger et al 2019). While some of these same motivations were also identified by women in this study, they contrast with </w:t>
      </w:r>
      <w:r w:rsidR="00DA7709" w:rsidRPr="001A2A44">
        <w:rPr>
          <w:rFonts w:ascii="Cambria" w:eastAsiaTheme="minorHAnsi" w:hAnsi="Cambria"/>
          <w:sz w:val="24"/>
          <w:szCs w:val="24"/>
          <w:lang w:eastAsia="en-US"/>
        </w:rPr>
        <w:t>additional drivers that include</w:t>
      </w:r>
      <w:r w:rsidRPr="001A2A44">
        <w:rPr>
          <w:rFonts w:ascii="Cambria" w:eastAsiaTheme="minorHAnsi" w:hAnsi="Cambria"/>
          <w:sz w:val="24"/>
          <w:szCs w:val="24"/>
          <w:lang w:eastAsia="en-US"/>
        </w:rPr>
        <w:t xml:space="preserve">: burnout, personal illness, failure of own business, disillusionment with the corporate world, redundancy, workplace bullying, separation from partner, and in one instance, the stress of previously working 5 part-time jobs in combination. These negative factors fly in the face of commentaries which portray platforms as a positive choice for women. Crucially, women’s testimonies also identify drivers rooted in uneven gender divisions of reproductive labour, in ways that are not commonly identified within the digital labour research literature (but which are highly familiar to feminist scholars). </w:t>
      </w:r>
    </w:p>
    <w:p w14:paraId="317D6BC6" w14:textId="77777777" w:rsidR="00D51D63" w:rsidRPr="001A2A44" w:rsidRDefault="00D51D63" w:rsidP="000A7E0F">
      <w:pPr>
        <w:spacing w:after="0" w:line="360" w:lineRule="auto"/>
        <w:rPr>
          <w:rFonts w:ascii="Cambria" w:eastAsiaTheme="minorHAnsi" w:hAnsi="Cambria"/>
          <w:sz w:val="24"/>
          <w:szCs w:val="24"/>
          <w:lang w:eastAsia="en-US"/>
        </w:rPr>
      </w:pPr>
    </w:p>
    <w:p w14:paraId="6D9F2829" w14:textId="25858612" w:rsidR="00D51D63" w:rsidRPr="001A2A44" w:rsidRDefault="00D51D63" w:rsidP="000A7E0F">
      <w:pPr>
        <w:spacing w:after="0" w:line="360" w:lineRule="auto"/>
        <w:rPr>
          <w:rFonts w:ascii="Cambria" w:eastAsiaTheme="minorHAnsi" w:hAnsi="Cambria"/>
          <w:szCs w:val="24"/>
          <w:lang w:eastAsia="en-US"/>
        </w:rPr>
      </w:pPr>
      <w:r w:rsidRPr="001A2A44">
        <w:rPr>
          <w:rFonts w:ascii="Cambria" w:eastAsiaTheme="minorHAnsi" w:hAnsi="Cambria"/>
          <w:sz w:val="24"/>
          <w:szCs w:val="24"/>
          <w:lang w:eastAsia="en-US"/>
        </w:rPr>
        <w:t>First, workers identified the role of motherhood and majority responsibilities for childcare in prompting their turn to online gig work</w:t>
      </w:r>
      <w:r w:rsidR="00DA7709" w:rsidRPr="001A2A44">
        <w:rPr>
          <w:rFonts w:ascii="Cambria" w:eastAsiaTheme="minorHAnsi" w:hAnsi="Cambria"/>
          <w:sz w:val="24"/>
          <w:szCs w:val="24"/>
          <w:lang w:eastAsia="en-US"/>
        </w:rPr>
        <w:t xml:space="preserve"> (see also Graham et al. 2017: 147; Berg et al. 2018: 69; Churchill and Craig 2019; Milkman et al. 2021)</w:t>
      </w:r>
      <w:r w:rsidRPr="001A2A44">
        <w:rPr>
          <w:rFonts w:ascii="Cambria" w:eastAsiaTheme="minorHAnsi" w:hAnsi="Cambria"/>
          <w:sz w:val="24"/>
          <w:szCs w:val="24"/>
          <w:lang w:eastAsia="en-US"/>
        </w:rPr>
        <w:t>. This group of factors includes new mothers using platforms to top up inadequate maternity pay.  Several participants had not received statutory maternity pay (90% of average weekly pay for first 6 weeks, then £140.98 per week for a further 33 weeks) due to redundancy close to childbirth; others due to their previous temp contract. As self-employed gig workers, in other cases some participants did not yet have the track record of National Insurance contributions required for the alternative full-rate maternity allowance</w:t>
      </w:r>
      <w:r w:rsidRPr="001A2A44">
        <w:rPr>
          <w:rStyle w:val="EndnoteReference"/>
          <w:rFonts w:ascii="Cambria" w:eastAsiaTheme="minorHAnsi" w:hAnsi="Cambria"/>
          <w:sz w:val="24"/>
          <w:szCs w:val="24"/>
          <w:lang w:eastAsia="en-US"/>
        </w:rPr>
        <w:endnoteReference w:id="9"/>
      </w:r>
      <w:r w:rsidRPr="001A2A44">
        <w:rPr>
          <w:rFonts w:ascii="Cambria" w:eastAsiaTheme="minorHAnsi" w:hAnsi="Cambria"/>
          <w:sz w:val="24"/>
          <w:szCs w:val="24"/>
          <w:lang w:eastAsia="en-US"/>
        </w:rPr>
        <w:t>.  The reduced rate maternity allowance (£27 per week for 39 weeks) was identified as inadequate because ‘</w:t>
      </w:r>
      <w:r w:rsidRPr="001A2A44">
        <w:rPr>
          <w:rFonts w:ascii="Cambria" w:hAnsi="Cambria" w:cs="Arial"/>
          <w:sz w:val="24"/>
          <w:szCs w:val="24"/>
          <w:lang w:eastAsia="en-GB"/>
        </w:rPr>
        <w:t>I was in a position where I was suddenly on a fraction of my weekly earnings, it was difficult’.</w:t>
      </w:r>
      <w:r w:rsidRPr="001A2A44">
        <w:rPr>
          <w:rFonts w:ascii="Cambria" w:eastAsiaTheme="minorHAnsi" w:hAnsi="Cambria"/>
          <w:sz w:val="24"/>
          <w:szCs w:val="24"/>
          <w:lang w:eastAsia="en-US"/>
        </w:rPr>
        <w:t xml:space="preserve"> Platforms were also identified as a potential means to help cover childcare costs in the absence of state provision, or else to enable greater temporal flexibility of paid work around school hours and school term times, with many participants citing a mismatch between employer-provided annual leave and school holidays, which ‘are hard because you only get five weeks holiday a year but there's eleven weeks school holidays’. </w:t>
      </w:r>
    </w:p>
    <w:p w14:paraId="17BDF650" w14:textId="0DD4A994" w:rsidR="00D51D63" w:rsidRPr="001A2A44" w:rsidRDefault="00D51D63" w:rsidP="000A7E0F">
      <w:pPr>
        <w:spacing w:after="0" w:line="360" w:lineRule="auto"/>
        <w:rPr>
          <w:rFonts w:ascii="Cambria" w:eastAsiaTheme="minorHAnsi" w:hAnsi="Cambria"/>
          <w:sz w:val="24"/>
          <w:szCs w:val="24"/>
          <w:lang w:eastAsia="en-US"/>
        </w:rPr>
      </w:pPr>
    </w:p>
    <w:p w14:paraId="6414DF81" w14:textId="697BF786"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Closely related, a second set of motivations are </w:t>
      </w:r>
      <w:r w:rsidRPr="001A2A44">
        <w:rPr>
          <w:rFonts w:ascii="Cambria" w:eastAsiaTheme="minorHAnsi" w:hAnsi="Cambria"/>
          <w:i/>
          <w:sz w:val="24"/>
          <w:szCs w:val="24"/>
          <w:lang w:eastAsia="en-US"/>
        </w:rPr>
        <w:t>barriers and penalties within women’s previous employment</w:t>
      </w:r>
      <w:r w:rsidRPr="001A2A44">
        <w:rPr>
          <w:rFonts w:ascii="Cambria" w:eastAsiaTheme="minorHAnsi" w:hAnsi="Cambria"/>
          <w:sz w:val="24"/>
          <w:szCs w:val="24"/>
          <w:lang w:eastAsia="en-US"/>
        </w:rPr>
        <w:t xml:space="preserve">. These include denial of flexible working request seen as too costly and an administrative burden; being sidelined after returning from maternity leave; a lack of employer support for illness (both personal, and of dependent child); and what some participants simply described as ‘bad bosses’. Participants also articulated multiple experiences of having being turned down for promotion, of being told their skills were outdated in the wake of maternity leave, bad job interviews, and widespread perceptions that such barriers faced in previous jobs would be less apparent on digital work platforms. Indeed, many women had experienced a combination of these factors:  </w:t>
      </w:r>
    </w:p>
    <w:p w14:paraId="1BA51314" w14:textId="26D9AB6D" w:rsidR="00D51D63" w:rsidRPr="001A2A44" w:rsidRDefault="00D51D63" w:rsidP="000A7E0F">
      <w:pPr>
        <w:spacing w:after="0" w:line="360" w:lineRule="auto"/>
        <w:rPr>
          <w:rFonts w:ascii="Cambria" w:eastAsiaTheme="minorHAnsi" w:hAnsi="Cambria"/>
          <w:sz w:val="24"/>
          <w:szCs w:val="24"/>
          <w:lang w:eastAsia="en-US"/>
        </w:rPr>
      </w:pPr>
    </w:p>
    <w:p w14:paraId="0792412E" w14:textId="14DA8E1F" w:rsidR="00D51D63" w:rsidRPr="001A2A44" w:rsidRDefault="00D51D63" w:rsidP="000A7E0F">
      <w:pPr>
        <w:spacing w:after="0" w:line="360" w:lineRule="auto"/>
        <w:ind w:left="851" w:right="1132"/>
        <w:rPr>
          <w:rFonts w:ascii="Cambria" w:eastAsiaTheme="minorHAnsi" w:hAnsi="Cambria"/>
          <w:szCs w:val="24"/>
          <w:lang w:eastAsia="en-US"/>
        </w:rPr>
      </w:pPr>
      <w:r w:rsidRPr="001A2A44">
        <w:rPr>
          <w:rFonts w:ascii="Cambria" w:eastAsiaTheme="minorHAnsi" w:hAnsi="Cambria"/>
          <w:szCs w:val="24"/>
          <w:lang w:eastAsia="en-US"/>
        </w:rPr>
        <w:t>‘The interview was held a week after my caesarean and I still made it, but it was very evident I had been passed over because I was a mum (interestingly by a female boss who just didn’t see that women should ever put their children first).  Then I had a couple of comments from another boss about coming back full-time. One comment was, ‘he’s six months old, cut the umbilical cord!’ and I was like, ‘Hang on a minute!’. So, I just thought, I could push harder and do more with my own work at home, platforms like Fiverr’.</w:t>
      </w:r>
    </w:p>
    <w:p w14:paraId="63A2FA7D" w14:textId="068A8C1E" w:rsidR="00D51D63" w:rsidRPr="001A2A44" w:rsidRDefault="00D51D63" w:rsidP="000A7E0F">
      <w:pPr>
        <w:spacing w:after="0" w:line="360" w:lineRule="auto"/>
        <w:rPr>
          <w:rFonts w:ascii="Cambria" w:eastAsiaTheme="minorHAnsi" w:hAnsi="Cambria"/>
          <w:sz w:val="24"/>
          <w:szCs w:val="24"/>
          <w:lang w:eastAsia="en-US"/>
        </w:rPr>
      </w:pPr>
    </w:p>
    <w:p w14:paraId="67E19834" w14:textId="6FEE6DD6"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More than the need to accommodate childcare with one’s own paid work, a third set of motivations is evident around</w:t>
      </w:r>
      <w:r w:rsidRPr="001A2A44">
        <w:rPr>
          <w:rFonts w:ascii="Cambria" w:eastAsiaTheme="minorHAnsi" w:hAnsi="Cambria"/>
          <w:i/>
          <w:sz w:val="24"/>
          <w:szCs w:val="24"/>
          <w:lang w:eastAsia="en-US"/>
        </w:rPr>
        <w:t xml:space="preserve"> accommodating a partners’ full time employment outside the home</w:t>
      </w:r>
      <w:r w:rsidRPr="001A2A44">
        <w:rPr>
          <w:rFonts w:ascii="Cambria" w:eastAsiaTheme="minorHAnsi" w:hAnsi="Cambria"/>
          <w:sz w:val="24"/>
          <w:szCs w:val="24"/>
          <w:lang w:eastAsia="en-US"/>
        </w:rPr>
        <w:t>, again in ways largely undocumented in the digital labour literature. The majority of participants were members of dual earner households, typically with male partners in full-time paid employment outside the home (in two cases, men were also online gig work freelancers).</w:t>
      </w:r>
      <w:r w:rsidR="0042073A" w:rsidRPr="001A2A44">
        <w:rPr>
          <w:rStyle w:val="EndnoteReference"/>
          <w:rFonts w:ascii="Cambria" w:eastAsiaTheme="minorHAnsi" w:hAnsi="Cambria"/>
          <w:sz w:val="24"/>
          <w:szCs w:val="24"/>
          <w:lang w:eastAsia="en-US"/>
        </w:rPr>
        <w:endnoteReference w:id="10"/>
      </w:r>
      <w:r w:rsidRPr="001A2A44">
        <w:rPr>
          <w:rFonts w:ascii="Cambria" w:eastAsiaTheme="minorHAnsi" w:hAnsi="Cambria"/>
          <w:sz w:val="24"/>
          <w:szCs w:val="24"/>
          <w:lang w:eastAsia="en-US"/>
        </w:rPr>
        <w:t xml:space="preserve"> As part of this, online work platforms were also hailed as offering income opportunities for women following a non-self-motivated relocation to a new town or city as a trailing spouse in support of a partner’s new job, in which their own professional networks had become devalued. </w:t>
      </w:r>
    </w:p>
    <w:p w14:paraId="26409ABD" w14:textId="668AEE86" w:rsidR="00D51D63" w:rsidRPr="001A2A44" w:rsidRDefault="00D51D63" w:rsidP="000A7E0F">
      <w:pPr>
        <w:spacing w:after="0" w:line="360" w:lineRule="auto"/>
        <w:rPr>
          <w:rFonts w:ascii="Cambria" w:eastAsiaTheme="minorHAnsi" w:hAnsi="Cambria"/>
          <w:sz w:val="24"/>
          <w:szCs w:val="24"/>
          <w:lang w:eastAsia="en-US"/>
        </w:rPr>
      </w:pPr>
    </w:p>
    <w:p w14:paraId="7CE97BC4" w14:textId="0E7C60AC"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In combination, these motivations demonstrate how these women continue to ‘maximise the household utility function’ (Gramm 1975 cf. Gray and James 2007), in ways that enable them to accommodate paid work and a majority responsibility for childcare around their partner’s work, and to enable more time with children. This set of motivations is defined relationally around family and households, divergent from the individualised motivations articulated in previous digital labour studies, in which workers’ wider families and households are undocumented.  In the majority of cases women research participants assumed the majority responsibility for childcare within their households, this rooted in gendered identities of being ‘a good mother’ that invokes a strong everyday presence in everyday child rearing not expected of ‘good fathers’ (Hardhill and van Loon 2016). This while digital labour platforms are enabling a greater flexibility of paid work around childcare, they do nothing to challenge deeper social constructions of motherhood which position women as primary caregivers. In other words, online gig work might be understood as reinforcing gender inequalities of care, rather than reducing them.  </w:t>
      </w:r>
    </w:p>
    <w:p w14:paraId="7B6B0125" w14:textId="77777777" w:rsidR="00D51D63" w:rsidRPr="001A2A44" w:rsidRDefault="00D51D63" w:rsidP="000A7E0F">
      <w:pPr>
        <w:spacing w:after="0" w:line="360" w:lineRule="auto"/>
        <w:rPr>
          <w:rFonts w:ascii="Cambria" w:eastAsiaTheme="minorHAnsi" w:hAnsi="Cambria"/>
          <w:sz w:val="24"/>
          <w:szCs w:val="24"/>
          <w:lang w:eastAsia="en-US"/>
        </w:rPr>
      </w:pPr>
    </w:p>
    <w:p w14:paraId="1328348A" w14:textId="21A3CCBD" w:rsidR="00D51D63" w:rsidRPr="001A2A44" w:rsidRDefault="00DA7709"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Significantly, these findings</w:t>
      </w:r>
      <w:r w:rsidR="009D3243" w:rsidRPr="001A2A44">
        <w:rPr>
          <w:rFonts w:ascii="Cambria" w:eastAsiaTheme="minorHAnsi" w:hAnsi="Cambria"/>
          <w:sz w:val="24"/>
          <w:szCs w:val="24"/>
          <w:lang w:eastAsia="en-US"/>
        </w:rPr>
        <w:t xml:space="preserve"> </w:t>
      </w:r>
      <w:r w:rsidR="00D51D63" w:rsidRPr="001A2A44">
        <w:rPr>
          <w:rFonts w:ascii="Cambria" w:eastAsiaTheme="minorHAnsi" w:hAnsi="Cambria"/>
          <w:sz w:val="24"/>
          <w:szCs w:val="24"/>
          <w:lang w:eastAsia="en-US"/>
        </w:rPr>
        <w:t xml:space="preserve">echo previous </w:t>
      </w:r>
      <w:r w:rsidR="00BE5940" w:rsidRPr="001A2A44">
        <w:rPr>
          <w:rFonts w:ascii="Cambria" w:eastAsiaTheme="minorHAnsi" w:hAnsi="Cambria"/>
          <w:sz w:val="24"/>
          <w:szCs w:val="24"/>
          <w:lang w:eastAsia="en-US"/>
        </w:rPr>
        <w:t>research</w:t>
      </w:r>
      <w:r w:rsidR="00D51D63" w:rsidRPr="001A2A44">
        <w:rPr>
          <w:rFonts w:ascii="Cambria" w:eastAsiaTheme="minorHAnsi" w:hAnsi="Cambria"/>
          <w:sz w:val="24"/>
          <w:szCs w:val="24"/>
          <w:lang w:eastAsia="en-US"/>
        </w:rPr>
        <w:t xml:space="preserve"> on self-employed ‘entrepreneur mothers’ engaged in ‘family-driven entrepreneurship’ (Foley et al. 2018; see also Carrigan and Duberley 2013, Ekinsmyth 2011, McKie et al. 2012, McGowan et al 2012). This in response to uneven gendered divisions of household labour, motherhood penalties, barriers and frustrations within paid employment, difficulties of finding childcare arrangements to match days and times of their employment, and difficulties of negotiating flexible working arrangements – this work itself building on decades of research that examines female entrepreneurship as a response to glass ceiling constraints (e.g. Buttner and Moore 1997, Mallon and Cohen 2001). While recent commentaries have warned against conceptualising platform workers as ‘entrepreneurs’ due to platform constraints on worker agency - with taskers bearing all the risks of entrepreneurs but rarely have any control over the means of production and distribution (Graham and Shaw 2017) -  it is important that digital labour scholars engage with this parallel body of work.  Platform work for many of these women is seen ‘not as an opportunity, but as a functional necessity’ (Foley et al. 2018: 313). This is further evidenced by the use of monies earned through platform gigs including: rent, mortgage payments, payments to ex-partner for their equity share of the house, weekly food shop, pay off debt, petrol, car payments, childcare fees, new boiler, children’s clothes, school shoes, children’s’ extracurricular activities, household income top up, everyday living once all bills are paid, home improvements, driving lessons, holidays.</w:t>
      </w:r>
      <w:r w:rsidR="005B70B1" w:rsidRPr="001A2A44">
        <w:rPr>
          <w:rFonts w:ascii="Cambria" w:eastAsiaTheme="minorHAnsi" w:hAnsi="Cambria"/>
          <w:sz w:val="24"/>
          <w:szCs w:val="24"/>
          <w:lang w:eastAsia="en-US"/>
        </w:rPr>
        <w:t xml:space="preserve"> </w:t>
      </w:r>
      <w:r w:rsidR="00D51D63" w:rsidRPr="001A2A44">
        <w:rPr>
          <w:rFonts w:ascii="Cambria" w:eastAsiaTheme="minorHAnsi" w:hAnsi="Cambria"/>
          <w:sz w:val="24"/>
          <w:szCs w:val="24"/>
          <w:lang w:eastAsia="en-US"/>
        </w:rPr>
        <w:t xml:space="preserve">Or as one participant neatly summarised ‘I think that we are using those platforms only because we have to’.  </w:t>
      </w:r>
    </w:p>
    <w:p w14:paraId="6D0AD114" w14:textId="6CA0A774" w:rsidR="00D51D63" w:rsidRPr="001A2A44" w:rsidRDefault="00D51D63" w:rsidP="000A7E0F">
      <w:pPr>
        <w:spacing w:after="0" w:line="360" w:lineRule="auto"/>
        <w:rPr>
          <w:rFonts w:ascii="Cambria" w:eastAsiaTheme="minorHAnsi" w:hAnsi="Cambria"/>
          <w:sz w:val="24"/>
          <w:szCs w:val="24"/>
          <w:lang w:eastAsia="en-US"/>
        </w:rPr>
      </w:pPr>
    </w:p>
    <w:p w14:paraId="0A8B6844" w14:textId="76FBEAD8" w:rsidR="00D51D63" w:rsidRPr="001A2A44" w:rsidRDefault="00D51D63" w:rsidP="000A7E0F">
      <w:pPr>
        <w:spacing w:after="0" w:line="360" w:lineRule="auto"/>
        <w:rPr>
          <w:rFonts w:ascii="Cambria" w:eastAsiaTheme="minorHAnsi" w:hAnsi="Cambria"/>
          <w:szCs w:val="24"/>
          <w:lang w:eastAsia="en-US"/>
        </w:rPr>
      </w:pPr>
      <w:r w:rsidRPr="001A2A44">
        <w:rPr>
          <w:rFonts w:ascii="Cambria" w:eastAsiaTheme="minorHAnsi" w:hAnsi="Cambria"/>
          <w:b/>
          <w:i/>
          <w:sz w:val="24"/>
          <w:szCs w:val="24"/>
          <w:lang w:eastAsia="en-US"/>
        </w:rPr>
        <w:t>(ii) Digital labour platforms as female advantage?</w:t>
      </w:r>
      <w:r w:rsidRPr="001A2A44">
        <w:rPr>
          <w:rFonts w:ascii="Cambria" w:eastAsiaTheme="minorHAnsi" w:hAnsi="Cambria"/>
          <w:i/>
          <w:sz w:val="24"/>
          <w:szCs w:val="24"/>
          <w:lang w:eastAsia="en-US"/>
        </w:rPr>
        <w:t xml:space="preserve"> </w:t>
      </w:r>
      <w:r w:rsidRPr="001A2A44">
        <w:rPr>
          <w:rFonts w:ascii="Cambria" w:eastAsiaTheme="minorHAnsi" w:hAnsi="Cambria"/>
          <w:sz w:val="24"/>
          <w:szCs w:val="24"/>
          <w:lang w:eastAsia="en-US"/>
        </w:rPr>
        <w:t xml:space="preserve"> Claims around the advantages that digital labour platforms offer women have centred on: greater personal autonomy over work hours and work place, greater flexibility of paid work around childcare, and increased financial independence (e.g. Slaughter 2015; Manyika et al. 2016; Hyperwallet 2017; cf. </w:t>
      </w:r>
      <w:r w:rsidR="00D819D1">
        <w:rPr>
          <w:rFonts w:ascii="Cambria" w:eastAsiaTheme="minorHAnsi" w:hAnsi="Cambria"/>
          <w:sz w:val="24"/>
          <w:szCs w:val="24"/>
          <w:lang w:eastAsia="en-US"/>
        </w:rPr>
        <w:t xml:space="preserve">Shade 2018, </w:t>
      </w:r>
      <w:r w:rsidRPr="001A2A44">
        <w:rPr>
          <w:rFonts w:ascii="Cambria" w:eastAsiaTheme="minorHAnsi" w:hAnsi="Cambria"/>
          <w:sz w:val="24"/>
          <w:szCs w:val="24"/>
          <w:lang w:eastAsia="en-US"/>
        </w:rPr>
        <w:t xml:space="preserve">Howcroft and Rubery 2019). Extending the scope of these advantages beyond those identified in previous digital labour studies, participants also explained how platforms had enabled </w:t>
      </w:r>
      <w:r w:rsidR="00AA4AD4" w:rsidRPr="001A2A44">
        <w:rPr>
          <w:rFonts w:ascii="Cambria" w:eastAsiaTheme="minorHAnsi" w:hAnsi="Cambria"/>
          <w:sz w:val="24"/>
          <w:szCs w:val="24"/>
          <w:lang w:eastAsia="en-US"/>
        </w:rPr>
        <w:t xml:space="preserve">them </w:t>
      </w:r>
      <w:r w:rsidRPr="001A2A44">
        <w:rPr>
          <w:rFonts w:ascii="Cambria" w:eastAsiaTheme="minorHAnsi" w:hAnsi="Cambria"/>
          <w:sz w:val="24"/>
          <w:szCs w:val="24"/>
          <w:lang w:eastAsia="en-US"/>
        </w:rPr>
        <w:t>access to an international client base beyond the immediate local area, including those overseas whose real time demands for evening working fit better with some women’s time schedules around childcare and home schooling.  Likewise, the role of platform work in giving back a sense of self-esteem, especially in the face of previous failed job applications subsequent to having children when multiple participants</w:t>
      </w:r>
      <w:r w:rsidR="00AA4AD4" w:rsidRPr="001A2A44">
        <w:rPr>
          <w:rFonts w:ascii="Cambria" w:eastAsiaTheme="minorHAnsi" w:hAnsi="Cambria"/>
          <w:sz w:val="24"/>
          <w:szCs w:val="24"/>
          <w:lang w:eastAsia="en-US"/>
        </w:rPr>
        <w:t xml:space="preserve"> had been told that their </w:t>
      </w:r>
      <w:r w:rsidRPr="001A2A44">
        <w:rPr>
          <w:rFonts w:ascii="Cambria" w:eastAsiaTheme="minorHAnsi" w:hAnsi="Cambria"/>
          <w:sz w:val="24"/>
          <w:szCs w:val="24"/>
          <w:lang w:eastAsia="en-US"/>
        </w:rPr>
        <w:t xml:space="preserve">skillsets were now dated. In this way, the benefits of gig working were articulated beyond the narrowly financial. Barriers to entry on platforms were identified as lower, with multiple participants also having been encouraged by the platform dashboard to advertise a wider range of skills than thought they had, and which requesters subsequently hired them to do. Reinforcing this confidence boost, participants also welcomed the regular requester feedback over previous job roles: </w:t>
      </w:r>
    </w:p>
    <w:p w14:paraId="219927FB" w14:textId="6115E3A1" w:rsidR="00D51D63" w:rsidRPr="001A2A44" w:rsidRDefault="00D51D63" w:rsidP="000A7E0F">
      <w:pPr>
        <w:spacing w:after="0" w:line="360" w:lineRule="auto"/>
        <w:rPr>
          <w:rFonts w:ascii="Cambria" w:eastAsiaTheme="minorHAnsi" w:hAnsi="Cambria"/>
          <w:sz w:val="24"/>
          <w:szCs w:val="24"/>
          <w:lang w:eastAsia="en-US"/>
        </w:rPr>
      </w:pPr>
    </w:p>
    <w:p w14:paraId="1FCA7E38" w14:textId="6D264C3C" w:rsidR="00D51D63" w:rsidRPr="001A2A44" w:rsidRDefault="00D51D63" w:rsidP="000A7E0F">
      <w:pPr>
        <w:spacing w:after="0" w:line="360" w:lineRule="auto"/>
        <w:ind w:left="993" w:right="1132"/>
        <w:rPr>
          <w:rFonts w:ascii="Cambria" w:eastAsiaTheme="minorHAnsi" w:hAnsi="Cambria"/>
          <w:szCs w:val="24"/>
          <w:lang w:eastAsia="en-US"/>
        </w:rPr>
      </w:pPr>
      <w:r w:rsidRPr="001A2A44">
        <w:rPr>
          <w:rFonts w:ascii="Cambria" w:eastAsiaTheme="minorHAnsi" w:hAnsi="Cambria"/>
          <w:szCs w:val="24"/>
          <w:lang w:eastAsia="en-US"/>
        </w:rPr>
        <w:t>‘Some of the client feedback I’ve had is amazing. There’s clients that come back to you again and again. If you’re sitting in an office job, you don’t know how your performance is until you have your appraisal. You just feel like you’re part of a machine. As if you’re not a valued employee. Whereas if you’re working on a freelance basis, with your own clients who you’ve managed to source yourself online, then yeah, definitely more rewarding’.</w:t>
      </w:r>
    </w:p>
    <w:p w14:paraId="0466A2E5" w14:textId="1B5AD102" w:rsidR="00D51D63" w:rsidRPr="001A2A44" w:rsidRDefault="00D51D63" w:rsidP="000A7E0F">
      <w:pPr>
        <w:spacing w:after="0" w:line="360" w:lineRule="auto"/>
        <w:rPr>
          <w:rFonts w:ascii="Cambria" w:eastAsiaTheme="minorHAnsi" w:hAnsi="Cambria"/>
          <w:sz w:val="24"/>
          <w:szCs w:val="24"/>
          <w:lang w:eastAsia="en-US"/>
        </w:rPr>
      </w:pPr>
    </w:p>
    <w:p w14:paraId="50817D58" w14:textId="3F357A3D"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In light of these benefits, participants were asked to respond to the claim that ‘online gig work is a godsend for women’ (Slaughter 2015). In all but two cases, parti</w:t>
      </w:r>
      <w:r w:rsidR="00AA4AD4" w:rsidRPr="001A2A44">
        <w:rPr>
          <w:rFonts w:ascii="Cambria" w:eastAsiaTheme="minorHAnsi" w:hAnsi="Cambria"/>
          <w:sz w:val="24"/>
          <w:szCs w:val="24"/>
          <w:lang w:eastAsia="en-US"/>
        </w:rPr>
        <w:t>cipants were highly sceptical</w:t>
      </w:r>
      <w:r w:rsidRPr="001A2A44">
        <w:rPr>
          <w:rFonts w:ascii="Cambria" w:eastAsiaTheme="minorHAnsi" w:hAnsi="Cambria"/>
          <w:sz w:val="24"/>
          <w:szCs w:val="24"/>
          <w:lang w:eastAsia="en-US"/>
        </w:rPr>
        <w:t xml:space="preserve">, identifying platform work not as long-term solution, but a stop gap until children are old enough to go to school, and positioning the benefits of platforms as part of a more nuanced reality of gig work for women gig workers. In common with previous research, negative experiences of platform work evident in this study include: free trial labour and unpaid tasks deemed unsatisfactory (but which were then subsequently used by the requester); frequent periods of unpaid job search and bid time; limited support from platforms in event of any disputes; and service agreements skewed in favour of requesters over workers.  Crucially however, they also pointed to a series of </w:t>
      </w:r>
      <w:r w:rsidRPr="001A2A44">
        <w:rPr>
          <w:rFonts w:ascii="Cambria" w:eastAsiaTheme="minorHAnsi" w:hAnsi="Cambria"/>
          <w:i/>
          <w:sz w:val="24"/>
          <w:szCs w:val="24"/>
          <w:lang w:eastAsia="en-US"/>
        </w:rPr>
        <w:t>gendered constraints on their abilities to compete for online gig work</w:t>
      </w:r>
      <w:r w:rsidRPr="001A2A44">
        <w:rPr>
          <w:rFonts w:ascii="Cambria" w:eastAsiaTheme="minorHAnsi" w:hAnsi="Cambria"/>
          <w:sz w:val="24"/>
          <w:szCs w:val="24"/>
          <w:lang w:eastAsia="en-US"/>
        </w:rPr>
        <w:t xml:space="preserve">, which have not been identified in previous studies, and which in combination undermine claims that digital labour platforms offer some form of fundamental challenge to stubborn gendered labour market inequalities (e.g. Krieger-Boden and Sorgner 2018): </w:t>
      </w:r>
    </w:p>
    <w:p w14:paraId="76BD206B" w14:textId="5091A806" w:rsidR="00D51D63" w:rsidRPr="001A2A44" w:rsidRDefault="00D51D63" w:rsidP="000A7E0F">
      <w:pPr>
        <w:spacing w:after="0" w:line="360" w:lineRule="auto"/>
        <w:rPr>
          <w:rFonts w:ascii="Cambria" w:eastAsiaTheme="minorHAnsi" w:hAnsi="Cambria"/>
          <w:sz w:val="24"/>
          <w:szCs w:val="24"/>
          <w:lang w:eastAsia="en-US"/>
        </w:rPr>
      </w:pPr>
    </w:p>
    <w:p w14:paraId="7EE7D175" w14:textId="61EBEF54" w:rsidR="00D51D63" w:rsidRPr="001A2A44" w:rsidRDefault="00D51D63" w:rsidP="000A7E0F">
      <w:pPr>
        <w:spacing w:after="0" w:line="360" w:lineRule="auto"/>
        <w:ind w:left="851" w:right="849"/>
        <w:rPr>
          <w:rFonts w:ascii="Cambria" w:eastAsiaTheme="minorHAnsi" w:hAnsi="Cambria"/>
          <w:szCs w:val="24"/>
          <w:lang w:eastAsia="en-US"/>
        </w:rPr>
      </w:pPr>
      <w:r w:rsidRPr="001A2A44">
        <w:rPr>
          <w:rFonts w:ascii="Cambria" w:eastAsiaTheme="minorHAnsi" w:hAnsi="Cambria"/>
          <w:szCs w:val="24"/>
          <w:lang w:eastAsia="en-US"/>
        </w:rPr>
        <w:t>‘Today I was writing a proposal and somebody was asking about the availability between May and August. So, I put May to July, 20 hours, August reduced availability. So, obviously, I did not say I cannot work at all.</w:t>
      </w:r>
    </w:p>
    <w:p w14:paraId="027FC426" w14:textId="741EF40C" w:rsidR="00D51D63" w:rsidRPr="001A2A44" w:rsidRDefault="00D51D63" w:rsidP="000A7E0F">
      <w:pPr>
        <w:spacing w:after="0" w:line="360" w:lineRule="auto"/>
        <w:rPr>
          <w:rFonts w:ascii="Cambria" w:eastAsiaTheme="minorHAnsi" w:hAnsi="Cambria"/>
          <w:sz w:val="24"/>
          <w:szCs w:val="24"/>
          <w:lang w:eastAsia="en-US"/>
        </w:rPr>
      </w:pPr>
    </w:p>
    <w:p w14:paraId="71229789" w14:textId="46E4714A"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Participants pointed to a series of </w:t>
      </w:r>
      <w:r w:rsidR="003721D2" w:rsidRPr="001A2A44">
        <w:rPr>
          <w:rFonts w:ascii="Cambria" w:eastAsiaTheme="minorHAnsi" w:hAnsi="Cambria"/>
          <w:sz w:val="24"/>
          <w:szCs w:val="24"/>
          <w:lang w:eastAsia="en-US"/>
        </w:rPr>
        <w:t xml:space="preserve">gendered </w:t>
      </w:r>
      <w:r w:rsidRPr="001A2A44">
        <w:rPr>
          <w:rFonts w:ascii="Cambria" w:eastAsiaTheme="minorHAnsi" w:hAnsi="Cambria"/>
          <w:sz w:val="24"/>
          <w:szCs w:val="24"/>
          <w:lang w:eastAsia="en-US"/>
        </w:rPr>
        <w:t xml:space="preserve">constraints on their abilities to remain visible within the algorithms that platforms use to route out tasks, list eligible taskers to requesters, and </w:t>
      </w:r>
      <w:r w:rsidR="00C1615E" w:rsidRPr="001A2A44">
        <w:rPr>
          <w:rFonts w:ascii="Cambria" w:eastAsiaTheme="minorHAnsi" w:hAnsi="Cambria"/>
          <w:sz w:val="24"/>
          <w:szCs w:val="24"/>
          <w:lang w:eastAsia="en-US"/>
        </w:rPr>
        <w:t>enable</w:t>
      </w:r>
      <w:r w:rsidRPr="001A2A44">
        <w:rPr>
          <w:rFonts w:ascii="Cambria" w:eastAsiaTheme="minorHAnsi" w:hAnsi="Cambria"/>
          <w:sz w:val="24"/>
          <w:szCs w:val="24"/>
          <w:lang w:eastAsia="en-US"/>
        </w:rPr>
        <w:t xml:space="preserve"> d</w:t>
      </w:r>
      <w:r w:rsidR="00C1615E" w:rsidRPr="001A2A44">
        <w:rPr>
          <w:rFonts w:ascii="Cambria" w:eastAsiaTheme="minorHAnsi" w:hAnsi="Cambria"/>
          <w:sz w:val="24"/>
          <w:szCs w:val="24"/>
          <w:lang w:eastAsia="en-US"/>
        </w:rPr>
        <w:t>ifferential gig work opportunities</w:t>
      </w:r>
      <w:r w:rsidRPr="001A2A44">
        <w:rPr>
          <w:rFonts w:ascii="Cambria" w:eastAsiaTheme="minorHAnsi" w:hAnsi="Cambria"/>
          <w:sz w:val="24"/>
          <w:szCs w:val="24"/>
          <w:lang w:eastAsia="en-US"/>
        </w:rPr>
        <w:t xml:space="preserve">. Platform algorithms use worker reputational data combining feedback from previously completed tasks, frequency of gigs completed, responsiveness to clients, and other performance metrics (see also Wood et al. 2018).  One participant explained the significance of algorithmic visibility, and the anxiety involved in ‘staying up’: </w:t>
      </w:r>
    </w:p>
    <w:p w14:paraId="5729F0A0" w14:textId="0C25C678" w:rsidR="00D51D63" w:rsidRPr="001A2A44" w:rsidRDefault="00D51D63" w:rsidP="000A7E0F">
      <w:pPr>
        <w:spacing w:after="0" w:line="360" w:lineRule="auto"/>
        <w:ind w:right="849"/>
        <w:rPr>
          <w:rFonts w:ascii="Cambria" w:eastAsiaTheme="minorHAnsi" w:hAnsi="Cambria"/>
          <w:szCs w:val="24"/>
          <w:lang w:eastAsia="en-US"/>
        </w:rPr>
      </w:pPr>
    </w:p>
    <w:p w14:paraId="75FCA869" w14:textId="6F92C7B6" w:rsidR="00D51D63" w:rsidRPr="001A2A44" w:rsidRDefault="00D51D63" w:rsidP="000A7E0F">
      <w:pPr>
        <w:spacing w:after="0" w:line="360" w:lineRule="auto"/>
        <w:ind w:left="851" w:right="1274"/>
        <w:rPr>
          <w:rFonts w:ascii="Cambria" w:eastAsiaTheme="minorHAnsi" w:hAnsi="Cambria"/>
          <w:szCs w:val="24"/>
          <w:lang w:eastAsia="en-US"/>
        </w:rPr>
      </w:pPr>
      <w:r w:rsidRPr="001A2A44">
        <w:rPr>
          <w:rFonts w:ascii="Cambria" w:eastAsiaTheme="minorHAnsi" w:hAnsi="Cambria"/>
          <w:szCs w:val="24"/>
          <w:lang w:eastAsia="en-US"/>
        </w:rPr>
        <w:t>‘The other day actually, this broke me. PeoplePerHour emailed me and said, "Because you didn't reply to this person… we're going to drop your ranking for two weeks." I was like, that's really bad because this is my income. This isn't a joke. This is me paying for my rent. This is me paying for food, paying for uniforms. I was like, you can't drop me out of the algorithm because people won't find me and I won't be able to get any work… that is a big deal if people can't see my profile… this is my livelihood. There's a massive pressure to keep your ranking high’.</w:t>
      </w:r>
    </w:p>
    <w:p w14:paraId="7A94D157" w14:textId="78D5CBC3" w:rsidR="00D51D63" w:rsidRPr="001A2A44" w:rsidRDefault="00D51D63" w:rsidP="000A7E0F">
      <w:pPr>
        <w:spacing w:after="0" w:line="360" w:lineRule="auto"/>
        <w:rPr>
          <w:rFonts w:ascii="Cambria" w:eastAsiaTheme="minorHAnsi" w:hAnsi="Cambria"/>
          <w:sz w:val="24"/>
          <w:szCs w:val="24"/>
          <w:lang w:eastAsia="en-US"/>
        </w:rPr>
      </w:pPr>
    </w:p>
    <w:p w14:paraId="5FC72D90" w14:textId="69B1A904"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In terms of ‘dropping out of the algorithm’, and ranking lower in requester search listings, women identified the role of unequal gender divisions of childcare in constraining their abilities to take on platform work with a regularity that meets the workflow thresholds needed for ongoing visibility within the algorithm upon which future workflows are predicated.  This included </w:t>
      </w:r>
      <w:r w:rsidR="00F11E19" w:rsidRPr="001A2A44">
        <w:rPr>
          <w:rFonts w:ascii="Cambria" w:eastAsiaTheme="minorHAnsi" w:hAnsi="Cambria"/>
          <w:sz w:val="24"/>
          <w:szCs w:val="24"/>
          <w:lang w:eastAsia="en-US"/>
        </w:rPr>
        <w:t xml:space="preserve">childcare </w:t>
      </w:r>
      <w:r w:rsidRPr="001A2A44">
        <w:rPr>
          <w:rFonts w:ascii="Cambria" w:eastAsiaTheme="minorHAnsi" w:hAnsi="Cambria"/>
          <w:sz w:val="24"/>
          <w:szCs w:val="24"/>
          <w:lang w:eastAsia="en-US"/>
        </w:rPr>
        <w:t xml:space="preserve">constraints on the types of </w:t>
      </w:r>
      <w:r w:rsidR="00E730B1" w:rsidRPr="001A2A44">
        <w:rPr>
          <w:rFonts w:ascii="Cambria" w:eastAsiaTheme="minorHAnsi" w:hAnsi="Cambria"/>
          <w:sz w:val="24"/>
          <w:szCs w:val="24"/>
          <w:lang w:eastAsia="en-US"/>
        </w:rPr>
        <w:t>gig that workers</w:t>
      </w:r>
      <w:r w:rsidRPr="001A2A44">
        <w:rPr>
          <w:rFonts w:ascii="Cambria" w:eastAsiaTheme="minorHAnsi" w:hAnsi="Cambria"/>
          <w:sz w:val="24"/>
          <w:szCs w:val="24"/>
          <w:lang w:eastAsia="en-US"/>
        </w:rPr>
        <w:t xml:space="preserve"> feel able to bid on (inability to commit to higher paying more lucrative jobs that require quick turnaround, and/or long periods of uninterrupted working)</w:t>
      </w:r>
      <w:r w:rsidR="003A5F7D" w:rsidRPr="001A2A44">
        <w:rPr>
          <w:rFonts w:ascii="Cambria" w:eastAsiaTheme="minorHAnsi" w:hAnsi="Cambria"/>
          <w:sz w:val="24"/>
          <w:szCs w:val="24"/>
          <w:lang w:eastAsia="en-US"/>
        </w:rPr>
        <w:t xml:space="preserve"> (cf. Wood et al. 2019)</w:t>
      </w:r>
      <w:r w:rsidRPr="001A2A44">
        <w:rPr>
          <w:rFonts w:ascii="Cambria" w:eastAsiaTheme="minorHAnsi" w:hAnsi="Cambria"/>
          <w:sz w:val="24"/>
          <w:szCs w:val="24"/>
          <w:lang w:eastAsia="en-US"/>
        </w:rPr>
        <w:t xml:space="preserve">.  Some workers list these family constraints </w:t>
      </w:r>
      <w:r w:rsidR="00E730B1" w:rsidRPr="001A2A44">
        <w:rPr>
          <w:rFonts w:ascii="Cambria" w:eastAsiaTheme="minorHAnsi" w:hAnsi="Cambria"/>
          <w:sz w:val="24"/>
          <w:szCs w:val="24"/>
          <w:lang w:eastAsia="en-US"/>
        </w:rPr>
        <w:t>publicly on their</w:t>
      </w:r>
      <w:r w:rsidRPr="001A2A44">
        <w:rPr>
          <w:rFonts w:ascii="Cambria" w:eastAsiaTheme="minorHAnsi" w:hAnsi="Cambria"/>
          <w:sz w:val="24"/>
          <w:szCs w:val="24"/>
          <w:lang w:eastAsia="en-US"/>
        </w:rPr>
        <w:t xml:space="preserve"> platform profiles. Others choose not to, instead turning down some gigs over others, where the scope of tasks clashed with demands of childcare:</w:t>
      </w:r>
    </w:p>
    <w:p w14:paraId="78DE2FF8" w14:textId="6C3DDA9A" w:rsidR="00D51D63" w:rsidRPr="001A2A44" w:rsidRDefault="00D51D63" w:rsidP="000A7E0F">
      <w:pPr>
        <w:spacing w:after="0" w:line="360" w:lineRule="auto"/>
        <w:rPr>
          <w:rFonts w:ascii="Cambria" w:eastAsiaTheme="minorHAnsi" w:hAnsi="Cambria"/>
          <w:sz w:val="24"/>
          <w:szCs w:val="24"/>
          <w:lang w:eastAsia="en-US"/>
        </w:rPr>
      </w:pPr>
    </w:p>
    <w:p w14:paraId="2E7F01F3" w14:textId="0E6AC0B6" w:rsidR="00D51D63" w:rsidRPr="001A2A44" w:rsidRDefault="00D51D63" w:rsidP="000A7E0F">
      <w:pPr>
        <w:spacing w:after="0" w:line="360" w:lineRule="auto"/>
        <w:ind w:left="993" w:right="1274"/>
        <w:rPr>
          <w:rFonts w:ascii="Cambria" w:eastAsiaTheme="minorHAnsi" w:hAnsi="Cambria"/>
          <w:szCs w:val="24"/>
          <w:lang w:eastAsia="en-US"/>
        </w:rPr>
      </w:pPr>
      <w:r w:rsidRPr="001A2A44">
        <w:rPr>
          <w:rFonts w:ascii="Cambria" w:eastAsiaTheme="minorHAnsi" w:hAnsi="Cambria"/>
          <w:szCs w:val="24"/>
          <w:lang w:eastAsia="en-US"/>
        </w:rPr>
        <w:t xml:space="preserve">‘Some jobs, they need this by a certain time this afternoon and I can’t juggle, I can’t take it because I know I won’t be able to deliver. I can’t juggle the kids, I have to keep an eye on them, so I wouldn’t take that which is a shame... It doesn’t work around me. It’s not suitable for me’. </w:t>
      </w:r>
    </w:p>
    <w:p w14:paraId="57B3F9B2" w14:textId="597A8A69" w:rsidR="00D51D63" w:rsidRPr="001A2A44" w:rsidRDefault="00D51D63" w:rsidP="000A7E0F">
      <w:pPr>
        <w:spacing w:after="0" w:line="360" w:lineRule="auto"/>
        <w:rPr>
          <w:rFonts w:ascii="Cambria" w:eastAsiaTheme="minorHAnsi" w:hAnsi="Cambria"/>
          <w:sz w:val="24"/>
          <w:szCs w:val="24"/>
          <w:lang w:eastAsia="en-US"/>
        </w:rPr>
      </w:pPr>
    </w:p>
    <w:p w14:paraId="6E9DC96D" w14:textId="53791225"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These problems are reinforced by constraints on the timings of when many women gig workers are physically able to search for gigs</w:t>
      </w:r>
      <w:r w:rsidR="00E730B1" w:rsidRPr="001A2A44">
        <w:rPr>
          <w:rFonts w:ascii="Cambria" w:eastAsiaTheme="minorHAnsi" w:hAnsi="Cambria"/>
          <w:sz w:val="24"/>
          <w:szCs w:val="24"/>
          <w:lang w:eastAsia="en-US"/>
        </w:rPr>
        <w:t>, or</w:t>
      </w:r>
      <w:r w:rsidRPr="001A2A44">
        <w:rPr>
          <w:rFonts w:ascii="Cambria" w:eastAsiaTheme="minorHAnsi" w:hAnsi="Cambria"/>
          <w:sz w:val="24"/>
          <w:szCs w:val="24"/>
          <w:lang w:eastAsia="en-US"/>
        </w:rPr>
        <w:t xml:space="preserve"> reply to potential clients: </w:t>
      </w:r>
    </w:p>
    <w:p w14:paraId="15351019" w14:textId="368A451E" w:rsidR="00D51D63" w:rsidRPr="001A2A44" w:rsidRDefault="00D51D63" w:rsidP="000A7E0F">
      <w:pPr>
        <w:spacing w:after="0" w:line="360" w:lineRule="auto"/>
        <w:ind w:right="1274"/>
        <w:rPr>
          <w:rFonts w:ascii="Cambria" w:eastAsiaTheme="minorHAnsi" w:hAnsi="Cambria"/>
          <w:szCs w:val="24"/>
          <w:lang w:eastAsia="en-US"/>
        </w:rPr>
      </w:pPr>
    </w:p>
    <w:p w14:paraId="3962E595" w14:textId="05349570" w:rsidR="00D51D63" w:rsidRPr="001A2A44" w:rsidRDefault="00D51D63" w:rsidP="000A7E0F">
      <w:pPr>
        <w:spacing w:after="0" w:line="360" w:lineRule="auto"/>
        <w:ind w:left="993" w:right="1274"/>
        <w:rPr>
          <w:rFonts w:ascii="Cambria" w:eastAsiaTheme="minorHAnsi" w:hAnsi="Cambria"/>
          <w:szCs w:val="24"/>
          <w:lang w:eastAsia="en-US"/>
        </w:rPr>
      </w:pPr>
      <w:r w:rsidRPr="001A2A44">
        <w:rPr>
          <w:rFonts w:ascii="Cambria" w:eastAsiaTheme="minorHAnsi" w:hAnsi="Cambria"/>
          <w:szCs w:val="24"/>
          <w:lang w:eastAsia="en-US"/>
        </w:rPr>
        <w:t>‘You are automatically not earning as much money if you are a working mum, because you’re working more limited hours... you potentially have to take more time out; look after someone else; you’re not necessarily always able to take the highest paid projects because you’re not necessarily able to commit to the hours they involve; you’re not necessarily on hand to reply to messages instantly. A lot of these platforms, I do think, have quite unrealistic demands of how quickly you can reply to things. Fiverr, for instance… I think I had a two-hour response time, but they were saying that wasn’t good enough – that I should be replying more or less instantly. Which is a ridiculous situation’.</w:t>
      </w:r>
    </w:p>
    <w:p w14:paraId="61DCD94F" w14:textId="7089A5E8" w:rsidR="00D51D63" w:rsidRPr="001A2A44" w:rsidRDefault="00D51D63" w:rsidP="000A7E0F">
      <w:pPr>
        <w:spacing w:after="0" w:line="360" w:lineRule="auto"/>
        <w:ind w:left="993" w:right="1274"/>
        <w:rPr>
          <w:rFonts w:ascii="Cambria" w:eastAsiaTheme="minorHAnsi" w:hAnsi="Cambria"/>
          <w:szCs w:val="24"/>
          <w:lang w:eastAsia="en-US"/>
        </w:rPr>
      </w:pPr>
    </w:p>
    <w:p w14:paraId="242DF925" w14:textId="7B7C04BE" w:rsidR="00D51D63" w:rsidRPr="001A2A44" w:rsidRDefault="00D51D63" w:rsidP="000A7E0F">
      <w:pPr>
        <w:spacing w:after="0" w:line="360" w:lineRule="auto"/>
        <w:ind w:left="993" w:right="1274"/>
        <w:rPr>
          <w:rFonts w:ascii="Cambria" w:eastAsiaTheme="minorHAnsi" w:hAnsi="Cambria"/>
          <w:szCs w:val="24"/>
          <w:lang w:eastAsia="en-US"/>
        </w:rPr>
      </w:pPr>
      <w:r w:rsidRPr="001A2A44">
        <w:rPr>
          <w:rFonts w:ascii="Cambria" w:eastAsiaTheme="minorHAnsi" w:hAnsi="Cambria"/>
          <w:szCs w:val="24"/>
          <w:lang w:eastAsia="en-US"/>
        </w:rPr>
        <w:t>‘Obviously if you’re sat playing with your baby, you probably don’t have your phone necessarily on you. You’re not looking at your messages. So, you’re not going to be replying instantly to things. You can even be ranked in order of how fast you’re replying to messages. So, I think while it’s a problem probably for everybody who uses these sites, I think it does probably affect mums or working parents more, who are trying to juggle both things. Because you can’t be on the sites twenty-four seven’.</w:t>
      </w:r>
    </w:p>
    <w:p w14:paraId="1D68BFD8" w14:textId="133134C1" w:rsidR="00D51D63" w:rsidRPr="001A2A44" w:rsidRDefault="00D51D63" w:rsidP="000A7E0F">
      <w:pPr>
        <w:spacing w:after="0" w:line="360" w:lineRule="auto"/>
        <w:rPr>
          <w:rFonts w:ascii="Cambria" w:eastAsiaTheme="minorHAnsi" w:hAnsi="Cambria"/>
          <w:sz w:val="24"/>
          <w:szCs w:val="24"/>
          <w:lang w:eastAsia="en-US"/>
        </w:rPr>
      </w:pPr>
    </w:p>
    <w:p w14:paraId="7E01F927" w14:textId="48967848"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In more extreme cases, these constraints led to a loss of clients due to childcare clashes with scheduled client meetings. Other participants also identified a loss of clients </w:t>
      </w:r>
      <w:r w:rsidR="00E730B1" w:rsidRPr="001A2A44">
        <w:rPr>
          <w:rFonts w:ascii="Cambria" w:eastAsiaTheme="minorHAnsi" w:hAnsi="Cambria"/>
          <w:sz w:val="24"/>
          <w:szCs w:val="24"/>
          <w:lang w:eastAsia="en-US"/>
        </w:rPr>
        <w:t xml:space="preserve">during </w:t>
      </w:r>
      <w:r w:rsidRPr="001A2A44">
        <w:rPr>
          <w:rFonts w:ascii="Cambria" w:eastAsiaTheme="minorHAnsi" w:hAnsi="Cambria"/>
          <w:sz w:val="24"/>
          <w:szCs w:val="24"/>
          <w:lang w:eastAsia="en-US"/>
        </w:rPr>
        <w:t xml:space="preserve">pregnancy as clients anticipated a potential drop off in </w:t>
      </w:r>
      <w:r w:rsidR="00E730B1" w:rsidRPr="001A2A44">
        <w:rPr>
          <w:rFonts w:ascii="Cambria" w:eastAsiaTheme="minorHAnsi" w:hAnsi="Cambria"/>
          <w:sz w:val="24"/>
          <w:szCs w:val="24"/>
          <w:lang w:eastAsia="en-US"/>
        </w:rPr>
        <w:t xml:space="preserve">their </w:t>
      </w:r>
      <w:r w:rsidRPr="001A2A44">
        <w:rPr>
          <w:rFonts w:ascii="Cambria" w:eastAsiaTheme="minorHAnsi" w:hAnsi="Cambria"/>
          <w:sz w:val="24"/>
          <w:szCs w:val="24"/>
          <w:lang w:eastAsia="en-US"/>
        </w:rPr>
        <w:t xml:space="preserve">‘quality of service’ and tasker responsiveness: </w:t>
      </w:r>
    </w:p>
    <w:p w14:paraId="49091772" w14:textId="7CD554E4" w:rsidR="00D51D63" w:rsidRPr="001A2A44" w:rsidRDefault="00D51D63" w:rsidP="000A7E0F">
      <w:pPr>
        <w:spacing w:after="0" w:line="360" w:lineRule="auto"/>
        <w:rPr>
          <w:rFonts w:ascii="Cambria" w:eastAsiaTheme="minorHAnsi" w:hAnsi="Cambria"/>
          <w:sz w:val="24"/>
          <w:szCs w:val="24"/>
          <w:lang w:eastAsia="en-US"/>
        </w:rPr>
      </w:pPr>
    </w:p>
    <w:p w14:paraId="5366A38F" w14:textId="226BFAF8" w:rsidR="00D51D63" w:rsidRPr="001A2A44" w:rsidRDefault="00D51D63" w:rsidP="000A7E0F">
      <w:pPr>
        <w:spacing w:after="0" w:line="360" w:lineRule="auto"/>
        <w:ind w:left="993" w:right="1274"/>
        <w:rPr>
          <w:rFonts w:ascii="Cambria" w:hAnsi="Cambria" w:cs="Arial"/>
          <w:szCs w:val="24"/>
          <w:lang w:eastAsia="en-GB"/>
        </w:rPr>
      </w:pPr>
      <w:r w:rsidRPr="001A2A44">
        <w:rPr>
          <w:rFonts w:ascii="Cambria" w:hAnsi="Cambria" w:cs="Arial"/>
          <w:szCs w:val="24"/>
          <w:lang w:eastAsia="en-GB"/>
        </w:rPr>
        <w:t>‘Clients – just as I say – when I told them I was pregnant, just vanished into the ether, so… they’re long gone. But, it does feel like a bit of a regression, because I spent obviously time building up – over a year building up clients – and then quite a lot of them are now gone.  I’ve now got to do it all over again.’</w:t>
      </w:r>
    </w:p>
    <w:p w14:paraId="6DED47D8" w14:textId="7B86A0FF" w:rsidR="00D51D63" w:rsidRPr="001A2A44" w:rsidRDefault="00D51D63" w:rsidP="000A7E0F">
      <w:pPr>
        <w:spacing w:after="0" w:line="360" w:lineRule="auto"/>
        <w:rPr>
          <w:rFonts w:ascii="Cambria" w:eastAsiaTheme="minorHAnsi" w:hAnsi="Cambria"/>
          <w:sz w:val="24"/>
          <w:szCs w:val="24"/>
          <w:lang w:eastAsia="en-US"/>
        </w:rPr>
      </w:pPr>
    </w:p>
    <w:p w14:paraId="42D1413A" w14:textId="5892517D"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Reinforcing these challenges is that common observation that ‘when I went off on maternity, my ranking dropped... So, I really suffered’. Participants also pointed to gender inequalities for hard-won reputational data capital (Van Doorn and Badger 2020) and female gig worker outcomes in the wake of relationship breakdown. Stark examples included the consequences of a post-divorce surname change back to workers’ maiden name. The platform denied her request to change the name on an existing user profile and instead required her to build a new profile. In effect this undermined hard fought work history, feedback scores and reputational capital built up over several years – and this in a way not asked of male gig workers undergoing the same sad shift in personal circumstances: </w:t>
      </w:r>
    </w:p>
    <w:p w14:paraId="4383B7C1" w14:textId="105A1EAA" w:rsidR="00D51D63" w:rsidRPr="001A2A44" w:rsidRDefault="00D51D63" w:rsidP="000A7E0F">
      <w:pPr>
        <w:spacing w:after="0" w:line="360" w:lineRule="auto"/>
        <w:rPr>
          <w:rFonts w:ascii="Cambria" w:eastAsiaTheme="minorHAnsi" w:hAnsi="Cambria"/>
          <w:i/>
          <w:sz w:val="24"/>
          <w:szCs w:val="24"/>
          <w:lang w:eastAsia="en-US"/>
        </w:rPr>
      </w:pPr>
    </w:p>
    <w:p w14:paraId="4BB79210" w14:textId="5AD3910D" w:rsidR="00D51D63" w:rsidRPr="001A2A44" w:rsidRDefault="00D51D63" w:rsidP="000A7E0F">
      <w:pPr>
        <w:spacing w:after="0" w:line="360" w:lineRule="auto"/>
        <w:ind w:left="1134" w:right="1274"/>
        <w:rPr>
          <w:rFonts w:ascii="Cambria" w:eastAsiaTheme="minorHAnsi" w:hAnsi="Cambria"/>
          <w:szCs w:val="24"/>
          <w:lang w:eastAsia="en-US"/>
        </w:rPr>
      </w:pPr>
      <w:r w:rsidRPr="001A2A44">
        <w:rPr>
          <w:rFonts w:ascii="Cambria" w:eastAsiaTheme="minorHAnsi" w:hAnsi="Cambria"/>
          <w:szCs w:val="24"/>
          <w:lang w:eastAsia="en-US"/>
        </w:rPr>
        <w:t>‘I’d like to change my name because I'm divorced but I can't because that fields locked out… I can change everything else on my profile. Obviously, I can change my skills, I can change my photo, I can change my “about me” section. I can add photographs and certificates and things, but I can't change my name... I've changed my name with my bank and my mortgage and things like that, but I can't do it on my work platform’.</w:t>
      </w:r>
    </w:p>
    <w:p w14:paraId="1695EAB7" w14:textId="77777777" w:rsidR="00D51D63" w:rsidRPr="001A2A44" w:rsidRDefault="00D51D63" w:rsidP="000A7E0F">
      <w:pPr>
        <w:spacing w:after="0" w:line="360" w:lineRule="auto"/>
        <w:rPr>
          <w:rFonts w:ascii="Cambria" w:eastAsiaTheme="minorHAnsi" w:hAnsi="Cambria"/>
          <w:i/>
          <w:sz w:val="24"/>
          <w:szCs w:val="24"/>
          <w:lang w:eastAsia="en-US"/>
        </w:rPr>
      </w:pPr>
    </w:p>
    <w:p w14:paraId="491023E7" w14:textId="7DEF8E9D"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And while some participants identified platform advancement over time (doing fewer gigs per week yet earning more money through higher paying gigs and repeat clients), others pointed to the combined effect of these various constraints on their abilities to work up through various badges of honour that platforms bestow based on feedback and experience, which give workers a higher visibility within the algorithm, and hence visibility to potential clients. Likewise, impacts on the pay levels that women are able to achieve through online platforms. Participants described how their </w:t>
      </w:r>
      <w:r w:rsidR="00E730B1" w:rsidRPr="001A2A44">
        <w:rPr>
          <w:rFonts w:ascii="Cambria" w:eastAsiaTheme="minorHAnsi" w:hAnsi="Cambria"/>
          <w:sz w:val="24"/>
          <w:szCs w:val="24"/>
          <w:lang w:eastAsia="en-US"/>
        </w:rPr>
        <w:t xml:space="preserve">net </w:t>
      </w:r>
      <w:r w:rsidRPr="001A2A44">
        <w:rPr>
          <w:rFonts w:ascii="Cambria" w:eastAsiaTheme="minorHAnsi" w:hAnsi="Cambria"/>
          <w:sz w:val="24"/>
          <w:szCs w:val="24"/>
          <w:lang w:eastAsia="en-US"/>
        </w:rPr>
        <w:t xml:space="preserve">income on platforms is effectively reduced relative to workers without childcare commitments, and male gig workers with children cared for by their female partners. Some women have increased their hourly fee to </w:t>
      </w:r>
      <w:r w:rsidR="00E730B1" w:rsidRPr="001A2A44">
        <w:rPr>
          <w:rFonts w:ascii="Cambria" w:eastAsiaTheme="minorHAnsi" w:hAnsi="Cambria"/>
          <w:sz w:val="24"/>
          <w:szCs w:val="24"/>
          <w:lang w:eastAsia="en-US"/>
        </w:rPr>
        <w:t>offset</w:t>
      </w:r>
      <w:r w:rsidRPr="001A2A44">
        <w:rPr>
          <w:rFonts w:ascii="Cambria" w:eastAsiaTheme="minorHAnsi" w:hAnsi="Cambria"/>
          <w:sz w:val="24"/>
          <w:szCs w:val="24"/>
          <w:lang w:eastAsia="en-US"/>
        </w:rPr>
        <w:t xml:space="preserve"> the costs of childcare needed in order to enable them to engage in platform work in the first place. However, they also recognise that setting these hourly rates ‘to make gig work pay’ make them less competitive relative to other taskers without childcare responsibilities.  For other women, the costs of childcare significantly outweigh their total earnings from gig work, or at best just </w:t>
      </w:r>
      <w:r w:rsidR="00E730B1" w:rsidRPr="001A2A44">
        <w:rPr>
          <w:rFonts w:ascii="Cambria" w:eastAsiaTheme="minorHAnsi" w:hAnsi="Cambria"/>
          <w:sz w:val="24"/>
          <w:szCs w:val="24"/>
          <w:lang w:eastAsia="en-US"/>
        </w:rPr>
        <w:t xml:space="preserve">to </w:t>
      </w:r>
      <w:r w:rsidRPr="001A2A44">
        <w:rPr>
          <w:rFonts w:ascii="Cambria" w:eastAsiaTheme="minorHAnsi" w:hAnsi="Cambria"/>
          <w:sz w:val="24"/>
          <w:szCs w:val="24"/>
          <w:lang w:eastAsia="en-US"/>
        </w:rPr>
        <w:t>break even.</w:t>
      </w:r>
    </w:p>
    <w:p w14:paraId="543FBB16" w14:textId="7E1866DE" w:rsidR="00D51D63" w:rsidRPr="001A2A44" w:rsidRDefault="00D51D63" w:rsidP="000A7E0F">
      <w:pPr>
        <w:spacing w:after="0" w:line="360" w:lineRule="auto"/>
        <w:rPr>
          <w:rFonts w:ascii="Cambria" w:eastAsiaTheme="minorHAnsi" w:hAnsi="Cambria"/>
          <w:sz w:val="24"/>
          <w:szCs w:val="24"/>
          <w:lang w:eastAsia="en-US"/>
        </w:rPr>
      </w:pPr>
    </w:p>
    <w:p w14:paraId="26E3AC1C" w14:textId="503782E6"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In this way, workers pointed to the fundamental role that their gender identities and gendered responsibilities of care have in shaping their </w:t>
      </w:r>
      <w:r w:rsidR="003721D2" w:rsidRPr="001A2A44">
        <w:rPr>
          <w:rFonts w:ascii="Cambria" w:eastAsiaTheme="minorHAnsi" w:hAnsi="Cambria"/>
          <w:sz w:val="24"/>
          <w:szCs w:val="24"/>
          <w:lang w:eastAsia="en-US"/>
        </w:rPr>
        <w:t xml:space="preserve">algorithmic visibilities and </w:t>
      </w:r>
      <w:r w:rsidRPr="001A2A44">
        <w:rPr>
          <w:rFonts w:ascii="Cambria" w:eastAsiaTheme="minorHAnsi" w:hAnsi="Cambria"/>
          <w:sz w:val="24"/>
          <w:szCs w:val="24"/>
          <w:lang w:eastAsia="en-US"/>
        </w:rPr>
        <w:t xml:space="preserve">abilities to compete for gigs online, in ways that undermine celebratory claims around platforms as challenging gendered labour market inequality (e.g. Krieger-Boden and Sorgner 2018). Indeed, these challenges of competing for platform work and maintaining algorithmic visibility are reinforced by other largely undocumented problems concerning the health and safety of women working on digital labour platforms. </w:t>
      </w:r>
    </w:p>
    <w:p w14:paraId="41E75D74" w14:textId="4AC23EEB" w:rsidR="00D51D63" w:rsidRPr="001A2A44" w:rsidRDefault="00D51D63" w:rsidP="000A7E0F">
      <w:pPr>
        <w:spacing w:after="0" w:line="360" w:lineRule="auto"/>
        <w:rPr>
          <w:rFonts w:ascii="Cambria" w:eastAsiaTheme="minorHAnsi" w:hAnsi="Cambria"/>
          <w:sz w:val="24"/>
          <w:szCs w:val="24"/>
          <w:lang w:eastAsia="en-US"/>
        </w:rPr>
      </w:pPr>
    </w:p>
    <w:p w14:paraId="273A9AE6" w14:textId="24E16216"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b/>
          <w:i/>
          <w:sz w:val="24"/>
          <w:szCs w:val="24"/>
          <w:lang w:eastAsia="en-US"/>
        </w:rPr>
        <w:t>(iii) Platforming female well-being?</w:t>
      </w:r>
      <w:r w:rsidRPr="001A2A44">
        <w:rPr>
          <w:rFonts w:ascii="Cambria" w:eastAsiaTheme="minorHAnsi" w:hAnsi="Cambria"/>
          <w:b/>
          <w:sz w:val="24"/>
          <w:szCs w:val="24"/>
          <w:lang w:eastAsia="en-US"/>
        </w:rPr>
        <w:t xml:space="preserve">  </w:t>
      </w:r>
      <w:r w:rsidRPr="001A2A44">
        <w:rPr>
          <w:rFonts w:ascii="Cambria" w:eastAsiaTheme="minorHAnsi" w:hAnsi="Cambria"/>
          <w:sz w:val="24"/>
          <w:szCs w:val="24"/>
          <w:lang w:eastAsia="en-US"/>
        </w:rPr>
        <w:t xml:space="preserve">Ongoing constructions of ‘digital labour’ as an abstract commodity mean that gig workers’ experiences of health and safety don’t feature highly in platform-centric accounts. The legal classification of taskers as ‘self-employed independent contractors’ also means that platforms also bear no responsibility for providing paid sick leave nor maternity leave. Previous workerist studies have begun to document a series of health issues amongst gig workers, that include anxiety, stress, fatigue, repetitive strain injury and COVID-19 (e.g. Howard 2017, Christie and Ward 2019). But within this small body of work, issues of female health and safety are absent. Participants outlined some of the well-being issues that they face as women engaged in gig work through digital labour platforms, which were common amongst multiple women in this study, and in ways undocumented in the expansive digital labour research literature.  </w:t>
      </w:r>
    </w:p>
    <w:p w14:paraId="29404498" w14:textId="0E0DD4CF" w:rsidR="00D51D63" w:rsidRPr="001A2A44" w:rsidRDefault="00D51D63" w:rsidP="000A7E0F">
      <w:pPr>
        <w:spacing w:after="0" w:line="360" w:lineRule="auto"/>
        <w:rPr>
          <w:rFonts w:ascii="Cambria" w:eastAsiaTheme="minorHAnsi" w:hAnsi="Cambria"/>
          <w:sz w:val="24"/>
          <w:szCs w:val="24"/>
          <w:lang w:eastAsia="en-US"/>
        </w:rPr>
      </w:pPr>
    </w:p>
    <w:p w14:paraId="43A9C6A4" w14:textId="310076EF" w:rsidR="00D51D63"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Identified problems included the health challenges of doing platform work whilst pregnant, as workers seek to build up savings by taking on additional work: </w:t>
      </w:r>
    </w:p>
    <w:p w14:paraId="2CF9C795" w14:textId="056A6A23" w:rsidR="00D51D63" w:rsidRPr="001A2A44" w:rsidRDefault="00D51D63" w:rsidP="000A7E0F">
      <w:pPr>
        <w:spacing w:after="0" w:line="360" w:lineRule="auto"/>
        <w:rPr>
          <w:rFonts w:ascii="Cambria" w:eastAsiaTheme="minorHAnsi" w:hAnsi="Cambria"/>
          <w:sz w:val="24"/>
          <w:szCs w:val="24"/>
          <w:lang w:eastAsia="en-US"/>
        </w:rPr>
      </w:pPr>
    </w:p>
    <w:p w14:paraId="1D86461C" w14:textId="52768C84" w:rsidR="00D51D63" w:rsidRPr="001A2A44" w:rsidRDefault="00D51D63" w:rsidP="000A7E0F">
      <w:pPr>
        <w:spacing w:after="0" w:line="360" w:lineRule="auto"/>
        <w:ind w:left="993" w:right="1274"/>
        <w:rPr>
          <w:rFonts w:ascii="Cambria" w:hAnsi="Cambria" w:cs="Arial"/>
          <w:szCs w:val="24"/>
          <w:lang w:eastAsia="en-GB"/>
        </w:rPr>
      </w:pPr>
      <w:r w:rsidRPr="001A2A44">
        <w:rPr>
          <w:rFonts w:ascii="Cambria" w:hAnsi="Cambria" w:cs="Arial"/>
          <w:szCs w:val="24"/>
          <w:lang w:eastAsia="en-GB"/>
        </w:rPr>
        <w:t>‘During the bulk of the pregnancy – from August through to March – I was taking on extra work at that point and try and make sure I could save as much as I could in the meantime.</w:t>
      </w:r>
      <w:r w:rsidRPr="001A2A44">
        <w:rPr>
          <w:rFonts w:ascii="Cambria" w:hAnsi="Cambria" w:cs="Arial"/>
          <w:b/>
          <w:szCs w:val="24"/>
          <w:lang w:eastAsia="en-GB"/>
        </w:rPr>
        <w:t xml:space="preserve"> </w:t>
      </w:r>
      <w:r w:rsidRPr="001A2A44">
        <w:rPr>
          <w:rFonts w:ascii="Cambria" w:hAnsi="Cambria" w:cs="Arial"/>
          <w:szCs w:val="24"/>
          <w:lang w:eastAsia="en-GB"/>
        </w:rPr>
        <w:t>Mostly working some evenings. In some cases, it just meant working a bit longer – working through lunch. Things like that. It varied from time to time. But, yes, I did quite a bit of work in the evenings during that time.</w:t>
      </w:r>
      <w:r w:rsidRPr="001A2A44">
        <w:rPr>
          <w:rFonts w:ascii="Cambria" w:hAnsi="Cambria" w:cs="Arial"/>
          <w:b/>
          <w:szCs w:val="24"/>
          <w:lang w:eastAsia="en-GB"/>
        </w:rPr>
        <w:t xml:space="preserve">  </w:t>
      </w:r>
      <w:r w:rsidRPr="001A2A44">
        <w:rPr>
          <w:rFonts w:ascii="Cambria" w:hAnsi="Cambria" w:cs="Arial"/>
          <w:szCs w:val="24"/>
          <w:lang w:eastAsia="en-GB"/>
        </w:rPr>
        <w:t>I didn’t do so much at the weekends, just because I was exhausted by that point. But, yes working evenings; workings slightly longer days – things like that’.</w:t>
      </w:r>
    </w:p>
    <w:p w14:paraId="0E2A9908" w14:textId="4D530206" w:rsidR="00D51D63" w:rsidRPr="001A2A44" w:rsidRDefault="00D51D63" w:rsidP="000A7E0F">
      <w:pPr>
        <w:spacing w:after="0" w:line="360" w:lineRule="auto"/>
        <w:ind w:right="1274"/>
        <w:rPr>
          <w:rFonts w:ascii="Cambria" w:hAnsi="Cambria" w:cs="Arial"/>
          <w:szCs w:val="24"/>
          <w:lang w:eastAsia="en-GB"/>
        </w:rPr>
      </w:pPr>
    </w:p>
    <w:p w14:paraId="2FEF96FB" w14:textId="7A9C60CF" w:rsidR="00D51D63" w:rsidRPr="001A2A44" w:rsidRDefault="00D51D63" w:rsidP="000A7E0F">
      <w:pPr>
        <w:spacing w:after="0" w:line="360" w:lineRule="auto"/>
        <w:ind w:left="993" w:right="1274"/>
        <w:rPr>
          <w:rFonts w:ascii="Cambria" w:hAnsi="Cambria" w:cs="Arial"/>
          <w:szCs w:val="24"/>
          <w:lang w:eastAsia="en-GB"/>
        </w:rPr>
      </w:pPr>
      <w:r w:rsidRPr="001A2A44">
        <w:rPr>
          <w:rFonts w:ascii="Cambria" w:hAnsi="Cambria" w:cs="Arial"/>
          <w:szCs w:val="24"/>
          <w:lang w:eastAsia="en-GB"/>
        </w:rPr>
        <w:t>‘I’d take the time off in the day and then as soon as my husband gets in, that’s it: I’m working for the night. I did it when I was pregnant – you’re working and you’re already tired. You’ve already done a whole day of either work or looking after a child and that’s real time when you should be able to put your feet up and relax a bit and then you’re starting a day’s work again’.</w:t>
      </w:r>
    </w:p>
    <w:p w14:paraId="370D6D2A" w14:textId="2ED3339A" w:rsidR="00D51D63" w:rsidRPr="001A2A44" w:rsidRDefault="00D51D63" w:rsidP="000A7E0F">
      <w:pPr>
        <w:spacing w:after="0" w:line="360" w:lineRule="auto"/>
        <w:rPr>
          <w:rFonts w:ascii="Cambria" w:eastAsiaTheme="minorHAnsi" w:hAnsi="Cambria"/>
          <w:sz w:val="24"/>
          <w:szCs w:val="24"/>
          <w:lang w:eastAsia="en-US"/>
        </w:rPr>
      </w:pPr>
    </w:p>
    <w:p w14:paraId="2BE54687" w14:textId="74DBD72C" w:rsidR="00D47CD8" w:rsidRPr="001A2A44" w:rsidRDefault="00D51D63"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Underpinning these identified problems, participants explained the origins and outcomes of limited maternity leave support for women gig workers, as a function of their ‘self-employed independent contractor’ status - with multiple women turning to gig work soon after giving birth to top up inadequate Statutory Maternity Pay (SMP). These experiences were often contrasted with having had a previous child under maternity leave arrangements in previous employment, in which work </w:t>
      </w:r>
      <w:r w:rsidR="005B70B1" w:rsidRPr="001A2A44">
        <w:rPr>
          <w:rFonts w:ascii="Cambria" w:eastAsiaTheme="minorHAnsi" w:hAnsi="Cambria"/>
          <w:sz w:val="24"/>
          <w:szCs w:val="24"/>
          <w:lang w:eastAsia="en-US"/>
        </w:rPr>
        <w:t xml:space="preserve">ended </w:t>
      </w:r>
      <w:r w:rsidRPr="001A2A44">
        <w:rPr>
          <w:rFonts w:ascii="Cambria" w:eastAsiaTheme="minorHAnsi" w:hAnsi="Cambria"/>
          <w:sz w:val="24"/>
          <w:szCs w:val="24"/>
          <w:lang w:eastAsia="en-US"/>
        </w:rPr>
        <w:t>seve</w:t>
      </w:r>
      <w:r w:rsidR="005B70B1" w:rsidRPr="001A2A44">
        <w:rPr>
          <w:rFonts w:ascii="Cambria" w:eastAsiaTheme="minorHAnsi" w:hAnsi="Cambria"/>
          <w:sz w:val="24"/>
          <w:szCs w:val="24"/>
          <w:lang w:eastAsia="en-US"/>
        </w:rPr>
        <w:t xml:space="preserve">ral weeks prior to the due date: </w:t>
      </w:r>
      <w:r w:rsidR="00AC4C50" w:rsidRPr="001A2A44">
        <w:rPr>
          <w:rFonts w:ascii="Cambria" w:eastAsiaTheme="minorHAnsi" w:hAnsi="Cambria"/>
          <w:sz w:val="24"/>
          <w:szCs w:val="24"/>
          <w:lang w:eastAsia="en-US"/>
        </w:rPr>
        <w:t>I</w:t>
      </w:r>
      <w:r w:rsidR="00C47D65" w:rsidRPr="001A2A44">
        <w:rPr>
          <w:rFonts w:ascii="Cambria" w:eastAsiaTheme="minorHAnsi" w:hAnsi="Cambria"/>
          <w:sz w:val="24"/>
          <w:szCs w:val="24"/>
          <w:lang w:eastAsia="en-US"/>
        </w:rPr>
        <w:t xml:space="preserve">n several cases, women had </w:t>
      </w:r>
      <w:r w:rsidR="005B70B1" w:rsidRPr="001A2A44">
        <w:rPr>
          <w:rFonts w:ascii="Cambria" w:eastAsiaTheme="minorHAnsi" w:hAnsi="Cambria"/>
          <w:sz w:val="24"/>
          <w:szCs w:val="24"/>
          <w:lang w:eastAsia="en-US"/>
        </w:rPr>
        <w:t xml:space="preserve">worked ‘right up until my due date (to avoid losing all my clients)’, and </w:t>
      </w:r>
      <w:r w:rsidR="00AC4C50" w:rsidRPr="001A2A44">
        <w:rPr>
          <w:rFonts w:ascii="Cambria" w:eastAsiaTheme="minorHAnsi" w:hAnsi="Cambria"/>
          <w:sz w:val="24"/>
          <w:szCs w:val="24"/>
          <w:lang w:eastAsia="en-US"/>
        </w:rPr>
        <w:t xml:space="preserve">then </w:t>
      </w:r>
      <w:r w:rsidR="00C47D65" w:rsidRPr="001A2A44">
        <w:rPr>
          <w:rFonts w:ascii="Cambria" w:eastAsiaTheme="minorHAnsi" w:hAnsi="Cambria"/>
          <w:sz w:val="24"/>
          <w:szCs w:val="24"/>
          <w:lang w:eastAsia="en-US"/>
        </w:rPr>
        <w:t>returned</w:t>
      </w:r>
      <w:r w:rsidR="005C4D1F" w:rsidRPr="001A2A44">
        <w:rPr>
          <w:rFonts w:ascii="Cambria" w:eastAsiaTheme="minorHAnsi" w:hAnsi="Cambria"/>
          <w:sz w:val="24"/>
          <w:szCs w:val="24"/>
          <w:lang w:eastAsia="en-US"/>
        </w:rPr>
        <w:t xml:space="preserve"> t</w:t>
      </w:r>
      <w:r w:rsidR="009D48E0" w:rsidRPr="001A2A44">
        <w:rPr>
          <w:rFonts w:ascii="Cambria" w:eastAsiaTheme="minorHAnsi" w:hAnsi="Cambria"/>
          <w:sz w:val="24"/>
          <w:szCs w:val="24"/>
          <w:lang w:eastAsia="en-US"/>
        </w:rPr>
        <w:t xml:space="preserve">o </w:t>
      </w:r>
      <w:r w:rsidR="00C47D65" w:rsidRPr="001A2A44">
        <w:rPr>
          <w:rFonts w:ascii="Cambria" w:eastAsiaTheme="minorHAnsi" w:hAnsi="Cambria"/>
          <w:sz w:val="24"/>
          <w:szCs w:val="24"/>
          <w:lang w:eastAsia="en-US"/>
        </w:rPr>
        <w:t xml:space="preserve">platform </w:t>
      </w:r>
      <w:r w:rsidR="009D48E0" w:rsidRPr="001A2A44">
        <w:rPr>
          <w:rFonts w:ascii="Cambria" w:eastAsiaTheme="minorHAnsi" w:hAnsi="Cambria"/>
          <w:sz w:val="24"/>
          <w:szCs w:val="24"/>
          <w:lang w:eastAsia="en-US"/>
        </w:rPr>
        <w:t>work within 6 weeks</w:t>
      </w:r>
      <w:r w:rsidR="00AC4C50" w:rsidRPr="001A2A44">
        <w:rPr>
          <w:rFonts w:ascii="Cambria" w:eastAsiaTheme="minorHAnsi" w:hAnsi="Cambria"/>
          <w:sz w:val="24"/>
          <w:szCs w:val="24"/>
          <w:lang w:eastAsia="en-US"/>
        </w:rPr>
        <w:t xml:space="preserve"> of giving birth</w:t>
      </w:r>
      <w:r w:rsidR="009D48E0" w:rsidRPr="001A2A44">
        <w:rPr>
          <w:rFonts w:ascii="Cambria" w:eastAsiaTheme="minorHAnsi" w:hAnsi="Cambria"/>
          <w:sz w:val="24"/>
          <w:szCs w:val="24"/>
          <w:lang w:eastAsia="en-US"/>
        </w:rPr>
        <w:t xml:space="preserve">, </w:t>
      </w:r>
      <w:r w:rsidR="00C47D65" w:rsidRPr="001A2A44">
        <w:rPr>
          <w:rFonts w:ascii="Cambria" w:eastAsiaTheme="minorHAnsi" w:hAnsi="Cambria"/>
          <w:sz w:val="24"/>
          <w:szCs w:val="24"/>
          <w:lang w:eastAsia="en-US"/>
        </w:rPr>
        <w:t xml:space="preserve">as a means of maintaining income in the absence of employer or state support, </w:t>
      </w:r>
      <w:r w:rsidR="00286441" w:rsidRPr="001A2A44">
        <w:rPr>
          <w:rFonts w:ascii="Cambria" w:eastAsiaTheme="minorHAnsi" w:hAnsi="Cambria"/>
          <w:sz w:val="24"/>
          <w:szCs w:val="24"/>
          <w:lang w:eastAsia="en-US"/>
        </w:rPr>
        <w:t>and retaining cl</w:t>
      </w:r>
      <w:r w:rsidR="00AC4C50" w:rsidRPr="001A2A44">
        <w:rPr>
          <w:rFonts w:ascii="Cambria" w:eastAsiaTheme="minorHAnsi" w:hAnsi="Cambria"/>
          <w:sz w:val="24"/>
          <w:szCs w:val="24"/>
          <w:lang w:eastAsia="en-US"/>
        </w:rPr>
        <w:t>i</w:t>
      </w:r>
      <w:r w:rsidR="00286441" w:rsidRPr="001A2A44">
        <w:rPr>
          <w:rFonts w:ascii="Cambria" w:eastAsiaTheme="minorHAnsi" w:hAnsi="Cambria"/>
          <w:sz w:val="24"/>
          <w:szCs w:val="24"/>
          <w:lang w:eastAsia="en-US"/>
        </w:rPr>
        <w:t>e</w:t>
      </w:r>
      <w:r w:rsidR="00AC4C50" w:rsidRPr="001A2A44">
        <w:rPr>
          <w:rFonts w:ascii="Cambria" w:eastAsiaTheme="minorHAnsi" w:hAnsi="Cambria"/>
          <w:sz w:val="24"/>
          <w:szCs w:val="24"/>
          <w:lang w:eastAsia="en-US"/>
        </w:rPr>
        <w:t xml:space="preserve">nts, </w:t>
      </w:r>
      <w:r w:rsidR="00C47D65" w:rsidRPr="001A2A44">
        <w:rPr>
          <w:rFonts w:ascii="Cambria" w:eastAsiaTheme="minorHAnsi" w:hAnsi="Cambria"/>
          <w:sz w:val="24"/>
          <w:szCs w:val="24"/>
          <w:lang w:eastAsia="en-US"/>
        </w:rPr>
        <w:t xml:space="preserve">but </w:t>
      </w:r>
      <w:r w:rsidR="009D48E0" w:rsidRPr="001A2A44">
        <w:rPr>
          <w:rFonts w:ascii="Cambria" w:eastAsiaTheme="minorHAnsi" w:hAnsi="Cambria"/>
          <w:sz w:val="24"/>
          <w:szCs w:val="24"/>
          <w:lang w:eastAsia="en-US"/>
        </w:rPr>
        <w:t>with negative impacts on parent-child relationship</w:t>
      </w:r>
      <w:r w:rsidR="00492C00" w:rsidRPr="001A2A44">
        <w:rPr>
          <w:rFonts w:ascii="Cambria" w:eastAsiaTheme="minorHAnsi" w:hAnsi="Cambria"/>
          <w:sz w:val="24"/>
          <w:szCs w:val="24"/>
          <w:lang w:eastAsia="en-US"/>
        </w:rPr>
        <w:t xml:space="preserve">, </w:t>
      </w:r>
      <w:r w:rsidR="00AC4C50" w:rsidRPr="001A2A44">
        <w:rPr>
          <w:rFonts w:ascii="Cambria" w:eastAsiaTheme="minorHAnsi" w:hAnsi="Cambria"/>
          <w:sz w:val="24"/>
          <w:szCs w:val="24"/>
          <w:lang w:eastAsia="en-US"/>
        </w:rPr>
        <w:t xml:space="preserve">plus </w:t>
      </w:r>
      <w:r w:rsidR="00492C00" w:rsidRPr="001A2A44">
        <w:rPr>
          <w:rFonts w:ascii="Cambria" w:eastAsiaTheme="minorHAnsi" w:hAnsi="Cambria"/>
          <w:sz w:val="24"/>
          <w:szCs w:val="24"/>
          <w:lang w:eastAsia="en-US"/>
        </w:rPr>
        <w:t>stress and anxiety</w:t>
      </w:r>
      <w:r w:rsidR="009D48E0" w:rsidRPr="001A2A44">
        <w:rPr>
          <w:rFonts w:ascii="Cambria" w:eastAsiaTheme="minorHAnsi" w:hAnsi="Cambria"/>
          <w:sz w:val="24"/>
          <w:szCs w:val="24"/>
          <w:lang w:eastAsia="en-US"/>
        </w:rPr>
        <w:t xml:space="preserve">. </w:t>
      </w:r>
      <w:r w:rsidR="008A2FE7" w:rsidRPr="001A2A44">
        <w:rPr>
          <w:rFonts w:ascii="Cambria" w:eastAsiaTheme="minorHAnsi" w:hAnsi="Cambria"/>
          <w:sz w:val="24"/>
          <w:szCs w:val="24"/>
          <w:lang w:eastAsia="en-US"/>
        </w:rPr>
        <w:t xml:space="preserve">Indeed, in one extreme case: </w:t>
      </w:r>
    </w:p>
    <w:p w14:paraId="645A71B9" w14:textId="2AEC3684" w:rsidR="008A2FE7" w:rsidRPr="001A2A44" w:rsidRDefault="008A2FE7" w:rsidP="000A7E0F">
      <w:pPr>
        <w:spacing w:after="0" w:line="360" w:lineRule="auto"/>
        <w:rPr>
          <w:rFonts w:ascii="Cambria" w:eastAsiaTheme="minorHAnsi" w:hAnsi="Cambria"/>
          <w:sz w:val="24"/>
          <w:szCs w:val="24"/>
          <w:lang w:eastAsia="en-US"/>
        </w:rPr>
      </w:pPr>
    </w:p>
    <w:p w14:paraId="42F437C6" w14:textId="012083B0" w:rsidR="00C21007" w:rsidRPr="001A2A44" w:rsidRDefault="00C21007" w:rsidP="000A7E0F">
      <w:pPr>
        <w:spacing w:after="0" w:line="360" w:lineRule="auto"/>
        <w:ind w:left="993" w:right="991"/>
        <w:rPr>
          <w:rFonts w:ascii="Cambria" w:eastAsiaTheme="minorHAnsi" w:hAnsi="Cambria"/>
          <w:szCs w:val="24"/>
          <w:lang w:eastAsia="en-US"/>
        </w:rPr>
      </w:pPr>
      <w:r w:rsidRPr="001A2A44">
        <w:rPr>
          <w:rFonts w:ascii="Cambria" w:eastAsiaTheme="minorHAnsi" w:hAnsi="Cambria"/>
          <w:szCs w:val="24"/>
          <w:lang w:eastAsia="en-US"/>
        </w:rPr>
        <w:t>‘</w:t>
      </w:r>
      <w:r w:rsidR="00A81026" w:rsidRPr="001A2A44">
        <w:rPr>
          <w:rFonts w:ascii="Cambria" w:eastAsiaTheme="minorHAnsi" w:hAnsi="Cambria"/>
          <w:szCs w:val="24"/>
          <w:lang w:eastAsia="en-US"/>
        </w:rPr>
        <w:t>T</w:t>
      </w:r>
      <w:r w:rsidRPr="001A2A44">
        <w:rPr>
          <w:rFonts w:ascii="Cambria" w:eastAsiaTheme="minorHAnsi" w:hAnsi="Cambria"/>
          <w:szCs w:val="24"/>
          <w:lang w:eastAsia="en-US"/>
        </w:rPr>
        <w:t xml:space="preserve">echnically, I didn’t have </w:t>
      </w:r>
      <w:r w:rsidRPr="001A2A44">
        <w:rPr>
          <w:rFonts w:ascii="Cambria" w:eastAsiaTheme="minorHAnsi" w:hAnsi="Cambria"/>
          <w:i/>
          <w:szCs w:val="24"/>
          <w:lang w:eastAsia="en-US"/>
        </w:rPr>
        <w:t>any</w:t>
      </w:r>
      <w:r w:rsidRPr="001A2A44">
        <w:rPr>
          <w:rFonts w:ascii="Cambria" w:eastAsiaTheme="minorHAnsi" w:hAnsi="Cambria"/>
          <w:szCs w:val="24"/>
          <w:lang w:eastAsia="en-US"/>
        </w:rPr>
        <w:t xml:space="preserve"> maternity leave. I worked basically almost as soon as I’d had [daughter]… it wasn’t so horrendous, because she slept a lot, but it was very tiring.  She was in my office and I’d nurse her, and you know, be talking to people on the phone. But it is difficult, because you need to be able to bond with your children, but of course, when you don’t work, you don’t get paid’.  </w:t>
      </w:r>
    </w:p>
    <w:p w14:paraId="32BA3FF6" w14:textId="0266AE43" w:rsidR="00C21007" w:rsidRPr="001A2A44" w:rsidRDefault="00C21007" w:rsidP="000A7E0F">
      <w:pPr>
        <w:spacing w:after="0" w:line="360" w:lineRule="auto"/>
        <w:rPr>
          <w:rFonts w:ascii="Cambria" w:eastAsiaTheme="minorHAnsi" w:hAnsi="Cambria"/>
          <w:sz w:val="24"/>
          <w:szCs w:val="24"/>
          <w:lang w:eastAsia="en-US"/>
        </w:rPr>
      </w:pPr>
    </w:p>
    <w:p w14:paraId="23FCA318" w14:textId="01C0E632" w:rsidR="00B002DA" w:rsidRPr="001A2A44" w:rsidRDefault="0071310B"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These concerns </w:t>
      </w:r>
      <w:r w:rsidR="00492C00" w:rsidRPr="001A2A44">
        <w:rPr>
          <w:rFonts w:ascii="Cambria" w:eastAsiaTheme="minorHAnsi" w:hAnsi="Cambria"/>
          <w:sz w:val="24"/>
          <w:szCs w:val="24"/>
          <w:lang w:eastAsia="en-US"/>
        </w:rPr>
        <w:t>a</w:t>
      </w:r>
      <w:r w:rsidR="000E13B7" w:rsidRPr="001A2A44">
        <w:rPr>
          <w:rFonts w:ascii="Cambria" w:eastAsiaTheme="minorHAnsi" w:hAnsi="Cambria"/>
          <w:sz w:val="24"/>
          <w:szCs w:val="24"/>
          <w:lang w:eastAsia="en-US"/>
        </w:rPr>
        <w:t>r</w:t>
      </w:r>
      <w:r w:rsidR="00492C00" w:rsidRPr="001A2A44">
        <w:rPr>
          <w:rFonts w:ascii="Cambria" w:eastAsiaTheme="minorHAnsi" w:hAnsi="Cambria"/>
          <w:sz w:val="24"/>
          <w:szCs w:val="24"/>
          <w:lang w:eastAsia="en-US"/>
        </w:rPr>
        <w:t xml:space="preserve">e </w:t>
      </w:r>
      <w:r w:rsidR="005C4D1F" w:rsidRPr="001A2A44">
        <w:rPr>
          <w:rFonts w:ascii="Cambria" w:eastAsiaTheme="minorHAnsi" w:hAnsi="Cambria"/>
          <w:sz w:val="24"/>
          <w:szCs w:val="24"/>
          <w:lang w:eastAsia="en-US"/>
        </w:rPr>
        <w:t xml:space="preserve">consistent with </w:t>
      </w:r>
      <w:r w:rsidRPr="001A2A44">
        <w:rPr>
          <w:rFonts w:ascii="Cambria" w:eastAsiaTheme="minorHAnsi" w:hAnsi="Cambria"/>
          <w:sz w:val="24"/>
          <w:szCs w:val="24"/>
          <w:lang w:eastAsia="en-US"/>
        </w:rPr>
        <w:t xml:space="preserve">a </w:t>
      </w:r>
      <w:r w:rsidR="005C4D1F" w:rsidRPr="001A2A44">
        <w:rPr>
          <w:rFonts w:ascii="Cambria" w:eastAsiaTheme="minorHAnsi" w:hAnsi="Cambria"/>
          <w:sz w:val="24"/>
          <w:szCs w:val="24"/>
          <w:lang w:eastAsia="en-US"/>
        </w:rPr>
        <w:t>la</w:t>
      </w:r>
      <w:r w:rsidR="00E7027C" w:rsidRPr="001A2A44">
        <w:rPr>
          <w:rFonts w:ascii="Cambria" w:eastAsiaTheme="minorHAnsi" w:hAnsi="Cambria"/>
          <w:sz w:val="24"/>
          <w:szCs w:val="24"/>
          <w:lang w:eastAsia="en-US"/>
        </w:rPr>
        <w:t>rg</w:t>
      </w:r>
      <w:r w:rsidR="005C4D1F" w:rsidRPr="001A2A44">
        <w:rPr>
          <w:rFonts w:ascii="Cambria" w:eastAsiaTheme="minorHAnsi" w:hAnsi="Cambria"/>
          <w:sz w:val="24"/>
          <w:szCs w:val="24"/>
          <w:lang w:eastAsia="en-US"/>
        </w:rPr>
        <w:t xml:space="preserve">er study </w:t>
      </w:r>
      <w:r w:rsidR="00492C00" w:rsidRPr="001A2A44">
        <w:rPr>
          <w:rFonts w:ascii="Cambria" w:eastAsiaTheme="minorHAnsi" w:hAnsi="Cambria"/>
          <w:sz w:val="24"/>
          <w:szCs w:val="24"/>
          <w:lang w:eastAsia="en-US"/>
        </w:rPr>
        <w:t>by the UK’s first GP on-demand platform GDPQ, founded by a team of doctors who had witnessed ill health and work related stress amongst self-employed new mothers, but which t</w:t>
      </w:r>
      <w:r w:rsidR="00C25F06" w:rsidRPr="001A2A44">
        <w:rPr>
          <w:rFonts w:ascii="Cambria" w:eastAsiaTheme="minorHAnsi" w:hAnsi="Cambria"/>
          <w:sz w:val="24"/>
          <w:szCs w:val="24"/>
          <w:lang w:eastAsia="en-US"/>
        </w:rPr>
        <w:t>ypic</w:t>
      </w:r>
      <w:r w:rsidR="00492C00" w:rsidRPr="001A2A44">
        <w:rPr>
          <w:rFonts w:ascii="Cambria" w:eastAsiaTheme="minorHAnsi" w:hAnsi="Cambria"/>
          <w:sz w:val="24"/>
          <w:szCs w:val="24"/>
          <w:lang w:eastAsia="en-US"/>
        </w:rPr>
        <w:t>ally remain</w:t>
      </w:r>
      <w:r w:rsidR="00A125B6" w:rsidRPr="001A2A44">
        <w:rPr>
          <w:rFonts w:ascii="Cambria" w:eastAsiaTheme="minorHAnsi" w:hAnsi="Cambria"/>
          <w:sz w:val="24"/>
          <w:szCs w:val="24"/>
          <w:lang w:eastAsia="en-US"/>
        </w:rPr>
        <w:t>ed hidden within private homes.</w:t>
      </w:r>
      <w:r w:rsidR="00492C00" w:rsidRPr="001A2A44">
        <w:rPr>
          <w:rFonts w:ascii="Cambria" w:eastAsiaTheme="minorHAnsi" w:hAnsi="Cambria"/>
          <w:sz w:val="24"/>
          <w:szCs w:val="24"/>
          <w:lang w:eastAsia="en-US"/>
        </w:rPr>
        <w:t xml:space="preserve"> In their 2017 survey of 104</w:t>
      </w:r>
      <w:r w:rsidR="005C4D1F" w:rsidRPr="001A2A44">
        <w:rPr>
          <w:rFonts w:ascii="Cambria" w:eastAsiaTheme="minorHAnsi" w:hAnsi="Cambria"/>
          <w:sz w:val="24"/>
          <w:szCs w:val="24"/>
          <w:lang w:eastAsia="en-US"/>
        </w:rPr>
        <w:t xml:space="preserve"> women</w:t>
      </w:r>
      <w:r w:rsidR="00492C00" w:rsidRPr="001A2A44">
        <w:rPr>
          <w:rFonts w:ascii="Cambria" w:eastAsiaTheme="minorHAnsi" w:hAnsi="Cambria"/>
          <w:sz w:val="24"/>
          <w:szCs w:val="24"/>
          <w:lang w:eastAsia="en-US"/>
        </w:rPr>
        <w:t xml:space="preserve"> using platforms to access work as ‘self-employed’ new mothers: 59% admitted to suffering mental health issues caused by being forced to work immediately after giving birth, with negative impacts on the health of the</w:t>
      </w:r>
      <w:r w:rsidR="008310C3" w:rsidRPr="001A2A44">
        <w:rPr>
          <w:rFonts w:ascii="Cambria" w:eastAsiaTheme="minorHAnsi" w:hAnsi="Cambria"/>
          <w:sz w:val="24"/>
          <w:szCs w:val="24"/>
          <w:lang w:eastAsia="en-US"/>
        </w:rPr>
        <w:t>se</w:t>
      </w:r>
      <w:r w:rsidR="00492C00" w:rsidRPr="001A2A44">
        <w:rPr>
          <w:rFonts w:ascii="Cambria" w:eastAsiaTheme="minorHAnsi" w:hAnsi="Cambria"/>
          <w:sz w:val="24"/>
          <w:szCs w:val="24"/>
          <w:lang w:eastAsia="en-US"/>
        </w:rPr>
        <w:t xml:space="preserve"> mothers and </w:t>
      </w:r>
      <w:r w:rsidR="008310C3" w:rsidRPr="001A2A44">
        <w:rPr>
          <w:rFonts w:ascii="Cambria" w:eastAsiaTheme="minorHAnsi" w:hAnsi="Cambria"/>
          <w:sz w:val="24"/>
          <w:szCs w:val="24"/>
          <w:lang w:eastAsia="en-US"/>
        </w:rPr>
        <w:t>t</w:t>
      </w:r>
      <w:r w:rsidR="00492C00" w:rsidRPr="001A2A44">
        <w:rPr>
          <w:rFonts w:ascii="Cambria" w:eastAsiaTheme="minorHAnsi" w:hAnsi="Cambria"/>
          <w:sz w:val="24"/>
          <w:szCs w:val="24"/>
          <w:lang w:eastAsia="en-US"/>
        </w:rPr>
        <w:t>he</w:t>
      </w:r>
      <w:r w:rsidR="008310C3" w:rsidRPr="001A2A44">
        <w:rPr>
          <w:rFonts w:ascii="Cambria" w:eastAsiaTheme="minorHAnsi" w:hAnsi="Cambria"/>
          <w:sz w:val="24"/>
          <w:szCs w:val="24"/>
          <w:lang w:eastAsia="en-US"/>
        </w:rPr>
        <w:t>i</w:t>
      </w:r>
      <w:r w:rsidR="00492C00" w:rsidRPr="001A2A44">
        <w:rPr>
          <w:rFonts w:ascii="Cambria" w:eastAsiaTheme="minorHAnsi" w:hAnsi="Cambria"/>
          <w:sz w:val="24"/>
          <w:szCs w:val="24"/>
          <w:lang w:eastAsia="en-US"/>
        </w:rPr>
        <w:t>r ability to bond with the</w:t>
      </w:r>
      <w:r w:rsidR="008310C3" w:rsidRPr="001A2A44">
        <w:rPr>
          <w:rFonts w:ascii="Cambria" w:eastAsiaTheme="minorHAnsi" w:hAnsi="Cambria"/>
          <w:sz w:val="24"/>
          <w:szCs w:val="24"/>
          <w:lang w:eastAsia="en-US"/>
        </w:rPr>
        <w:t>ir</w:t>
      </w:r>
      <w:r w:rsidR="00492C00" w:rsidRPr="001A2A44">
        <w:rPr>
          <w:rFonts w:ascii="Cambria" w:eastAsiaTheme="minorHAnsi" w:hAnsi="Cambria"/>
          <w:sz w:val="24"/>
          <w:szCs w:val="24"/>
          <w:lang w:eastAsia="en-US"/>
        </w:rPr>
        <w:t xml:space="preserve"> new child (GDPQ 2017). </w:t>
      </w:r>
      <w:r w:rsidR="00C47D65" w:rsidRPr="001A2A44">
        <w:rPr>
          <w:rFonts w:ascii="Cambria" w:eastAsiaTheme="minorHAnsi" w:hAnsi="Cambria"/>
          <w:sz w:val="24"/>
          <w:szCs w:val="24"/>
          <w:lang w:eastAsia="en-US"/>
        </w:rPr>
        <w:t xml:space="preserve">In some cases was resulting in some female gig workers postponing future plans for children until are back in secure formal employment, because: ‘we’re basically just scraping by and no more. … it’s made us think twice about having any more’. </w:t>
      </w:r>
    </w:p>
    <w:p w14:paraId="7C8C78EB" w14:textId="165AADFA" w:rsidR="00C316BB" w:rsidRPr="001A2A44" w:rsidRDefault="00C316BB" w:rsidP="000A7E0F">
      <w:pPr>
        <w:spacing w:after="0" w:line="360" w:lineRule="auto"/>
        <w:rPr>
          <w:rFonts w:ascii="Cambria" w:eastAsiaTheme="minorHAnsi" w:hAnsi="Cambria"/>
          <w:sz w:val="24"/>
          <w:szCs w:val="24"/>
          <w:lang w:eastAsia="en-US"/>
        </w:rPr>
      </w:pPr>
    </w:p>
    <w:p w14:paraId="2C5B7B46" w14:textId="19BFE751" w:rsidR="0020088D" w:rsidRPr="001A2A44" w:rsidRDefault="00483B35"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A</w:t>
      </w:r>
      <w:r w:rsidR="0020088D" w:rsidRPr="001A2A44">
        <w:rPr>
          <w:rFonts w:ascii="Cambria" w:eastAsiaTheme="minorHAnsi" w:hAnsi="Cambria"/>
          <w:sz w:val="24"/>
          <w:szCs w:val="24"/>
          <w:lang w:eastAsia="en-US"/>
        </w:rPr>
        <w:t xml:space="preserve">dditional problems </w:t>
      </w:r>
      <w:r w:rsidR="00B002DA" w:rsidRPr="001A2A44">
        <w:rPr>
          <w:rFonts w:ascii="Cambria" w:eastAsiaTheme="minorHAnsi" w:hAnsi="Cambria"/>
          <w:sz w:val="24"/>
          <w:szCs w:val="24"/>
          <w:lang w:eastAsia="en-US"/>
        </w:rPr>
        <w:t xml:space="preserve">also extend </w:t>
      </w:r>
      <w:r w:rsidR="0020088D" w:rsidRPr="001A2A44">
        <w:rPr>
          <w:rFonts w:ascii="Cambria" w:eastAsiaTheme="minorHAnsi" w:hAnsi="Cambria"/>
          <w:sz w:val="24"/>
          <w:szCs w:val="24"/>
          <w:lang w:eastAsia="en-US"/>
        </w:rPr>
        <w:t xml:space="preserve">beyond </w:t>
      </w:r>
      <w:r w:rsidR="005632B5" w:rsidRPr="001A2A44">
        <w:rPr>
          <w:rFonts w:ascii="Cambria" w:eastAsiaTheme="minorHAnsi" w:hAnsi="Cambria"/>
          <w:sz w:val="24"/>
          <w:szCs w:val="24"/>
          <w:lang w:eastAsia="en-US"/>
        </w:rPr>
        <w:t xml:space="preserve">maternity, in the form of uneasy interactions with </w:t>
      </w:r>
      <w:r w:rsidR="00286441" w:rsidRPr="001A2A44">
        <w:rPr>
          <w:rFonts w:ascii="Cambria" w:eastAsiaTheme="minorHAnsi" w:hAnsi="Cambria"/>
          <w:sz w:val="24"/>
          <w:szCs w:val="24"/>
          <w:lang w:eastAsia="en-US"/>
        </w:rPr>
        <w:t xml:space="preserve">clients and </w:t>
      </w:r>
      <w:r w:rsidR="005632B5" w:rsidRPr="001A2A44">
        <w:rPr>
          <w:rFonts w:ascii="Cambria" w:eastAsiaTheme="minorHAnsi" w:hAnsi="Cambria"/>
          <w:sz w:val="24"/>
          <w:szCs w:val="24"/>
          <w:lang w:eastAsia="en-US"/>
        </w:rPr>
        <w:t>potential clients</w:t>
      </w:r>
      <w:r w:rsidR="0061166F" w:rsidRPr="001A2A44">
        <w:rPr>
          <w:rFonts w:ascii="Cambria" w:eastAsiaTheme="minorHAnsi" w:hAnsi="Cambria"/>
          <w:sz w:val="24"/>
          <w:szCs w:val="24"/>
          <w:lang w:eastAsia="en-US"/>
        </w:rPr>
        <w:t xml:space="preserve">. </w:t>
      </w:r>
      <w:r w:rsidR="003D03CA" w:rsidRPr="001A2A44">
        <w:rPr>
          <w:rFonts w:ascii="Cambria" w:eastAsiaTheme="minorHAnsi" w:hAnsi="Cambria"/>
          <w:sz w:val="24"/>
          <w:szCs w:val="24"/>
          <w:lang w:eastAsia="en-US"/>
        </w:rPr>
        <w:t>M</w:t>
      </w:r>
      <w:r w:rsidR="0061166F" w:rsidRPr="001A2A44">
        <w:rPr>
          <w:rFonts w:ascii="Cambria" w:eastAsiaTheme="minorHAnsi" w:hAnsi="Cambria"/>
          <w:sz w:val="24"/>
          <w:szCs w:val="24"/>
          <w:lang w:eastAsia="en-US"/>
        </w:rPr>
        <w:t xml:space="preserve">ultiple platforms require workers to include </w:t>
      </w:r>
      <w:r w:rsidR="005632B5" w:rsidRPr="001A2A44">
        <w:rPr>
          <w:rFonts w:ascii="Cambria" w:eastAsiaTheme="minorHAnsi" w:hAnsi="Cambria"/>
          <w:sz w:val="24"/>
          <w:szCs w:val="24"/>
          <w:lang w:eastAsia="en-US"/>
        </w:rPr>
        <w:t xml:space="preserve">a </w:t>
      </w:r>
      <w:r w:rsidR="0061166F" w:rsidRPr="001A2A44">
        <w:rPr>
          <w:rFonts w:ascii="Cambria" w:eastAsiaTheme="minorHAnsi" w:hAnsi="Cambria"/>
          <w:sz w:val="24"/>
          <w:szCs w:val="24"/>
          <w:lang w:eastAsia="en-US"/>
        </w:rPr>
        <w:t>headshot in worker profiles.</w:t>
      </w:r>
      <w:r w:rsidR="009D48E0" w:rsidRPr="001A2A44">
        <w:rPr>
          <w:rFonts w:ascii="Cambria" w:eastAsiaTheme="minorHAnsi" w:hAnsi="Cambria"/>
          <w:sz w:val="24"/>
          <w:szCs w:val="24"/>
          <w:lang w:eastAsia="en-US"/>
        </w:rPr>
        <w:t xml:space="preserve"> </w:t>
      </w:r>
      <w:r w:rsidR="005632B5" w:rsidRPr="001A2A44">
        <w:rPr>
          <w:rFonts w:ascii="Cambria" w:eastAsiaTheme="minorHAnsi" w:hAnsi="Cambria"/>
          <w:sz w:val="24"/>
          <w:szCs w:val="24"/>
          <w:lang w:eastAsia="en-US"/>
        </w:rPr>
        <w:t>Participants described the hassle of buyers using digital labour platforms as ‘an extension of Tinder’. Experiences ranged from ‘people sending messages</w:t>
      </w:r>
      <w:r w:rsidR="00736308" w:rsidRPr="001A2A44">
        <w:rPr>
          <w:rFonts w:ascii="Cambria" w:eastAsiaTheme="minorHAnsi" w:hAnsi="Cambria"/>
          <w:sz w:val="24"/>
          <w:szCs w:val="24"/>
          <w:lang w:eastAsia="en-US"/>
        </w:rPr>
        <w:t xml:space="preserve"> saying, ‘Hello, lovely lady’, n</w:t>
      </w:r>
      <w:r w:rsidR="005632B5" w:rsidRPr="001A2A44">
        <w:rPr>
          <w:rFonts w:ascii="Cambria" w:eastAsiaTheme="minorHAnsi" w:hAnsi="Cambria"/>
          <w:sz w:val="24"/>
          <w:szCs w:val="24"/>
          <w:lang w:eastAsia="en-US"/>
        </w:rPr>
        <w:t xml:space="preserve">othing really sexually overt but just awkward’ to having ‘had men comment on my photo, he wrote back saying something like, “I must say, that’s a very attractive photograph.” For fuck’s sake!  And I think he might have said something like, “It’s not PC to say.” Well, just don’t say it, you idiot!’ </w:t>
      </w:r>
      <w:r w:rsidR="0020088D" w:rsidRPr="001A2A44">
        <w:rPr>
          <w:rFonts w:ascii="Cambria" w:eastAsiaTheme="minorHAnsi" w:hAnsi="Cambria"/>
          <w:sz w:val="24"/>
          <w:szCs w:val="24"/>
          <w:lang w:eastAsia="en-US"/>
        </w:rPr>
        <w:t xml:space="preserve">Worse examples </w:t>
      </w:r>
      <w:r w:rsidR="005632B5" w:rsidRPr="001A2A44">
        <w:rPr>
          <w:rFonts w:ascii="Cambria" w:eastAsiaTheme="minorHAnsi" w:hAnsi="Cambria"/>
          <w:sz w:val="24"/>
          <w:szCs w:val="24"/>
          <w:lang w:eastAsia="en-US"/>
        </w:rPr>
        <w:t>include the</w:t>
      </w:r>
      <w:r w:rsidR="0020088D" w:rsidRPr="001A2A44">
        <w:rPr>
          <w:rFonts w:ascii="Cambria" w:eastAsiaTheme="minorHAnsi" w:hAnsi="Cambria"/>
          <w:sz w:val="24"/>
          <w:szCs w:val="24"/>
          <w:lang w:eastAsia="en-US"/>
        </w:rPr>
        <w:t xml:space="preserve"> </w:t>
      </w:r>
      <w:r w:rsidR="000B6E38" w:rsidRPr="001A2A44">
        <w:rPr>
          <w:rFonts w:ascii="Cambria" w:eastAsiaTheme="minorHAnsi" w:hAnsi="Cambria"/>
          <w:sz w:val="24"/>
          <w:szCs w:val="24"/>
          <w:lang w:eastAsia="en-US"/>
        </w:rPr>
        <w:t xml:space="preserve">abuse </w:t>
      </w:r>
      <w:r w:rsidRPr="001A2A44">
        <w:rPr>
          <w:rFonts w:ascii="Cambria" w:eastAsiaTheme="minorHAnsi" w:hAnsi="Cambria"/>
          <w:sz w:val="24"/>
          <w:szCs w:val="24"/>
          <w:lang w:eastAsia="en-US"/>
        </w:rPr>
        <w:t>of female task</w:t>
      </w:r>
      <w:r w:rsidR="0020088D" w:rsidRPr="001A2A44">
        <w:rPr>
          <w:rFonts w:ascii="Cambria" w:eastAsiaTheme="minorHAnsi" w:hAnsi="Cambria"/>
          <w:sz w:val="24"/>
          <w:szCs w:val="24"/>
          <w:lang w:eastAsia="en-US"/>
        </w:rPr>
        <w:t>ers’ conta</w:t>
      </w:r>
      <w:r w:rsidRPr="001A2A44">
        <w:rPr>
          <w:rFonts w:ascii="Cambria" w:eastAsiaTheme="minorHAnsi" w:hAnsi="Cambria"/>
          <w:sz w:val="24"/>
          <w:szCs w:val="24"/>
          <w:lang w:eastAsia="en-US"/>
        </w:rPr>
        <w:t>ct information</w:t>
      </w:r>
      <w:r w:rsidR="000B6E38" w:rsidRPr="001A2A44">
        <w:rPr>
          <w:rFonts w:ascii="Cambria" w:eastAsiaTheme="minorHAnsi" w:hAnsi="Cambria"/>
          <w:sz w:val="24"/>
          <w:szCs w:val="24"/>
          <w:lang w:eastAsia="en-US"/>
        </w:rPr>
        <w:t>, by male requesters</w:t>
      </w:r>
      <w:r w:rsidR="005632B5" w:rsidRPr="001A2A44">
        <w:rPr>
          <w:rFonts w:ascii="Cambria" w:eastAsiaTheme="minorHAnsi" w:hAnsi="Cambria"/>
          <w:sz w:val="24"/>
          <w:szCs w:val="24"/>
          <w:lang w:eastAsia="en-US"/>
        </w:rPr>
        <w:t>:</w:t>
      </w:r>
    </w:p>
    <w:p w14:paraId="4378BAC7" w14:textId="31576446" w:rsidR="005632B5" w:rsidRPr="001A2A44" w:rsidRDefault="005632B5" w:rsidP="000A7E0F">
      <w:pPr>
        <w:spacing w:after="0" w:line="360" w:lineRule="auto"/>
        <w:ind w:right="991"/>
        <w:rPr>
          <w:rFonts w:ascii="Cambria" w:eastAsiaTheme="minorHAnsi" w:hAnsi="Cambria"/>
          <w:sz w:val="20"/>
          <w:szCs w:val="24"/>
          <w:lang w:eastAsia="en-US"/>
        </w:rPr>
      </w:pPr>
    </w:p>
    <w:p w14:paraId="4667EBF1" w14:textId="3670954A" w:rsidR="00637E62" w:rsidRPr="001A2A44" w:rsidRDefault="00637E62" w:rsidP="000A7E0F">
      <w:pPr>
        <w:tabs>
          <w:tab w:val="left" w:pos="8789"/>
        </w:tabs>
        <w:spacing w:after="0" w:line="360" w:lineRule="auto"/>
        <w:ind w:left="993" w:right="1274"/>
        <w:rPr>
          <w:rFonts w:ascii="Cambria" w:eastAsiaTheme="minorHAnsi" w:hAnsi="Cambria"/>
          <w:szCs w:val="24"/>
          <w:lang w:eastAsia="en-US"/>
        </w:rPr>
      </w:pPr>
      <w:r w:rsidRPr="001A2A44">
        <w:rPr>
          <w:rFonts w:ascii="Cambria" w:eastAsiaTheme="minorHAnsi" w:hAnsi="Cambria"/>
          <w:szCs w:val="24"/>
          <w:lang w:eastAsia="en-US"/>
        </w:rPr>
        <w:t xml:space="preserve">‘I actually had a customer last year, I was put off freelancing for </w:t>
      </w:r>
      <w:r w:rsidR="005632B5" w:rsidRPr="001A2A44">
        <w:rPr>
          <w:rFonts w:ascii="Cambria" w:eastAsiaTheme="minorHAnsi" w:hAnsi="Cambria"/>
          <w:szCs w:val="24"/>
          <w:lang w:eastAsia="en-US"/>
        </w:rPr>
        <w:t xml:space="preserve">a little while because of this. </w:t>
      </w:r>
      <w:r w:rsidRPr="001A2A44">
        <w:rPr>
          <w:rFonts w:ascii="Cambria" w:eastAsiaTheme="minorHAnsi" w:hAnsi="Cambria"/>
          <w:szCs w:val="24"/>
          <w:lang w:eastAsia="en-US"/>
        </w:rPr>
        <w:t>I had a customer that knew I got home from work at 5pm, would ring me at 5pm, I'd be on the phone to him for an hour, an hour and a half every evening. He knew I had a child. He'd always be calling and I wouldn't answer. Then I'd get emails straightaway, "Are you not interested? Shall we not pay you this month?" I found that very uncomfortable. Also, he was a man, he had my address because my invoices were there and I didn't feel safe. He also had my mobile number so I ended up having to block him on my mobile, block him on my landline</w:t>
      </w:r>
      <w:r w:rsidR="005632B5" w:rsidRPr="001A2A44">
        <w:rPr>
          <w:rFonts w:ascii="Cambria" w:eastAsiaTheme="minorHAnsi" w:hAnsi="Cambria"/>
          <w:szCs w:val="24"/>
          <w:lang w:eastAsia="en-US"/>
        </w:rPr>
        <w:t>,</w:t>
      </w:r>
      <w:r w:rsidRPr="001A2A44">
        <w:rPr>
          <w:rFonts w:ascii="Cambria" w:eastAsiaTheme="minorHAnsi" w:hAnsi="Cambria"/>
          <w:szCs w:val="24"/>
          <w:lang w:eastAsia="en-US"/>
        </w:rPr>
        <w:t xml:space="preserve"> block his texts on my phone as well. Then for a few days I was living i</w:t>
      </w:r>
      <w:r w:rsidR="005632B5" w:rsidRPr="001A2A44">
        <w:rPr>
          <w:rFonts w:ascii="Cambria" w:eastAsiaTheme="minorHAnsi" w:hAnsi="Cambria"/>
          <w:szCs w:val="24"/>
          <w:lang w:eastAsia="en-US"/>
        </w:rPr>
        <w:t xml:space="preserve">n paranoia that he was </w:t>
      </w:r>
      <w:r w:rsidRPr="001A2A44">
        <w:rPr>
          <w:rFonts w:ascii="Cambria" w:eastAsiaTheme="minorHAnsi" w:hAnsi="Cambria"/>
          <w:szCs w:val="24"/>
          <w:lang w:eastAsia="en-US"/>
        </w:rPr>
        <w:t>going to turn up here. That's awful. No one should ha</w:t>
      </w:r>
      <w:r w:rsidR="005632B5" w:rsidRPr="001A2A44">
        <w:rPr>
          <w:rFonts w:ascii="Cambria" w:eastAsiaTheme="minorHAnsi" w:hAnsi="Cambria"/>
          <w:szCs w:val="24"/>
          <w:lang w:eastAsia="en-US"/>
        </w:rPr>
        <w:t>ve to feel like that’</w:t>
      </w:r>
      <w:r w:rsidRPr="001A2A44">
        <w:rPr>
          <w:rFonts w:ascii="Cambria" w:eastAsiaTheme="minorHAnsi" w:hAnsi="Cambria"/>
          <w:szCs w:val="24"/>
          <w:lang w:eastAsia="en-US"/>
        </w:rPr>
        <w:t>.</w:t>
      </w:r>
    </w:p>
    <w:p w14:paraId="181C19D1" w14:textId="091729EA" w:rsidR="0098479F" w:rsidRPr="001A2A44" w:rsidRDefault="0098479F" w:rsidP="000A7E0F">
      <w:pPr>
        <w:tabs>
          <w:tab w:val="left" w:pos="8789"/>
        </w:tabs>
        <w:spacing w:after="0" w:line="360" w:lineRule="auto"/>
        <w:ind w:left="993" w:right="1274"/>
        <w:rPr>
          <w:rFonts w:ascii="Cambria" w:eastAsiaTheme="minorHAnsi" w:hAnsi="Cambria"/>
          <w:szCs w:val="24"/>
          <w:lang w:eastAsia="en-US"/>
        </w:rPr>
      </w:pPr>
    </w:p>
    <w:p w14:paraId="58AFB851" w14:textId="50BB2E4D" w:rsidR="0098479F" w:rsidRPr="001A2A44" w:rsidRDefault="0098479F" w:rsidP="000A7E0F">
      <w:pPr>
        <w:tabs>
          <w:tab w:val="left" w:pos="8789"/>
        </w:tabs>
        <w:spacing w:after="0" w:line="360" w:lineRule="auto"/>
        <w:ind w:left="993" w:right="1274"/>
        <w:rPr>
          <w:rFonts w:ascii="Cambria" w:eastAsiaTheme="minorHAnsi" w:hAnsi="Cambria"/>
          <w:szCs w:val="24"/>
          <w:lang w:eastAsia="en-US"/>
        </w:rPr>
      </w:pPr>
      <w:r w:rsidRPr="001A2A44">
        <w:rPr>
          <w:rFonts w:ascii="Cambria" w:eastAsiaTheme="minorHAnsi" w:hAnsi="Cambria"/>
          <w:szCs w:val="24"/>
          <w:lang w:eastAsia="en-US"/>
        </w:rPr>
        <w:t>‘I’ve seen a few strange job requests, like people wanting you to write stories about masturbating or something like that, that’s obviously just some kind of creep…I’ve reported a couple of jobs. That’s why I don’t use the platforms so much anymore’.</w:t>
      </w:r>
    </w:p>
    <w:p w14:paraId="62A3B408" w14:textId="00AEAA13" w:rsidR="00637E62" w:rsidRPr="001A2A44" w:rsidRDefault="00637E62" w:rsidP="000A7E0F">
      <w:pPr>
        <w:spacing w:after="0" w:line="360" w:lineRule="auto"/>
        <w:rPr>
          <w:rFonts w:ascii="Cambria" w:eastAsiaTheme="minorHAnsi" w:hAnsi="Cambria"/>
          <w:sz w:val="24"/>
          <w:szCs w:val="24"/>
          <w:lang w:eastAsia="en-US"/>
        </w:rPr>
      </w:pPr>
    </w:p>
    <w:p w14:paraId="6C12B62B" w14:textId="3739874E" w:rsidR="000976A8" w:rsidRPr="001A2A44" w:rsidRDefault="00852AB9"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Compare these experiences with the widely used </w:t>
      </w:r>
      <w:r w:rsidR="005632B5" w:rsidRPr="001A2A44">
        <w:rPr>
          <w:rFonts w:ascii="Cambria" w:eastAsiaTheme="minorHAnsi" w:hAnsi="Cambria"/>
          <w:sz w:val="24"/>
          <w:szCs w:val="24"/>
          <w:lang w:eastAsia="en-US"/>
        </w:rPr>
        <w:t>advertising</w:t>
      </w:r>
      <w:r w:rsidRPr="001A2A44">
        <w:rPr>
          <w:rFonts w:ascii="Cambria" w:eastAsiaTheme="minorHAnsi" w:hAnsi="Cambria"/>
          <w:sz w:val="24"/>
          <w:szCs w:val="24"/>
          <w:lang w:eastAsia="en-US"/>
        </w:rPr>
        <w:t xml:space="preserve"> slogan from PPH: ‘Our mission is to empower people to live their dream’ (!). </w:t>
      </w:r>
      <w:r w:rsidR="005632B5" w:rsidRPr="001A2A44">
        <w:rPr>
          <w:rFonts w:ascii="Cambria" w:eastAsiaTheme="minorHAnsi" w:hAnsi="Cambria"/>
          <w:sz w:val="24"/>
          <w:szCs w:val="24"/>
          <w:lang w:eastAsia="en-US"/>
        </w:rPr>
        <w:t xml:space="preserve">In another case, one participant </w:t>
      </w:r>
      <w:r w:rsidR="00D966AF" w:rsidRPr="001A2A44">
        <w:rPr>
          <w:rFonts w:ascii="Cambria" w:eastAsiaTheme="minorHAnsi" w:hAnsi="Cambria"/>
          <w:sz w:val="24"/>
          <w:szCs w:val="24"/>
          <w:lang w:eastAsia="en-US"/>
        </w:rPr>
        <w:t xml:space="preserve">of South Asian background </w:t>
      </w:r>
      <w:r w:rsidR="005632B5" w:rsidRPr="001A2A44">
        <w:rPr>
          <w:rFonts w:ascii="Cambria" w:eastAsiaTheme="minorHAnsi" w:hAnsi="Cambria"/>
          <w:sz w:val="24"/>
          <w:szCs w:val="24"/>
          <w:lang w:eastAsia="en-US"/>
        </w:rPr>
        <w:t>had previously found</w:t>
      </w:r>
      <w:r w:rsidR="003D03CA" w:rsidRPr="001A2A44">
        <w:rPr>
          <w:rFonts w:ascii="Cambria" w:eastAsiaTheme="minorHAnsi" w:hAnsi="Cambria"/>
          <w:sz w:val="24"/>
          <w:szCs w:val="24"/>
          <w:lang w:eastAsia="en-US"/>
        </w:rPr>
        <w:t xml:space="preserve"> work through T</w:t>
      </w:r>
      <w:r w:rsidR="00142890" w:rsidRPr="001A2A44">
        <w:rPr>
          <w:rFonts w:ascii="Cambria" w:eastAsiaTheme="minorHAnsi" w:hAnsi="Cambria"/>
          <w:sz w:val="24"/>
          <w:szCs w:val="24"/>
          <w:lang w:eastAsia="en-US"/>
        </w:rPr>
        <w:t>askR</w:t>
      </w:r>
      <w:r w:rsidR="00C316BB" w:rsidRPr="001A2A44">
        <w:rPr>
          <w:rFonts w:ascii="Cambria" w:eastAsiaTheme="minorHAnsi" w:hAnsi="Cambria"/>
          <w:sz w:val="24"/>
          <w:szCs w:val="24"/>
          <w:lang w:eastAsia="en-US"/>
        </w:rPr>
        <w:t xml:space="preserve">abbit, </w:t>
      </w:r>
      <w:r w:rsidR="005632B5" w:rsidRPr="001A2A44">
        <w:rPr>
          <w:rFonts w:ascii="Cambria" w:eastAsiaTheme="minorHAnsi" w:hAnsi="Cambria"/>
          <w:sz w:val="24"/>
          <w:szCs w:val="24"/>
          <w:lang w:eastAsia="en-US"/>
        </w:rPr>
        <w:t xml:space="preserve">with one uncomfortable task </w:t>
      </w:r>
      <w:r w:rsidR="00C316BB" w:rsidRPr="001A2A44">
        <w:rPr>
          <w:rFonts w:ascii="Cambria" w:eastAsiaTheme="minorHAnsi" w:hAnsi="Cambria"/>
          <w:sz w:val="24"/>
          <w:szCs w:val="24"/>
          <w:lang w:eastAsia="en-US"/>
        </w:rPr>
        <w:t xml:space="preserve">to cook for a single male </w:t>
      </w:r>
      <w:r w:rsidR="00286441" w:rsidRPr="001A2A44">
        <w:rPr>
          <w:rFonts w:ascii="Cambria" w:eastAsiaTheme="minorHAnsi" w:hAnsi="Cambria"/>
          <w:sz w:val="24"/>
          <w:szCs w:val="24"/>
          <w:lang w:eastAsia="en-US"/>
        </w:rPr>
        <w:t>cl</w:t>
      </w:r>
      <w:r w:rsidR="00286A35" w:rsidRPr="001A2A44">
        <w:rPr>
          <w:rFonts w:ascii="Cambria" w:eastAsiaTheme="minorHAnsi" w:hAnsi="Cambria"/>
          <w:sz w:val="24"/>
          <w:szCs w:val="24"/>
          <w:lang w:eastAsia="en-US"/>
        </w:rPr>
        <w:t xml:space="preserve">ient </w:t>
      </w:r>
      <w:r w:rsidR="00C316BB" w:rsidRPr="001A2A44">
        <w:rPr>
          <w:rFonts w:ascii="Cambria" w:eastAsiaTheme="minorHAnsi" w:hAnsi="Cambria"/>
          <w:sz w:val="24"/>
          <w:szCs w:val="24"/>
          <w:lang w:eastAsia="en-US"/>
        </w:rPr>
        <w:t>in the evening, alone in his flat, hired to impress his</w:t>
      </w:r>
      <w:r w:rsidR="003D03CA" w:rsidRPr="001A2A44">
        <w:rPr>
          <w:rFonts w:ascii="Cambria" w:eastAsiaTheme="minorHAnsi" w:hAnsi="Cambria"/>
          <w:sz w:val="24"/>
          <w:szCs w:val="24"/>
          <w:lang w:eastAsia="en-US"/>
        </w:rPr>
        <w:t xml:space="preserve"> clients with </w:t>
      </w:r>
      <w:r w:rsidR="00D966AF" w:rsidRPr="001A2A44">
        <w:rPr>
          <w:rFonts w:ascii="Cambria" w:eastAsiaTheme="minorHAnsi" w:hAnsi="Cambria"/>
          <w:sz w:val="24"/>
          <w:szCs w:val="24"/>
          <w:lang w:eastAsia="en-US"/>
        </w:rPr>
        <w:t xml:space="preserve">‘authentic’ </w:t>
      </w:r>
      <w:r w:rsidR="003D03CA" w:rsidRPr="001A2A44">
        <w:rPr>
          <w:rFonts w:ascii="Cambria" w:eastAsiaTheme="minorHAnsi" w:hAnsi="Cambria"/>
          <w:sz w:val="24"/>
          <w:szCs w:val="24"/>
          <w:lang w:eastAsia="en-US"/>
        </w:rPr>
        <w:t>home-cooked food</w:t>
      </w:r>
      <w:r w:rsidR="000976A8" w:rsidRPr="001A2A44">
        <w:rPr>
          <w:rFonts w:ascii="Cambria" w:eastAsiaTheme="minorHAnsi" w:hAnsi="Cambria"/>
          <w:sz w:val="24"/>
          <w:szCs w:val="24"/>
          <w:lang w:eastAsia="en-US"/>
        </w:rPr>
        <w:t xml:space="preserve">: </w:t>
      </w:r>
    </w:p>
    <w:p w14:paraId="44EF92FE" w14:textId="77777777" w:rsidR="000976A8" w:rsidRPr="001A2A44" w:rsidRDefault="000976A8" w:rsidP="000A7E0F">
      <w:pPr>
        <w:spacing w:after="0" w:line="360" w:lineRule="auto"/>
        <w:rPr>
          <w:rFonts w:ascii="Cambria" w:eastAsiaTheme="minorHAnsi" w:hAnsi="Cambria"/>
          <w:sz w:val="24"/>
          <w:szCs w:val="24"/>
          <w:lang w:eastAsia="en-US"/>
        </w:rPr>
      </w:pPr>
    </w:p>
    <w:p w14:paraId="6E1880E0" w14:textId="62BE901C" w:rsidR="000976A8" w:rsidRPr="001A2A44" w:rsidRDefault="00CB78FA" w:rsidP="000A7E0F">
      <w:pPr>
        <w:spacing w:after="0" w:line="360" w:lineRule="auto"/>
        <w:ind w:left="993" w:right="849"/>
        <w:rPr>
          <w:rFonts w:ascii="Cambria" w:eastAsiaTheme="minorHAnsi" w:hAnsi="Cambria"/>
          <w:szCs w:val="24"/>
          <w:lang w:eastAsia="en-US"/>
        </w:rPr>
      </w:pPr>
      <w:r w:rsidRPr="001A2A44">
        <w:rPr>
          <w:rFonts w:ascii="Cambria" w:eastAsiaTheme="minorHAnsi" w:hAnsi="Cambria"/>
          <w:szCs w:val="24"/>
          <w:lang w:eastAsia="en-US"/>
        </w:rPr>
        <w:t>‘G</w:t>
      </w:r>
      <w:r w:rsidR="000976A8" w:rsidRPr="001A2A44">
        <w:rPr>
          <w:rFonts w:ascii="Cambria" w:eastAsiaTheme="minorHAnsi" w:hAnsi="Cambria"/>
          <w:szCs w:val="24"/>
          <w:lang w:eastAsia="en-US"/>
        </w:rPr>
        <w:t xml:space="preserve">oing in to people’s homes, that someone you might find a bit intimidating I mean there’s the possibility for something untoward to happen, that is always at the back of my head. Because of that, I wasn’t getting the tasks that worked with my availability, so they basically penalised me for not having enough tasks, because there’s like a certain standard that you have to maintain in order to continue on the platform’. </w:t>
      </w:r>
    </w:p>
    <w:p w14:paraId="6C9AE926" w14:textId="77777777" w:rsidR="000976A8" w:rsidRPr="001A2A44" w:rsidRDefault="000976A8" w:rsidP="000A7E0F">
      <w:pPr>
        <w:spacing w:after="0" w:line="360" w:lineRule="auto"/>
        <w:rPr>
          <w:rFonts w:ascii="Cambria" w:eastAsiaTheme="minorHAnsi" w:hAnsi="Cambria"/>
          <w:sz w:val="24"/>
          <w:szCs w:val="24"/>
          <w:lang w:eastAsia="en-US"/>
        </w:rPr>
      </w:pPr>
    </w:p>
    <w:p w14:paraId="6EA87C06" w14:textId="10DC8FA9" w:rsidR="00637E62" w:rsidRPr="001A2A44" w:rsidRDefault="00CB78FA"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Adding a new gendered </w:t>
      </w:r>
      <w:r w:rsidR="00D966AF" w:rsidRPr="001A2A44">
        <w:rPr>
          <w:rFonts w:ascii="Cambria" w:eastAsiaTheme="minorHAnsi" w:hAnsi="Cambria"/>
          <w:sz w:val="24"/>
          <w:szCs w:val="24"/>
          <w:lang w:eastAsia="en-US"/>
        </w:rPr>
        <w:t>dimension</w:t>
      </w:r>
      <w:r w:rsidRPr="001A2A44">
        <w:rPr>
          <w:rFonts w:ascii="Cambria" w:eastAsiaTheme="minorHAnsi" w:hAnsi="Cambria"/>
          <w:sz w:val="24"/>
          <w:szCs w:val="24"/>
          <w:lang w:eastAsia="en-US"/>
        </w:rPr>
        <w:t xml:space="preserve"> to the</w:t>
      </w:r>
      <w:r w:rsidR="00501FC0" w:rsidRPr="001A2A44">
        <w:rPr>
          <w:rFonts w:ascii="Cambria" w:eastAsiaTheme="minorHAnsi" w:hAnsi="Cambria"/>
          <w:sz w:val="24"/>
          <w:szCs w:val="24"/>
          <w:lang w:eastAsia="en-US"/>
        </w:rPr>
        <w:t xml:space="preserve"> kinds of </w:t>
      </w:r>
      <w:r w:rsidR="00105863" w:rsidRPr="001A2A44">
        <w:rPr>
          <w:rFonts w:ascii="Cambria" w:eastAsiaTheme="minorHAnsi" w:hAnsi="Cambria"/>
          <w:sz w:val="24"/>
          <w:szCs w:val="24"/>
          <w:lang w:eastAsia="en-US"/>
        </w:rPr>
        <w:t xml:space="preserve">‘bad gigs’ </w:t>
      </w:r>
      <w:r w:rsidR="00712A96" w:rsidRPr="001A2A44">
        <w:rPr>
          <w:rFonts w:ascii="Cambria" w:eastAsiaTheme="minorHAnsi" w:hAnsi="Cambria"/>
          <w:sz w:val="24"/>
          <w:szCs w:val="24"/>
          <w:lang w:eastAsia="en-US"/>
        </w:rPr>
        <w:t>identifi</w:t>
      </w:r>
      <w:r w:rsidR="00501FC0" w:rsidRPr="001A2A44">
        <w:rPr>
          <w:rFonts w:ascii="Cambria" w:eastAsiaTheme="minorHAnsi" w:hAnsi="Cambria"/>
          <w:sz w:val="24"/>
          <w:szCs w:val="24"/>
          <w:lang w:eastAsia="en-US"/>
        </w:rPr>
        <w:t>ed in earlier studies (</w:t>
      </w:r>
      <w:r w:rsidRPr="001A2A44">
        <w:rPr>
          <w:rFonts w:ascii="Cambria" w:eastAsiaTheme="minorHAnsi" w:hAnsi="Cambria"/>
          <w:sz w:val="24"/>
          <w:szCs w:val="24"/>
          <w:lang w:eastAsia="en-US"/>
        </w:rPr>
        <w:t>Wood et al. 2019</w:t>
      </w:r>
      <w:r w:rsidR="00105863" w:rsidRPr="001A2A44">
        <w:rPr>
          <w:rFonts w:ascii="Cambria" w:eastAsiaTheme="minorHAnsi" w:hAnsi="Cambria"/>
          <w:sz w:val="24"/>
          <w:szCs w:val="24"/>
          <w:lang w:eastAsia="en-US"/>
        </w:rPr>
        <w:t>)</w:t>
      </w:r>
      <w:r w:rsidR="00501FC0" w:rsidRPr="001A2A44">
        <w:rPr>
          <w:rFonts w:ascii="Cambria" w:eastAsiaTheme="minorHAnsi" w:hAnsi="Cambria"/>
          <w:sz w:val="24"/>
          <w:szCs w:val="24"/>
          <w:lang w:eastAsia="en-US"/>
        </w:rPr>
        <w:t>, these gig work experiences</w:t>
      </w:r>
      <w:r w:rsidR="00105863" w:rsidRPr="001A2A44">
        <w:rPr>
          <w:rFonts w:ascii="Cambria" w:eastAsiaTheme="minorHAnsi" w:hAnsi="Cambria"/>
          <w:sz w:val="24"/>
          <w:szCs w:val="24"/>
          <w:lang w:eastAsia="en-US"/>
        </w:rPr>
        <w:t xml:space="preserve"> were </w:t>
      </w:r>
      <w:r w:rsidR="007E2BAE" w:rsidRPr="001A2A44">
        <w:rPr>
          <w:rFonts w:ascii="Cambria" w:eastAsiaTheme="minorHAnsi" w:hAnsi="Cambria"/>
          <w:sz w:val="24"/>
          <w:szCs w:val="24"/>
          <w:lang w:eastAsia="en-US"/>
        </w:rPr>
        <w:t>made worse by feelings of extr</w:t>
      </w:r>
      <w:r w:rsidR="003D03CA" w:rsidRPr="001A2A44">
        <w:rPr>
          <w:rFonts w:ascii="Cambria" w:eastAsiaTheme="minorHAnsi" w:hAnsi="Cambria"/>
          <w:sz w:val="24"/>
          <w:szCs w:val="24"/>
          <w:lang w:eastAsia="en-US"/>
        </w:rPr>
        <w:t>eme isolation</w:t>
      </w:r>
      <w:r w:rsidRPr="001A2A44">
        <w:rPr>
          <w:rFonts w:ascii="Cambria" w:eastAsiaTheme="minorHAnsi" w:hAnsi="Cambria"/>
          <w:sz w:val="24"/>
          <w:szCs w:val="24"/>
          <w:lang w:eastAsia="en-US"/>
        </w:rPr>
        <w:t>, a lack of employee status and</w:t>
      </w:r>
      <w:r w:rsidR="00286A35" w:rsidRPr="001A2A44">
        <w:rPr>
          <w:rFonts w:ascii="Cambria" w:eastAsiaTheme="minorHAnsi" w:hAnsi="Cambria"/>
          <w:sz w:val="24"/>
          <w:szCs w:val="24"/>
          <w:lang w:eastAsia="en-US"/>
        </w:rPr>
        <w:t xml:space="preserve"> all</w:t>
      </w:r>
      <w:r w:rsidRPr="001A2A44">
        <w:rPr>
          <w:rFonts w:ascii="Cambria" w:eastAsiaTheme="minorHAnsi" w:hAnsi="Cambria"/>
          <w:sz w:val="24"/>
          <w:szCs w:val="24"/>
          <w:lang w:eastAsia="en-US"/>
        </w:rPr>
        <w:t xml:space="preserve"> the prot</w:t>
      </w:r>
      <w:r w:rsidR="00286A35" w:rsidRPr="001A2A44">
        <w:rPr>
          <w:rFonts w:ascii="Cambria" w:eastAsiaTheme="minorHAnsi" w:hAnsi="Cambria"/>
          <w:sz w:val="24"/>
          <w:szCs w:val="24"/>
          <w:lang w:eastAsia="en-US"/>
        </w:rPr>
        <w:t xml:space="preserve">ections that </w:t>
      </w:r>
      <w:r w:rsidRPr="001A2A44">
        <w:rPr>
          <w:rFonts w:ascii="Cambria" w:eastAsiaTheme="minorHAnsi" w:hAnsi="Cambria"/>
          <w:sz w:val="24"/>
          <w:szCs w:val="24"/>
          <w:lang w:eastAsia="en-US"/>
        </w:rPr>
        <w:t>would otherwise bring</w:t>
      </w:r>
      <w:r w:rsidR="00286A35" w:rsidRPr="001A2A44">
        <w:rPr>
          <w:rFonts w:ascii="Cambria" w:eastAsiaTheme="minorHAnsi" w:hAnsi="Cambria"/>
          <w:sz w:val="24"/>
          <w:szCs w:val="24"/>
          <w:lang w:eastAsia="en-US"/>
        </w:rPr>
        <w:t xml:space="preserve">, </w:t>
      </w:r>
      <w:r w:rsidR="003D03CA" w:rsidRPr="001A2A44">
        <w:rPr>
          <w:rFonts w:ascii="Cambria" w:eastAsiaTheme="minorHAnsi" w:hAnsi="Cambria"/>
          <w:sz w:val="24"/>
          <w:szCs w:val="24"/>
          <w:lang w:eastAsia="en-US"/>
        </w:rPr>
        <w:t>and lack of a manage</w:t>
      </w:r>
      <w:r w:rsidR="00286A35" w:rsidRPr="001A2A44">
        <w:rPr>
          <w:rFonts w:ascii="Cambria" w:eastAsiaTheme="minorHAnsi" w:hAnsi="Cambria"/>
          <w:sz w:val="24"/>
          <w:szCs w:val="24"/>
          <w:lang w:eastAsia="en-US"/>
        </w:rPr>
        <w:t>r</w:t>
      </w:r>
      <w:r w:rsidR="003D03CA" w:rsidRPr="001A2A44">
        <w:rPr>
          <w:rFonts w:ascii="Cambria" w:eastAsiaTheme="minorHAnsi" w:hAnsi="Cambria"/>
          <w:sz w:val="24"/>
          <w:szCs w:val="24"/>
          <w:lang w:eastAsia="en-US"/>
        </w:rPr>
        <w:t xml:space="preserve"> in the flesh to t</w:t>
      </w:r>
      <w:r w:rsidR="007E2BAE" w:rsidRPr="001A2A44">
        <w:rPr>
          <w:rFonts w:ascii="Cambria" w:eastAsiaTheme="minorHAnsi" w:hAnsi="Cambria"/>
          <w:sz w:val="24"/>
          <w:szCs w:val="24"/>
          <w:lang w:eastAsia="en-US"/>
        </w:rPr>
        <w:t xml:space="preserve">urn to. </w:t>
      </w:r>
      <w:r w:rsidR="00105863" w:rsidRPr="001A2A44">
        <w:rPr>
          <w:rFonts w:ascii="Cambria" w:eastAsiaTheme="minorHAnsi" w:hAnsi="Cambria"/>
          <w:sz w:val="24"/>
          <w:szCs w:val="24"/>
          <w:lang w:eastAsia="en-US"/>
        </w:rPr>
        <w:t xml:space="preserve">These experiences matter, given the recognition by </w:t>
      </w:r>
      <w:r w:rsidR="00B34DF4" w:rsidRPr="001A2A44">
        <w:rPr>
          <w:rFonts w:ascii="Cambria" w:eastAsiaTheme="minorHAnsi" w:hAnsi="Cambria"/>
          <w:sz w:val="24"/>
          <w:szCs w:val="24"/>
          <w:lang w:eastAsia="en-US"/>
        </w:rPr>
        <w:t>multiple</w:t>
      </w:r>
      <w:r w:rsidR="00105863" w:rsidRPr="001A2A44">
        <w:rPr>
          <w:rFonts w:ascii="Cambria" w:eastAsiaTheme="minorHAnsi" w:hAnsi="Cambria"/>
          <w:sz w:val="24"/>
          <w:szCs w:val="24"/>
          <w:lang w:eastAsia="en-US"/>
        </w:rPr>
        <w:t xml:space="preserve"> </w:t>
      </w:r>
      <w:r w:rsidR="006E4EC7" w:rsidRPr="001A2A44">
        <w:rPr>
          <w:rFonts w:ascii="Cambria" w:eastAsiaTheme="minorHAnsi" w:hAnsi="Cambria"/>
          <w:sz w:val="24"/>
          <w:szCs w:val="24"/>
          <w:lang w:eastAsia="en-US"/>
        </w:rPr>
        <w:t>participants</w:t>
      </w:r>
      <w:r w:rsidR="00725010" w:rsidRPr="001A2A44">
        <w:rPr>
          <w:rFonts w:ascii="Cambria" w:eastAsiaTheme="minorHAnsi" w:hAnsi="Cambria"/>
          <w:sz w:val="24"/>
          <w:szCs w:val="24"/>
          <w:lang w:eastAsia="en-US"/>
        </w:rPr>
        <w:t xml:space="preserve"> </w:t>
      </w:r>
      <w:r w:rsidR="00105863" w:rsidRPr="001A2A44">
        <w:rPr>
          <w:rFonts w:ascii="Cambria" w:eastAsiaTheme="minorHAnsi" w:hAnsi="Cambria"/>
          <w:sz w:val="24"/>
          <w:szCs w:val="24"/>
          <w:lang w:eastAsia="en-US"/>
        </w:rPr>
        <w:t>of the typical gendering of tasker-</w:t>
      </w:r>
      <w:r w:rsidR="00747998" w:rsidRPr="001A2A44">
        <w:rPr>
          <w:rFonts w:ascii="Cambria" w:eastAsiaTheme="minorHAnsi" w:hAnsi="Cambria"/>
          <w:sz w:val="24"/>
          <w:szCs w:val="24"/>
          <w:lang w:eastAsia="en-US"/>
        </w:rPr>
        <w:t>requester</w:t>
      </w:r>
      <w:r w:rsidR="00105863" w:rsidRPr="001A2A44">
        <w:rPr>
          <w:rFonts w:ascii="Cambria" w:eastAsiaTheme="minorHAnsi" w:hAnsi="Cambria"/>
          <w:sz w:val="24"/>
          <w:szCs w:val="24"/>
          <w:lang w:eastAsia="en-US"/>
        </w:rPr>
        <w:t xml:space="preserve"> relat</w:t>
      </w:r>
      <w:r w:rsidR="00286A35" w:rsidRPr="001A2A44">
        <w:rPr>
          <w:rFonts w:ascii="Cambria" w:eastAsiaTheme="minorHAnsi" w:hAnsi="Cambria"/>
          <w:sz w:val="24"/>
          <w:szCs w:val="24"/>
          <w:lang w:eastAsia="en-US"/>
        </w:rPr>
        <w:t>ions being</w:t>
      </w:r>
      <w:r w:rsidR="00105863" w:rsidRPr="001A2A44">
        <w:rPr>
          <w:rFonts w:ascii="Cambria" w:eastAsiaTheme="minorHAnsi" w:hAnsi="Cambria"/>
          <w:sz w:val="24"/>
          <w:szCs w:val="24"/>
          <w:lang w:eastAsia="en-US"/>
        </w:rPr>
        <w:t xml:space="preserve"> </w:t>
      </w:r>
      <w:r w:rsidR="00286A35" w:rsidRPr="001A2A44">
        <w:rPr>
          <w:rFonts w:ascii="Cambria" w:eastAsiaTheme="minorHAnsi" w:hAnsi="Cambria"/>
          <w:sz w:val="24"/>
          <w:szCs w:val="24"/>
          <w:lang w:eastAsia="en-US"/>
        </w:rPr>
        <w:t>‘m</w:t>
      </w:r>
      <w:r w:rsidR="00637E62" w:rsidRPr="001A2A44">
        <w:rPr>
          <w:rFonts w:ascii="Cambria" w:eastAsiaTheme="minorHAnsi" w:hAnsi="Cambria"/>
          <w:sz w:val="24"/>
          <w:szCs w:val="24"/>
          <w:lang w:eastAsia="en-US"/>
        </w:rPr>
        <w:t>ost of the people that I</w:t>
      </w:r>
      <w:r w:rsidR="00105863" w:rsidRPr="001A2A44">
        <w:rPr>
          <w:rFonts w:ascii="Cambria" w:eastAsiaTheme="minorHAnsi" w:hAnsi="Cambria"/>
          <w:sz w:val="24"/>
          <w:szCs w:val="24"/>
          <w:lang w:eastAsia="en-US"/>
        </w:rPr>
        <w:t xml:space="preserve"> do work for are men’</w:t>
      </w:r>
      <w:r w:rsidR="00286A35" w:rsidRPr="001A2A44">
        <w:rPr>
          <w:rFonts w:ascii="Cambria" w:eastAsiaTheme="minorHAnsi" w:hAnsi="Cambria"/>
          <w:sz w:val="24"/>
          <w:szCs w:val="24"/>
          <w:lang w:eastAsia="en-US"/>
        </w:rPr>
        <w:t xml:space="preserve">, or else that </w:t>
      </w:r>
      <w:r w:rsidR="00105863" w:rsidRPr="001A2A44">
        <w:rPr>
          <w:rFonts w:ascii="Cambria" w:eastAsiaTheme="minorHAnsi" w:hAnsi="Cambria"/>
          <w:sz w:val="24"/>
          <w:szCs w:val="24"/>
          <w:lang w:eastAsia="en-US"/>
        </w:rPr>
        <w:t>‘e</w:t>
      </w:r>
      <w:r w:rsidR="00637E62" w:rsidRPr="001A2A44">
        <w:rPr>
          <w:rFonts w:ascii="Cambria" w:eastAsiaTheme="minorHAnsi" w:hAnsi="Cambria"/>
          <w:sz w:val="24"/>
          <w:szCs w:val="24"/>
          <w:lang w:eastAsia="en-US"/>
        </w:rPr>
        <w:t xml:space="preserve">very person I've worked with in freelancing, every person </w:t>
      </w:r>
      <w:r w:rsidR="00286A35" w:rsidRPr="001A2A44">
        <w:rPr>
          <w:rFonts w:ascii="Cambria" w:eastAsiaTheme="minorHAnsi" w:hAnsi="Cambria"/>
          <w:sz w:val="24"/>
          <w:szCs w:val="24"/>
          <w:lang w:eastAsia="en-US"/>
        </w:rPr>
        <w:t xml:space="preserve">who's hired me has been a male - </w:t>
      </w:r>
      <w:r w:rsidR="00637E62" w:rsidRPr="001A2A44">
        <w:rPr>
          <w:rFonts w:ascii="Cambria" w:eastAsiaTheme="minorHAnsi" w:hAnsi="Cambria"/>
          <w:sz w:val="24"/>
          <w:szCs w:val="24"/>
          <w:lang w:eastAsia="en-US"/>
        </w:rPr>
        <w:t>I've never b</w:t>
      </w:r>
      <w:r w:rsidR="00105863" w:rsidRPr="001A2A44">
        <w:rPr>
          <w:rFonts w:ascii="Cambria" w:eastAsiaTheme="minorHAnsi" w:hAnsi="Cambria"/>
          <w:sz w:val="24"/>
          <w:szCs w:val="24"/>
          <w:lang w:eastAsia="en-US"/>
        </w:rPr>
        <w:t>een hired by a woman’</w:t>
      </w:r>
      <w:r w:rsidR="00637E62" w:rsidRPr="001A2A44">
        <w:rPr>
          <w:rFonts w:ascii="Cambria" w:eastAsiaTheme="minorHAnsi" w:hAnsi="Cambria"/>
          <w:sz w:val="24"/>
          <w:szCs w:val="24"/>
          <w:lang w:eastAsia="en-US"/>
        </w:rPr>
        <w:t>.</w:t>
      </w:r>
      <w:r w:rsidR="00B34DF4" w:rsidRPr="001A2A44">
        <w:rPr>
          <w:rFonts w:ascii="Cambria" w:eastAsiaTheme="minorHAnsi" w:hAnsi="Cambria"/>
          <w:sz w:val="24"/>
          <w:szCs w:val="24"/>
          <w:lang w:eastAsia="en-US"/>
        </w:rPr>
        <w:t xml:space="preserve">  </w:t>
      </w:r>
    </w:p>
    <w:p w14:paraId="44FFEFC0" w14:textId="77777777" w:rsidR="00852AB9" w:rsidRPr="001A2A44" w:rsidRDefault="00852AB9" w:rsidP="000A7E0F">
      <w:pPr>
        <w:spacing w:after="0" w:line="360" w:lineRule="auto"/>
        <w:rPr>
          <w:rFonts w:ascii="Cambria" w:eastAsiaTheme="minorHAnsi" w:hAnsi="Cambria"/>
          <w:sz w:val="24"/>
          <w:szCs w:val="24"/>
          <w:lang w:eastAsia="en-US"/>
        </w:rPr>
      </w:pPr>
    </w:p>
    <w:p w14:paraId="6F50F4F6" w14:textId="60A5ED0B" w:rsidR="00286B88" w:rsidRPr="001A2A44" w:rsidRDefault="00FD7D1C"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T</w:t>
      </w:r>
      <w:r w:rsidR="00105863" w:rsidRPr="001A2A44">
        <w:rPr>
          <w:rFonts w:ascii="Cambria" w:eastAsiaTheme="minorHAnsi" w:hAnsi="Cambria"/>
          <w:sz w:val="24"/>
          <w:szCs w:val="24"/>
          <w:lang w:eastAsia="en-US"/>
        </w:rPr>
        <w:t xml:space="preserve">his is a set of </w:t>
      </w:r>
      <w:r w:rsidR="002A0C40" w:rsidRPr="001A2A44">
        <w:rPr>
          <w:rFonts w:ascii="Cambria" w:eastAsiaTheme="minorHAnsi" w:hAnsi="Cambria"/>
          <w:sz w:val="24"/>
          <w:szCs w:val="24"/>
          <w:lang w:eastAsia="en-US"/>
        </w:rPr>
        <w:t>female digital health and safe</w:t>
      </w:r>
      <w:r w:rsidRPr="001A2A44">
        <w:rPr>
          <w:rFonts w:ascii="Cambria" w:eastAsiaTheme="minorHAnsi" w:hAnsi="Cambria"/>
          <w:sz w:val="24"/>
          <w:szCs w:val="24"/>
          <w:lang w:eastAsia="en-US"/>
        </w:rPr>
        <w:t xml:space="preserve">ty </w:t>
      </w:r>
      <w:r w:rsidR="005632B5" w:rsidRPr="001A2A44">
        <w:rPr>
          <w:rFonts w:ascii="Cambria" w:eastAsiaTheme="minorHAnsi" w:hAnsi="Cambria"/>
          <w:sz w:val="24"/>
          <w:szCs w:val="24"/>
          <w:lang w:eastAsia="en-US"/>
        </w:rPr>
        <w:t>issues on which platform user a</w:t>
      </w:r>
      <w:r w:rsidR="00105863" w:rsidRPr="001A2A44">
        <w:rPr>
          <w:rFonts w:ascii="Cambria" w:eastAsiaTheme="minorHAnsi" w:hAnsi="Cambria"/>
          <w:sz w:val="24"/>
          <w:szCs w:val="24"/>
          <w:lang w:eastAsia="en-US"/>
        </w:rPr>
        <w:t>gr</w:t>
      </w:r>
      <w:r w:rsidR="005632B5" w:rsidRPr="001A2A44">
        <w:rPr>
          <w:rFonts w:ascii="Cambria" w:eastAsiaTheme="minorHAnsi" w:hAnsi="Cambria"/>
          <w:sz w:val="24"/>
          <w:szCs w:val="24"/>
          <w:lang w:eastAsia="en-US"/>
        </w:rPr>
        <w:t>e</w:t>
      </w:r>
      <w:r w:rsidR="00105863" w:rsidRPr="001A2A44">
        <w:rPr>
          <w:rFonts w:ascii="Cambria" w:eastAsiaTheme="minorHAnsi" w:hAnsi="Cambria"/>
          <w:sz w:val="24"/>
          <w:szCs w:val="24"/>
          <w:lang w:eastAsia="en-US"/>
        </w:rPr>
        <w:t>ements are silent</w:t>
      </w:r>
      <w:r w:rsidRPr="001A2A44">
        <w:rPr>
          <w:rFonts w:ascii="Cambria" w:eastAsiaTheme="minorHAnsi" w:hAnsi="Cambria"/>
          <w:sz w:val="24"/>
          <w:szCs w:val="24"/>
          <w:lang w:eastAsia="en-US"/>
        </w:rPr>
        <w:t xml:space="preserve">, and </w:t>
      </w:r>
      <w:r w:rsidR="00286B88" w:rsidRPr="001A2A44">
        <w:rPr>
          <w:rFonts w:ascii="Cambria" w:eastAsiaTheme="minorHAnsi" w:hAnsi="Cambria"/>
          <w:sz w:val="24"/>
          <w:szCs w:val="24"/>
          <w:lang w:eastAsia="en-US"/>
        </w:rPr>
        <w:t>o</w:t>
      </w:r>
      <w:r w:rsidR="00B934ED" w:rsidRPr="001A2A44">
        <w:rPr>
          <w:rFonts w:ascii="Cambria" w:eastAsiaTheme="minorHAnsi" w:hAnsi="Cambria"/>
          <w:sz w:val="24"/>
          <w:szCs w:val="24"/>
          <w:lang w:eastAsia="en-US"/>
        </w:rPr>
        <w:t>n which the digital labour lite</w:t>
      </w:r>
      <w:r w:rsidR="00286B88" w:rsidRPr="001A2A44">
        <w:rPr>
          <w:rFonts w:ascii="Cambria" w:eastAsiaTheme="minorHAnsi" w:hAnsi="Cambria"/>
          <w:sz w:val="24"/>
          <w:szCs w:val="24"/>
          <w:lang w:eastAsia="en-US"/>
        </w:rPr>
        <w:t>r</w:t>
      </w:r>
      <w:r w:rsidR="00B934ED" w:rsidRPr="001A2A44">
        <w:rPr>
          <w:rFonts w:ascii="Cambria" w:eastAsiaTheme="minorHAnsi" w:hAnsi="Cambria"/>
          <w:sz w:val="24"/>
          <w:szCs w:val="24"/>
          <w:lang w:eastAsia="en-US"/>
        </w:rPr>
        <w:t>atu</w:t>
      </w:r>
      <w:r w:rsidR="001637BC" w:rsidRPr="001A2A44">
        <w:rPr>
          <w:rFonts w:ascii="Cambria" w:eastAsiaTheme="minorHAnsi" w:hAnsi="Cambria"/>
          <w:sz w:val="24"/>
          <w:szCs w:val="24"/>
          <w:lang w:eastAsia="en-US"/>
        </w:rPr>
        <w:t>re has said very little</w:t>
      </w:r>
      <w:r w:rsidR="00196CE1" w:rsidRPr="001A2A44">
        <w:rPr>
          <w:rStyle w:val="EndnoteReference"/>
          <w:rFonts w:ascii="Cambria" w:eastAsiaTheme="minorHAnsi" w:hAnsi="Cambria"/>
          <w:sz w:val="24"/>
          <w:szCs w:val="24"/>
          <w:lang w:eastAsia="en-US"/>
        </w:rPr>
        <w:endnoteReference w:id="11"/>
      </w:r>
      <w:r w:rsidR="00286B88" w:rsidRPr="001A2A44">
        <w:rPr>
          <w:rFonts w:ascii="Cambria" w:eastAsiaTheme="minorHAnsi" w:hAnsi="Cambria"/>
          <w:sz w:val="24"/>
          <w:szCs w:val="24"/>
          <w:lang w:eastAsia="en-US"/>
        </w:rPr>
        <w:t xml:space="preserve">. </w:t>
      </w:r>
      <w:r w:rsidR="009B07DC" w:rsidRPr="001A2A44">
        <w:rPr>
          <w:rFonts w:ascii="Cambria" w:eastAsiaTheme="minorHAnsi" w:hAnsi="Cambria"/>
          <w:sz w:val="24"/>
          <w:szCs w:val="24"/>
          <w:lang w:eastAsia="en-US"/>
        </w:rPr>
        <w:t>I</w:t>
      </w:r>
      <w:r w:rsidR="00852AB9" w:rsidRPr="001A2A44">
        <w:rPr>
          <w:rFonts w:ascii="Cambria" w:eastAsiaTheme="minorHAnsi" w:hAnsi="Cambria"/>
          <w:sz w:val="24"/>
          <w:szCs w:val="24"/>
          <w:lang w:eastAsia="en-US"/>
        </w:rPr>
        <w:t xml:space="preserve">ndeed, </w:t>
      </w:r>
      <w:r w:rsidRPr="001A2A44">
        <w:rPr>
          <w:rFonts w:ascii="Cambria" w:eastAsiaTheme="minorHAnsi" w:hAnsi="Cambria"/>
          <w:sz w:val="24"/>
          <w:szCs w:val="24"/>
          <w:lang w:eastAsia="en-US"/>
        </w:rPr>
        <w:t xml:space="preserve">this </w:t>
      </w:r>
      <w:r w:rsidR="00852AB9" w:rsidRPr="001A2A44">
        <w:rPr>
          <w:rFonts w:ascii="Cambria" w:eastAsiaTheme="minorHAnsi" w:hAnsi="Cambria"/>
          <w:sz w:val="24"/>
          <w:szCs w:val="24"/>
          <w:lang w:eastAsia="en-US"/>
        </w:rPr>
        <w:t xml:space="preserve">is also a set </w:t>
      </w:r>
      <w:r w:rsidR="00B934ED" w:rsidRPr="001A2A44">
        <w:rPr>
          <w:rFonts w:ascii="Cambria" w:eastAsiaTheme="minorHAnsi" w:hAnsi="Cambria"/>
          <w:sz w:val="24"/>
          <w:szCs w:val="24"/>
          <w:lang w:eastAsia="en-US"/>
        </w:rPr>
        <w:t>of worker he</w:t>
      </w:r>
      <w:r w:rsidR="001B2E59" w:rsidRPr="001A2A44">
        <w:rPr>
          <w:rFonts w:ascii="Cambria" w:eastAsiaTheme="minorHAnsi" w:hAnsi="Cambria"/>
          <w:sz w:val="24"/>
          <w:szCs w:val="24"/>
          <w:lang w:eastAsia="en-US"/>
        </w:rPr>
        <w:t>alth issues which</w:t>
      </w:r>
      <w:r w:rsidR="00B934ED" w:rsidRPr="001A2A44">
        <w:rPr>
          <w:rFonts w:ascii="Cambria" w:eastAsiaTheme="minorHAnsi" w:hAnsi="Cambria"/>
          <w:sz w:val="24"/>
          <w:szCs w:val="24"/>
          <w:lang w:eastAsia="en-US"/>
        </w:rPr>
        <w:t xml:space="preserve"> the</w:t>
      </w:r>
      <w:r w:rsidR="00852AB9" w:rsidRPr="001A2A44">
        <w:rPr>
          <w:rFonts w:ascii="Cambria" w:eastAsiaTheme="minorHAnsi" w:hAnsi="Cambria"/>
          <w:sz w:val="24"/>
          <w:szCs w:val="24"/>
          <w:lang w:eastAsia="en-US"/>
        </w:rPr>
        <w:t xml:space="preserve"> UK</w:t>
      </w:r>
      <w:r w:rsidR="00891156" w:rsidRPr="001A2A44">
        <w:rPr>
          <w:rFonts w:ascii="Cambria" w:eastAsiaTheme="minorHAnsi" w:hAnsi="Cambria"/>
          <w:sz w:val="24"/>
          <w:szCs w:val="24"/>
          <w:lang w:eastAsia="en-US"/>
        </w:rPr>
        <w:t xml:space="preserve"> Government’s Healt</w:t>
      </w:r>
      <w:r w:rsidR="00852AB9" w:rsidRPr="001A2A44">
        <w:rPr>
          <w:rFonts w:ascii="Cambria" w:eastAsiaTheme="minorHAnsi" w:hAnsi="Cambria"/>
          <w:sz w:val="24"/>
          <w:szCs w:val="24"/>
          <w:lang w:eastAsia="en-US"/>
        </w:rPr>
        <w:t>h</w:t>
      </w:r>
      <w:r w:rsidR="00891156" w:rsidRPr="001A2A44">
        <w:rPr>
          <w:rFonts w:ascii="Cambria" w:eastAsiaTheme="minorHAnsi" w:hAnsi="Cambria"/>
          <w:sz w:val="24"/>
          <w:szCs w:val="24"/>
          <w:lang w:eastAsia="en-US"/>
        </w:rPr>
        <w:t xml:space="preserve"> </w:t>
      </w:r>
      <w:r w:rsidR="00852AB9" w:rsidRPr="001A2A44">
        <w:rPr>
          <w:rFonts w:ascii="Cambria" w:eastAsiaTheme="minorHAnsi" w:hAnsi="Cambria"/>
          <w:sz w:val="24"/>
          <w:szCs w:val="24"/>
          <w:lang w:eastAsia="en-US"/>
        </w:rPr>
        <w:t>an</w:t>
      </w:r>
      <w:r w:rsidR="00891156" w:rsidRPr="001A2A44">
        <w:rPr>
          <w:rFonts w:ascii="Cambria" w:eastAsiaTheme="minorHAnsi" w:hAnsi="Cambria"/>
          <w:sz w:val="24"/>
          <w:szCs w:val="24"/>
          <w:lang w:eastAsia="en-US"/>
        </w:rPr>
        <w:t>d Safety E</w:t>
      </w:r>
      <w:r w:rsidR="00852AB9" w:rsidRPr="001A2A44">
        <w:rPr>
          <w:rFonts w:ascii="Cambria" w:eastAsiaTheme="minorHAnsi" w:hAnsi="Cambria"/>
          <w:sz w:val="24"/>
          <w:szCs w:val="24"/>
          <w:lang w:eastAsia="en-US"/>
        </w:rPr>
        <w:t>xec</w:t>
      </w:r>
      <w:r w:rsidR="00891156" w:rsidRPr="001A2A44">
        <w:rPr>
          <w:rFonts w:ascii="Cambria" w:eastAsiaTheme="minorHAnsi" w:hAnsi="Cambria"/>
          <w:sz w:val="24"/>
          <w:szCs w:val="24"/>
          <w:lang w:eastAsia="en-US"/>
        </w:rPr>
        <w:t>u</w:t>
      </w:r>
      <w:r w:rsidR="00852AB9" w:rsidRPr="001A2A44">
        <w:rPr>
          <w:rFonts w:ascii="Cambria" w:eastAsiaTheme="minorHAnsi" w:hAnsi="Cambria"/>
          <w:sz w:val="24"/>
          <w:szCs w:val="24"/>
          <w:lang w:eastAsia="en-US"/>
        </w:rPr>
        <w:t xml:space="preserve">tive are </w:t>
      </w:r>
      <w:r w:rsidR="00142890" w:rsidRPr="001A2A44">
        <w:rPr>
          <w:rFonts w:ascii="Cambria" w:eastAsiaTheme="minorHAnsi" w:hAnsi="Cambria"/>
          <w:sz w:val="24"/>
          <w:szCs w:val="24"/>
          <w:lang w:eastAsia="en-US"/>
        </w:rPr>
        <w:t>currently</w:t>
      </w:r>
      <w:r w:rsidR="006F7EE2" w:rsidRPr="001A2A44">
        <w:rPr>
          <w:rFonts w:ascii="Cambria" w:eastAsiaTheme="minorHAnsi" w:hAnsi="Cambria"/>
          <w:sz w:val="24"/>
          <w:szCs w:val="24"/>
          <w:lang w:eastAsia="en-US"/>
        </w:rPr>
        <w:t xml:space="preserve"> unable t</w:t>
      </w:r>
      <w:r w:rsidR="00852AB9" w:rsidRPr="001A2A44">
        <w:rPr>
          <w:rFonts w:ascii="Cambria" w:eastAsiaTheme="minorHAnsi" w:hAnsi="Cambria"/>
          <w:sz w:val="24"/>
          <w:szCs w:val="24"/>
          <w:lang w:eastAsia="en-US"/>
        </w:rPr>
        <w:t>o</w:t>
      </w:r>
      <w:r w:rsidR="006F7EE2" w:rsidRPr="001A2A44">
        <w:rPr>
          <w:rFonts w:ascii="Cambria" w:eastAsiaTheme="minorHAnsi" w:hAnsi="Cambria"/>
          <w:sz w:val="24"/>
          <w:szCs w:val="24"/>
          <w:lang w:eastAsia="en-US"/>
        </w:rPr>
        <w:t xml:space="preserve"> interv</w:t>
      </w:r>
      <w:r w:rsidR="00852AB9" w:rsidRPr="001A2A44">
        <w:rPr>
          <w:rFonts w:ascii="Cambria" w:eastAsiaTheme="minorHAnsi" w:hAnsi="Cambria"/>
          <w:sz w:val="24"/>
          <w:szCs w:val="24"/>
          <w:lang w:eastAsia="en-US"/>
        </w:rPr>
        <w:t>e</w:t>
      </w:r>
      <w:r w:rsidR="006F7EE2" w:rsidRPr="001A2A44">
        <w:rPr>
          <w:rFonts w:ascii="Cambria" w:eastAsiaTheme="minorHAnsi" w:hAnsi="Cambria"/>
          <w:sz w:val="24"/>
          <w:szCs w:val="24"/>
          <w:lang w:eastAsia="en-US"/>
        </w:rPr>
        <w:t>n</w:t>
      </w:r>
      <w:r w:rsidR="00852AB9" w:rsidRPr="001A2A44">
        <w:rPr>
          <w:rFonts w:ascii="Cambria" w:eastAsiaTheme="minorHAnsi" w:hAnsi="Cambria"/>
          <w:sz w:val="24"/>
          <w:szCs w:val="24"/>
          <w:lang w:eastAsia="en-US"/>
        </w:rPr>
        <w:t xml:space="preserve">e with, despite their </w:t>
      </w:r>
      <w:r w:rsidR="006F7EE2" w:rsidRPr="001A2A44">
        <w:rPr>
          <w:rFonts w:ascii="Cambria" w:eastAsiaTheme="minorHAnsi" w:hAnsi="Cambria"/>
          <w:sz w:val="24"/>
          <w:szCs w:val="24"/>
          <w:lang w:eastAsia="en-US"/>
        </w:rPr>
        <w:t>growing</w:t>
      </w:r>
      <w:r w:rsidR="00852AB9" w:rsidRPr="001A2A44">
        <w:rPr>
          <w:rFonts w:ascii="Cambria" w:eastAsiaTheme="minorHAnsi" w:hAnsi="Cambria"/>
          <w:sz w:val="24"/>
          <w:szCs w:val="24"/>
          <w:lang w:eastAsia="en-US"/>
        </w:rPr>
        <w:t xml:space="preserve"> interest in women and gig work</w:t>
      </w:r>
      <w:r w:rsidR="006F7EE2" w:rsidRPr="001A2A44">
        <w:rPr>
          <w:rFonts w:ascii="Cambria" w:eastAsiaTheme="minorHAnsi" w:hAnsi="Cambria"/>
          <w:sz w:val="24"/>
          <w:szCs w:val="24"/>
          <w:lang w:eastAsia="en-US"/>
        </w:rPr>
        <w:t>.</w:t>
      </w:r>
      <w:r w:rsidR="00852AB9" w:rsidRPr="001A2A44">
        <w:rPr>
          <w:rFonts w:ascii="Cambria" w:eastAsiaTheme="minorHAnsi" w:hAnsi="Cambria"/>
          <w:sz w:val="24"/>
          <w:szCs w:val="24"/>
          <w:lang w:eastAsia="en-US"/>
        </w:rPr>
        <w:t xml:space="preserve"> At</w:t>
      </w:r>
      <w:r w:rsidR="009B07DC" w:rsidRPr="001A2A44">
        <w:rPr>
          <w:rFonts w:ascii="Cambria" w:eastAsiaTheme="minorHAnsi" w:hAnsi="Cambria"/>
          <w:sz w:val="24"/>
          <w:szCs w:val="24"/>
          <w:lang w:eastAsia="en-US"/>
        </w:rPr>
        <w:t xml:space="preserve"> </w:t>
      </w:r>
      <w:r w:rsidR="00852AB9" w:rsidRPr="001A2A44">
        <w:rPr>
          <w:rFonts w:ascii="Cambria" w:eastAsiaTheme="minorHAnsi" w:hAnsi="Cambria"/>
          <w:sz w:val="24"/>
          <w:szCs w:val="24"/>
          <w:lang w:eastAsia="en-US"/>
        </w:rPr>
        <w:t>a December 2019 pres</w:t>
      </w:r>
      <w:r w:rsidR="009B07DC" w:rsidRPr="001A2A44">
        <w:rPr>
          <w:rFonts w:ascii="Cambria" w:eastAsiaTheme="minorHAnsi" w:hAnsi="Cambria"/>
          <w:sz w:val="24"/>
          <w:szCs w:val="24"/>
          <w:lang w:eastAsia="en-US"/>
        </w:rPr>
        <w:t>enta</w:t>
      </w:r>
      <w:r w:rsidR="00852AB9" w:rsidRPr="001A2A44">
        <w:rPr>
          <w:rFonts w:ascii="Cambria" w:eastAsiaTheme="minorHAnsi" w:hAnsi="Cambria"/>
          <w:sz w:val="24"/>
          <w:szCs w:val="24"/>
          <w:lang w:eastAsia="en-US"/>
        </w:rPr>
        <w:t>t</w:t>
      </w:r>
      <w:r w:rsidR="009B07DC" w:rsidRPr="001A2A44">
        <w:rPr>
          <w:rFonts w:ascii="Cambria" w:eastAsiaTheme="minorHAnsi" w:hAnsi="Cambria"/>
          <w:sz w:val="24"/>
          <w:szCs w:val="24"/>
          <w:lang w:eastAsia="en-US"/>
        </w:rPr>
        <w:t>i</w:t>
      </w:r>
      <w:r w:rsidR="00852AB9" w:rsidRPr="001A2A44">
        <w:rPr>
          <w:rFonts w:ascii="Cambria" w:eastAsiaTheme="minorHAnsi" w:hAnsi="Cambria"/>
          <w:sz w:val="24"/>
          <w:szCs w:val="24"/>
          <w:lang w:eastAsia="en-US"/>
        </w:rPr>
        <w:t xml:space="preserve">on of these </w:t>
      </w:r>
      <w:r w:rsidR="009B07DC" w:rsidRPr="001A2A44">
        <w:rPr>
          <w:rFonts w:ascii="Cambria" w:eastAsiaTheme="minorHAnsi" w:hAnsi="Cambria"/>
          <w:sz w:val="24"/>
          <w:szCs w:val="24"/>
          <w:lang w:eastAsia="en-US"/>
        </w:rPr>
        <w:t>f</w:t>
      </w:r>
      <w:r w:rsidR="00852AB9" w:rsidRPr="001A2A44">
        <w:rPr>
          <w:rFonts w:ascii="Cambria" w:eastAsiaTheme="minorHAnsi" w:hAnsi="Cambria"/>
          <w:sz w:val="24"/>
          <w:szCs w:val="24"/>
          <w:lang w:eastAsia="en-US"/>
        </w:rPr>
        <w:t>in</w:t>
      </w:r>
      <w:r w:rsidR="009B07DC" w:rsidRPr="001A2A44">
        <w:rPr>
          <w:rFonts w:ascii="Cambria" w:eastAsiaTheme="minorHAnsi" w:hAnsi="Cambria"/>
          <w:sz w:val="24"/>
          <w:szCs w:val="24"/>
          <w:lang w:eastAsia="en-US"/>
        </w:rPr>
        <w:t>d</w:t>
      </w:r>
      <w:r w:rsidR="00A125B6" w:rsidRPr="001A2A44">
        <w:rPr>
          <w:rFonts w:ascii="Cambria" w:eastAsiaTheme="minorHAnsi" w:hAnsi="Cambria"/>
          <w:sz w:val="24"/>
          <w:szCs w:val="24"/>
          <w:lang w:eastAsia="en-US"/>
        </w:rPr>
        <w:t xml:space="preserve">ings to the </w:t>
      </w:r>
      <w:r w:rsidR="00891156" w:rsidRPr="001A2A44">
        <w:rPr>
          <w:rFonts w:ascii="Cambria" w:eastAsiaTheme="minorHAnsi" w:hAnsi="Cambria"/>
          <w:sz w:val="24"/>
          <w:szCs w:val="24"/>
          <w:lang w:eastAsia="en-US"/>
        </w:rPr>
        <w:t xml:space="preserve">UK </w:t>
      </w:r>
      <w:r w:rsidR="00A125B6" w:rsidRPr="001A2A44">
        <w:rPr>
          <w:rFonts w:ascii="Cambria" w:eastAsiaTheme="minorHAnsi" w:hAnsi="Cambria"/>
          <w:sz w:val="24"/>
          <w:szCs w:val="24"/>
          <w:lang w:eastAsia="en-US"/>
        </w:rPr>
        <w:t>HSE HQ</w:t>
      </w:r>
      <w:r w:rsidR="00852AB9" w:rsidRPr="001A2A44">
        <w:rPr>
          <w:rFonts w:ascii="Cambria" w:eastAsiaTheme="minorHAnsi" w:hAnsi="Cambria"/>
          <w:sz w:val="24"/>
          <w:szCs w:val="24"/>
          <w:lang w:eastAsia="en-US"/>
        </w:rPr>
        <w:t xml:space="preserve"> in Liverpool, repre</w:t>
      </w:r>
      <w:r w:rsidR="009B07DC" w:rsidRPr="001A2A44">
        <w:rPr>
          <w:rFonts w:ascii="Cambria" w:eastAsiaTheme="minorHAnsi" w:hAnsi="Cambria"/>
          <w:sz w:val="24"/>
          <w:szCs w:val="24"/>
          <w:lang w:eastAsia="en-US"/>
        </w:rPr>
        <w:t>sen</w:t>
      </w:r>
      <w:r w:rsidR="00852AB9" w:rsidRPr="001A2A44">
        <w:rPr>
          <w:rFonts w:ascii="Cambria" w:eastAsiaTheme="minorHAnsi" w:hAnsi="Cambria"/>
          <w:sz w:val="24"/>
          <w:szCs w:val="24"/>
          <w:lang w:eastAsia="en-US"/>
        </w:rPr>
        <w:t>ta</w:t>
      </w:r>
      <w:r w:rsidR="009B07DC" w:rsidRPr="001A2A44">
        <w:rPr>
          <w:rFonts w:ascii="Cambria" w:eastAsiaTheme="minorHAnsi" w:hAnsi="Cambria"/>
          <w:sz w:val="24"/>
          <w:szCs w:val="24"/>
          <w:lang w:eastAsia="en-US"/>
        </w:rPr>
        <w:t>tives ex</w:t>
      </w:r>
      <w:r w:rsidR="00852AB9" w:rsidRPr="001A2A44">
        <w:rPr>
          <w:rFonts w:ascii="Cambria" w:eastAsiaTheme="minorHAnsi" w:hAnsi="Cambria"/>
          <w:sz w:val="24"/>
          <w:szCs w:val="24"/>
          <w:lang w:eastAsia="en-US"/>
        </w:rPr>
        <w:t>pla</w:t>
      </w:r>
      <w:r w:rsidR="009B07DC" w:rsidRPr="001A2A44">
        <w:rPr>
          <w:rFonts w:ascii="Cambria" w:eastAsiaTheme="minorHAnsi" w:hAnsi="Cambria"/>
          <w:sz w:val="24"/>
          <w:szCs w:val="24"/>
          <w:lang w:eastAsia="en-US"/>
        </w:rPr>
        <w:t>i</w:t>
      </w:r>
      <w:r w:rsidR="00852AB9" w:rsidRPr="001A2A44">
        <w:rPr>
          <w:rFonts w:ascii="Cambria" w:eastAsiaTheme="minorHAnsi" w:hAnsi="Cambria"/>
          <w:sz w:val="24"/>
          <w:szCs w:val="24"/>
          <w:lang w:eastAsia="en-US"/>
        </w:rPr>
        <w:t xml:space="preserve">ned how </w:t>
      </w:r>
      <w:r w:rsidR="00B934ED" w:rsidRPr="001A2A44">
        <w:rPr>
          <w:rFonts w:ascii="Cambria" w:eastAsiaTheme="minorHAnsi" w:hAnsi="Cambria"/>
          <w:sz w:val="24"/>
          <w:szCs w:val="24"/>
          <w:lang w:eastAsia="en-US"/>
        </w:rPr>
        <w:t>home</w:t>
      </w:r>
      <w:r w:rsidR="00934913" w:rsidRPr="001A2A44">
        <w:rPr>
          <w:rFonts w:ascii="Cambria" w:eastAsiaTheme="minorHAnsi" w:hAnsi="Cambria"/>
          <w:sz w:val="24"/>
          <w:szCs w:val="24"/>
          <w:lang w:eastAsia="en-US"/>
        </w:rPr>
        <w:t>-</w:t>
      </w:r>
      <w:r w:rsidR="00B934ED" w:rsidRPr="001A2A44">
        <w:rPr>
          <w:rFonts w:ascii="Cambria" w:eastAsiaTheme="minorHAnsi" w:hAnsi="Cambria"/>
          <w:sz w:val="24"/>
          <w:szCs w:val="24"/>
          <w:lang w:eastAsia="en-US"/>
        </w:rPr>
        <w:t xml:space="preserve">based platform </w:t>
      </w:r>
      <w:r w:rsidR="009B07DC" w:rsidRPr="001A2A44">
        <w:rPr>
          <w:rFonts w:ascii="Cambria" w:eastAsiaTheme="minorHAnsi" w:hAnsi="Cambria"/>
          <w:sz w:val="24"/>
          <w:szCs w:val="24"/>
          <w:lang w:eastAsia="en-US"/>
        </w:rPr>
        <w:t>workers are</w:t>
      </w:r>
      <w:r w:rsidR="00852AB9" w:rsidRPr="001A2A44">
        <w:rPr>
          <w:rFonts w:ascii="Cambria" w:eastAsiaTheme="minorHAnsi" w:hAnsi="Cambria"/>
          <w:sz w:val="24"/>
          <w:szCs w:val="24"/>
          <w:lang w:eastAsia="en-US"/>
        </w:rPr>
        <w:t xml:space="preserve"> outside HSE’s remit because of their lack o</w:t>
      </w:r>
      <w:r w:rsidR="00B934ED" w:rsidRPr="001A2A44">
        <w:rPr>
          <w:rFonts w:ascii="Cambria" w:eastAsiaTheme="minorHAnsi" w:hAnsi="Cambria"/>
          <w:sz w:val="24"/>
          <w:szCs w:val="24"/>
          <w:lang w:eastAsia="en-US"/>
        </w:rPr>
        <w:t>f formal empl</w:t>
      </w:r>
      <w:r w:rsidR="009B07DC" w:rsidRPr="001A2A44">
        <w:rPr>
          <w:rFonts w:ascii="Cambria" w:eastAsiaTheme="minorHAnsi" w:hAnsi="Cambria"/>
          <w:sz w:val="24"/>
          <w:szCs w:val="24"/>
          <w:lang w:eastAsia="en-US"/>
        </w:rPr>
        <w:t>oyee status, and because the</w:t>
      </w:r>
      <w:r w:rsidR="00852AB9" w:rsidRPr="001A2A44">
        <w:rPr>
          <w:rFonts w:ascii="Cambria" w:eastAsiaTheme="minorHAnsi" w:hAnsi="Cambria"/>
          <w:sz w:val="24"/>
          <w:szCs w:val="24"/>
          <w:lang w:eastAsia="en-US"/>
        </w:rPr>
        <w:t>y</w:t>
      </w:r>
      <w:r w:rsidR="009B07DC" w:rsidRPr="001A2A44">
        <w:rPr>
          <w:rFonts w:ascii="Cambria" w:eastAsiaTheme="minorHAnsi" w:hAnsi="Cambria"/>
          <w:sz w:val="24"/>
          <w:szCs w:val="24"/>
          <w:lang w:eastAsia="en-US"/>
        </w:rPr>
        <w:t xml:space="preserve"> work </w:t>
      </w:r>
      <w:r w:rsidR="00852AB9" w:rsidRPr="001A2A44">
        <w:rPr>
          <w:rFonts w:ascii="Cambria" w:eastAsiaTheme="minorHAnsi" w:hAnsi="Cambria"/>
          <w:sz w:val="24"/>
          <w:szCs w:val="24"/>
          <w:lang w:eastAsia="en-US"/>
        </w:rPr>
        <w:t xml:space="preserve">outside of </w:t>
      </w:r>
      <w:r w:rsidR="00ED6F67" w:rsidRPr="001A2A44">
        <w:rPr>
          <w:rFonts w:ascii="Cambria" w:eastAsiaTheme="minorHAnsi" w:hAnsi="Cambria"/>
          <w:sz w:val="24"/>
          <w:szCs w:val="24"/>
          <w:lang w:eastAsia="en-US"/>
        </w:rPr>
        <w:t>employer-sanctioned</w:t>
      </w:r>
      <w:r w:rsidR="001B2E59" w:rsidRPr="001A2A44">
        <w:rPr>
          <w:rFonts w:ascii="Cambria" w:eastAsiaTheme="minorHAnsi" w:hAnsi="Cambria"/>
          <w:sz w:val="24"/>
          <w:szCs w:val="24"/>
          <w:lang w:eastAsia="en-US"/>
        </w:rPr>
        <w:t xml:space="preserve"> workplaces. </w:t>
      </w:r>
    </w:p>
    <w:p w14:paraId="6A8D6DE5" w14:textId="6B2272FE" w:rsidR="00E03794" w:rsidRPr="001A2A44" w:rsidRDefault="00E03794" w:rsidP="000A7E0F">
      <w:pPr>
        <w:spacing w:after="0" w:line="360" w:lineRule="auto"/>
        <w:rPr>
          <w:rFonts w:ascii="Cambria" w:eastAsiaTheme="minorHAnsi" w:hAnsi="Cambria"/>
          <w:sz w:val="24"/>
          <w:szCs w:val="24"/>
          <w:lang w:eastAsia="en-US"/>
        </w:rPr>
      </w:pPr>
    </w:p>
    <w:p w14:paraId="5CE69E09" w14:textId="67AE6264" w:rsidR="00AD320E" w:rsidRPr="001A2A44" w:rsidRDefault="00ED4F1B" w:rsidP="000A7E0F">
      <w:pPr>
        <w:spacing w:after="0" w:line="360" w:lineRule="auto"/>
        <w:rPr>
          <w:rFonts w:ascii="Cambria" w:eastAsiaTheme="minorHAnsi" w:hAnsi="Cambria"/>
          <w:b/>
          <w:sz w:val="24"/>
          <w:szCs w:val="24"/>
          <w:lang w:eastAsia="en-US"/>
        </w:rPr>
      </w:pPr>
      <w:r w:rsidRPr="001A2A44">
        <w:rPr>
          <w:rFonts w:ascii="Cambria" w:eastAsiaTheme="minorHAnsi" w:hAnsi="Cambria"/>
          <w:b/>
          <w:sz w:val="24"/>
          <w:szCs w:val="24"/>
          <w:lang w:eastAsia="en-US"/>
        </w:rPr>
        <w:t>6</w:t>
      </w:r>
      <w:r w:rsidR="001616C5" w:rsidRPr="001A2A44">
        <w:rPr>
          <w:rFonts w:ascii="Cambria" w:eastAsiaTheme="minorHAnsi" w:hAnsi="Cambria"/>
          <w:b/>
          <w:sz w:val="24"/>
          <w:szCs w:val="24"/>
          <w:lang w:eastAsia="en-US"/>
        </w:rPr>
        <w:t xml:space="preserve">. </w:t>
      </w:r>
      <w:r w:rsidR="00D72AB4" w:rsidRPr="001A2A44">
        <w:rPr>
          <w:rFonts w:ascii="Cambria" w:eastAsiaTheme="minorHAnsi" w:hAnsi="Cambria"/>
          <w:b/>
          <w:sz w:val="24"/>
          <w:szCs w:val="24"/>
          <w:lang w:eastAsia="en-US"/>
        </w:rPr>
        <w:t xml:space="preserve">Feminising Digital Labour, </w:t>
      </w:r>
      <w:r w:rsidR="009A74AC" w:rsidRPr="001A2A44">
        <w:rPr>
          <w:rFonts w:ascii="Cambria" w:eastAsiaTheme="minorHAnsi" w:hAnsi="Cambria"/>
          <w:b/>
          <w:sz w:val="24"/>
          <w:szCs w:val="24"/>
          <w:lang w:eastAsia="en-US"/>
        </w:rPr>
        <w:t>Future Research Directions</w:t>
      </w:r>
    </w:p>
    <w:p w14:paraId="154C3E21" w14:textId="0FB2B391" w:rsidR="00ED4F1B" w:rsidRPr="001A2A44" w:rsidRDefault="00ED4F1B" w:rsidP="000A7E0F">
      <w:pPr>
        <w:spacing w:after="0" w:line="360" w:lineRule="auto"/>
        <w:rPr>
          <w:rFonts w:ascii="Cambria" w:eastAsiaTheme="minorHAnsi" w:hAnsi="Cambria"/>
          <w:sz w:val="24"/>
          <w:szCs w:val="24"/>
          <w:lang w:eastAsia="en-US"/>
        </w:rPr>
      </w:pPr>
    </w:p>
    <w:p w14:paraId="38ECBBFE" w14:textId="41A4833F" w:rsidR="00F40AD2" w:rsidRPr="001A2A44" w:rsidRDefault="00C24E2F"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Despite their major role in generating e</w:t>
      </w:r>
      <w:r w:rsidR="00FB149F" w:rsidRPr="001A2A44">
        <w:rPr>
          <w:rFonts w:ascii="Cambria" w:eastAsiaTheme="minorHAnsi" w:hAnsi="Cambria"/>
          <w:sz w:val="24"/>
          <w:szCs w:val="24"/>
          <w:lang w:eastAsia="en-US"/>
        </w:rPr>
        <w:t>conomic value for platform devel</w:t>
      </w:r>
      <w:r w:rsidRPr="001A2A44">
        <w:rPr>
          <w:rFonts w:ascii="Cambria" w:eastAsiaTheme="minorHAnsi" w:hAnsi="Cambria"/>
          <w:sz w:val="24"/>
          <w:szCs w:val="24"/>
          <w:lang w:eastAsia="en-US"/>
        </w:rPr>
        <w:t xml:space="preserve">opers and </w:t>
      </w:r>
      <w:r w:rsidR="00747998" w:rsidRPr="001A2A44">
        <w:rPr>
          <w:rFonts w:ascii="Cambria" w:eastAsiaTheme="minorHAnsi" w:hAnsi="Cambria"/>
          <w:sz w:val="24"/>
          <w:szCs w:val="24"/>
          <w:lang w:eastAsia="en-US"/>
        </w:rPr>
        <w:t>requesters</w:t>
      </w:r>
      <w:r w:rsidRPr="001A2A44">
        <w:rPr>
          <w:rFonts w:ascii="Cambria" w:eastAsiaTheme="minorHAnsi" w:hAnsi="Cambria"/>
          <w:sz w:val="24"/>
          <w:szCs w:val="24"/>
          <w:lang w:eastAsia="en-US"/>
        </w:rPr>
        <w:t xml:space="preserve"> across thousands of platforms worldwide, w</w:t>
      </w:r>
      <w:r w:rsidR="008F764A" w:rsidRPr="001A2A44">
        <w:rPr>
          <w:rFonts w:ascii="Cambria" w:eastAsiaTheme="minorHAnsi" w:hAnsi="Cambria"/>
          <w:sz w:val="24"/>
          <w:szCs w:val="24"/>
          <w:lang w:eastAsia="en-US"/>
        </w:rPr>
        <w:t xml:space="preserve">omen remain </w:t>
      </w:r>
      <w:r w:rsidR="000E7576" w:rsidRPr="001A2A44">
        <w:rPr>
          <w:rFonts w:ascii="Cambria" w:eastAsiaTheme="minorHAnsi" w:hAnsi="Cambria"/>
          <w:sz w:val="24"/>
          <w:szCs w:val="24"/>
          <w:lang w:eastAsia="en-US"/>
        </w:rPr>
        <w:t>marginalised</w:t>
      </w:r>
      <w:r w:rsidR="008F764A" w:rsidRPr="001A2A44">
        <w:rPr>
          <w:rFonts w:ascii="Cambria" w:eastAsiaTheme="minorHAnsi" w:hAnsi="Cambria"/>
          <w:sz w:val="24"/>
          <w:szCs w:val="24"/>
          <w:lang w:eastAsia="en-US"/>
        </w:rPr>
        <w:t xml:space="preserve"> within platform </w:t>
      </w:r>
      <w:r w:rsidR="00FF461F" w:rsidRPr="001A2A44">
        <w:rPr>
          <w:rFonts w:ascii="Cambria" w:eastAsiaTheme="minorHAnsi" w:hAnsi="Cambria"/>
          <w:sz w:val="24"/>
          <w:szCs w:val="24"/>
          <w:lang w:eastAsia="en-US"/>
        </w:rPr>
        <w:t xml:space="preserve">economy </w:t>
      </w:r>
      <w:r w:rsidR="003739B6" w:rsidRPr="001A2A44">
        <w:rPr>
          <w:rFonts w:ascii="Cambria" w:eastAsiaTheme="minorHAnsi" w:hAnsi="Cambria"/>
          <w:sz w:val="24"/>
          <w:szCs w:val="24"/>
          <w:lang w:eastAsia="en-US"/>
        </w:rPr>
        <w:t>research</w:t>
      </w:r>
      <w:r w:rsidR="00372919" w:rsidRPr="001A2A44">
        <w:rPr>
          <w:rFonts w:ascii="Cambria" w:eastAsiaTheme="minorHAnsi" w:hAnsi="Cambria"/>
          <w:sz w:val="24"/>
          <w:szCs w:val="24"/>
          <w:lang w:eastAsia="en-US"/>
        </w:rPr>
        <w:t>.</w:t>
      </w:r>
      <w:r w:rsidR="00372919" w:rsidRPr="001A2A44">
        <w:rPr>
          <w:rFonts w:ascii="Cambria" w:eastAsiaTheme="minorHAnsi" w:hAnsi="Cambria"/>
          <w:b/>
          <w:sz w:val="24"/>
          <w:szCs w:val="24"/>
          <w:lang w:eastAsia="en-US"/>
        </w:rPr>
        <w:t xml:space="preserve"> </w:t>
      </w:r>
      <w:r w:rsidR="003721D2" w:rsidRPr="001A2A44">
        <w:rPr>
          <w:rFonts w:ascii="Cambria" w:eastAsiaTheme="minorHAnsi" w:hAnsi="Cambria"/>
          <w:sz w:val="24"/>
          <w:szCs w:val="24"/>
          <w:lang w:eastAsia="en-US"/>
        </w:rPr>
        <w:t>As part of an emergent feminist digital labour agenda, t</w:t>
      </w:r>
      <w:r w:rsidR="00651EA3" w:rsidRPr="001A2A44">
        <w:rPr>
          <w:rFonts w:ascii="Cambria" w:eastAsiaTheme="minorHAnsi" w:hAnsi="Cambria"/>
          <w:sz w:val="24"/>
          <w:szCs w:val="24"/>
          <w:lang w:eastAsia="en-US"/>
        </w:rPr>
        <w:t xml:space="preserve">his paper has </w:t>
      </w:r>
      <w:r w:rsidR="00654C71" w:rsidRPr="001A2A44">
        <w:rPr>
          <w:rFonts w:ascii="Cambria" w:eastAsiaTheme="minorHAnsi" w:hAnsi="Cambria"/>
          <w:sz w:val="24"/>
          <w:szCs w:val="24"/>
          <w:lang w:eastAsia="en-US"/>
        </w:rPr>
        <w:t>built on recent studies to show</w:t>
      </w:r>
      <w:r w:rsidR="00651EA3" w:rsidRPr="001A2A44">
        <w:rPr>
          <w:rFonts w:ascii="Cambria" w:eastAsiaTheme="minorHAnsi" w:hAnsi="Cambria"/>
          <w:sz w:val="24"/>
          <w:szCs w:val="24"/>
          <w:lang w:eastAsia="en-US"/>
        </w:rPr>
        <w:t xml:space="preserve"> h</w:t>
      </w:r>
      <w:r w:rsidR="008F764A" w:rsidRPr="001A2A44">
        <w:rPr>
          <w:rFonts w:ascii="Cambria" w:eastAsiaTheme="minorHAnsi" w:hAnsi="Cambria"/>
          <w:sz w:val="24"/>
          <w:szCs w:val="24"/>
          <w:lang w:eastAsia="en-US"/>
        </w:rPr>
        <w:t xml:space="preserve">ow </w:t>
      </w:r>
      <w:r w:rsidR="00DF517F" w:rsidRPr="001A2A44">
        <w:rPr>
          <w:rFonts w:ascii="Cambria" w:eastAsiaTheme="minorHAnsi" w:hAnsi="Cambria"/>
          <w:sz w:val="24"/>
          <w:szCs w:val="24"/>
          <w:lang w:eastAsia="en-US"/>
        </w:rPr>
        <w:t xml:space="preserve">an </w:t>
      </w:r>
      <w:r w:rsidR="00654C71" w:rsidRPr="001A2A44">
        <w:rPr>
          <w:rFonts w:ascii="Cambria" w:eastAsiaTheme="minorHAnsi" w:hAnsi="Cambria"/>
          <w:sz w:val="24"/>
          <w:szCs w:val="24"/>
          <w:lang w:eastAsia="en-US"/>
        </w:rPr>
        <w:t xml:space="preserve">explicit </w:t>
      </w:r>
      <w:r w:rsidR="00DF517F" w:rsidRPr="001A2A44">
        <w:rPr>
          <w:rFonts w:ascii="Cambria" w:eastAsiaTheme="minorHAnsi" w:hAnsi="Cambria"/>
          <w:sz w:val="24"/>
          <w:szCs w:val="24"/>
          <w:lang w:eastAsia="en-US"/>
        </w:rPr>
        <w:t xml:space="preserve">engagement with </w:t>
      </w:r>
      <w:r w:rsidR="00FB149F" w:rsidRPr="001A2A44">
        <w:rPr>
          <w:rFonts w:ascii="Cambria" w:eastAsiaTheme="minorHAnsi" w:hAnsi="Cambria"/>
          <w:sz w:val="24"/>
          <w:szCs w:val="24"/>
          <w:lang w:eastAsia="en-US"/>
        </w:rPr>
        <w:t>gendered relations of labour,</w:t>
      </w:r>
      <w:r w:rsidR="0097467C" w:rsidRPr="001A2A44">
        <w:rPr>
          <w:rFonts w:ascii="Cambria" w:eastAsiaTheme="minorHAnsi" w:hAnsi="Cambria"/>
          <w:sz w:val="24"/>
          <w:szCs w:val="24"/>
          <w:lang w:eastAsia="en-US"/>
        </w:rPr>
        <w:t xml:space="preserve"> and </w:t>
      </w:r>
      <w:r w:rsidR="00FB149F" w:rsidRPr="001A2A44">
        <w:rPr>
          <w:rFonts w:ascii="Cambria" w:eastAsiaTheme="minorHAnsi" w:hAnsi="Cambria"/>
          <w:sz w:val="24"/>
          <w:szCs w:val="24"/>
          <w:lang w:eastAsia="en-US"/>
        </w:rPr>
        <w:t xml:space="preserve">uneven </w:t>
      </w:r>
      <w:r w:rsidR="0097467C" w:rsidRPr="001A2A44">
        <w:rPr>
          <w:rFonts w:ascii="Cambria" w:eastAsiaTheme="minorHAnsi" w:hAnsi="Cambria"/>
          <w:sz w:val="24"/>
          <w:szCs w:val="24"/>
          <w:lang w:eastAsia="en-US"/>
        </w:rPr>
        <w:t>gender</w:t>
      </w:r>
      <w:r w:rsidR="00FB149F" w:rsidRPr="001A2A44">
        <w:rPr>
          <w:rFonts w:ascii="Cambria" w:eastAsiaTheme="minorHAnsi" w:hAnsi="Cambria"/>
          <w:sz w:val="24"/>
          <w:szCs w:val="24"/>
          <w:lang w:eastAsia="en-US"/>
        </w:rPr>
        <w:t xml:space="preserve"> divisions</w:t>
      </w:r>
      <w:r w:rsidR="00920821" w:rsidRPr="001A2A44">
        <w:rPr>
          <w:rFonts w:ascii="Cambria" w:eastAsiaTheme="minorHAnsi" w:hAnsi="Cambria"/>
          <w:sz w:val="24"/>
          <w:szCs w:val="24"/>
          <w:lang w:eastAsia="en-US"/>
        </w:rPr>
        <w:t xml:space="preserve"> </w:t>
      </w:r>
      <w:r w:rsidRPr="001A2A44">
        <w:rPr>
          <w:rFonts w:ascii="Cambria" w:eastAsiaTheme="minorHAnsi" w:hAnsi="Cambria"/>
          <w:sz w:val="24"/>
          <w:szCs w:val="24"/>
          <w:lang w:eastAsia="en-US"/>
        </w:rPr>
        <w:t xml:space="preserve">of care </w:t>
      </w:r>
      <w:r w:rsidR="00654C71" w:rsidRPr="001A2A44">
        <w:rPr>
          <w:rFonts w:ascii="Cambria" w:eastAsiaTheme="minorHAnsi" w:hAnsi="Cambria"/>
          <w:sz w:val="24"/>
          <w:szCs w:val="24"/>
          <w:lang w:eastAsia="en-US"/>
        </w:rPr>
        <w:t xml:space="preserve">opens up </w:t>
      </w:r>
      <w:r w:rsidR="000E7576" w:rsidRPr="001A2A44">
        <w:rPr>
          <w:rFonts w:ascii="Cambria" w:eastAsiaTheme="minorHAnsi" w:hAnsi="Cambria"/>
          <w:sz w:val="24"/>
          <w:szCs w:val="24"/>
          <w:lang w:eastAsia="en-US"/>
        </w:rPr>
        <w:t>new</w:t>
      </w:r>
      <w:r w:rsidR="00920821" w:rsidRPr="001A2A44">
        <w:rPr>
          <w:rFonts w:ascii="Cambria" w:eastAsiaTheme="minorHAnsi" w:hAnsi="Cambria"/>
          <w:sz w:val="24"/>
          <w:szCs w:val="24"/>
          <w:lang w:eastAsia="en-US"/>
        </w:rPr>
        <w:t xml:space="preserve"> worker-based understandings of ‘digital labour’</w:t>
      </w:r>
      <w:r w:rsidR="00654C71" w:rsidRPr="001A2A44">
        <w:rPr>
          <w:rFonts w:ascii="Cambria" w:eastAsiaTheme="minorHAnsi" w:hAnsi="Cambria"/>
          <w:sz w:val="24"/>
          <w:szCs w:val="24"/>
          <w:lang w:eastAsia="en-US"/>
        </w:rPr>
        <w:t>. T</w:t>
      </w:r>
      <w:r w:rsidRPr="001A2A44">
        <w:rPr>
          <w:rFonts w:ascii="Cambria" w:eastAsiaTheme="minorHAnsi" w:hAnsi="Cambria"/>
          <w:sz w:val="24"/>
          <w:szCs w:val="24"/>
          <w:lang w:eastAsia="en-US"/>
        </w:rPr>
        <w:t>he original analysis</w:t>
      </w:r>
      <w:r w:rsidR="00651EA3" w:rsidRPr="001A2A44">
        <w:rPr>
          <w:rFonts w:ascii="Cambria" w:eastAsiaTheme="minorHAnsi" w:hAnsi="Cambria"/>
          <w:sz w:val="24"/>
          <w:szCs w:val="24"/>
          <w:lang w:eastAsia="en-US"/>
        </w:rPr>
        <w:t xml:space="preserve"> has </w:t>
      </w:r>
      <w:r w:rsidR="002F369A" w:rsidRPr="001A2A44">
        <w:rPr>
          <w:rFonts w:ascii="Cambria" w:eastAsiaTheme="minorHAnsi" w:hAnsi="Cambria"/>
          <w:sz w:val="24"/>
          <w:szCs w:val="24"/>
          <w:lang w:eastAsia="en-US"/>
        </w:rPr>
        <w:t>identified</w:t>
      </w:r>
      <w:r w:rsidRPr="001A2A44">
        <w:rPr>
          <w:rFonts w:ascii="Cambria" w:eastAsiaTheme="minorHAnsi" w:hAnsi="Cambria"/>
          <w:sz w:val="24"/>
          <w:szCs w:val="24"/>
          <w:lang w:eastAsia="en-US"/>
        </w:rPr>
        <w:t xml:space="preserve"> </w:t>
      </w:r>
      <w:r w:rsidR="002F369A" w:rsidRPr="001A2A44">
        <w:rPr>
          <w:rFonts w:ascii="Cambria" w:eastAsiaTheme="minorHAnsi" w:hAnsi="Cambria"/>
          <w:sz w:val="24"/>
          <w:szCs w:val="24"/>
          <w:lang w:eastAsia="en-US"/>
        </w:rPr>
        <w:t xml:space="preserve">women’s </w:t>
      </w:r>
      <w:r w:rsidR="00DF517F" w:rsidRPr="001A2A44">
        <w:rPr>
          <w:rFonts w:ascii="Cambria" w:eastAsiaTheme="minorHAnsi" w:hAnsi="Cambria"/>
          <w:sz w:val="24"/>
          <w:szCs w:val="24"/>
          <w:lang w:eastAsia="en-US"/>
        </w:rPr>
        <w:t>varied</w:t>
      </w:r>
      <w:r w:rsidRPr="001A2A44">
        <w:rPr>
          <w:rFonts w:ascii="Cambria" w:eastAsiaTheme="minorHAnsi" w:hAnsi="Cambria"/>
          <w:sz w:val="24"/>
          <w:szCs w:val="24"/>
          <w:lang w:eastAsia="en-US"/>
        </w:rPr>
        <w:t xml:space="preserve"> </w:t>
      </w:r>
      <w:r w:rsidR="00ED4F1B" w:rsidRPr="001A2A44">
        <w:rPr>
          <w:rFonts w:ascii="Cambria" w:eastAsiaTheme="minorHAnsi" w:hAnsi="Cambria"/>
          <w:sz w:val="24"/>
          <w:szCs w:val="24"/>
          <w:lang w:eastAsia="en-US"/>
        </w:rPr>
        <w:t>mot</w:t>
      </w:r>
      <w:r w:rsidRPr="001A2A44">
        <w:rPr>
          <w:rFonts w:ascii="Cambria" w:eastAsiaTheme="minorHAnsi" w:hAnsi="Cambria"/>
          <w:sz w:val="24"/>
          <w:szCs w:val="24"/>
          <w:lang w:eastAsia="en-US"/>
        </w:rPr>
        <w:t xml:space="preserve">ivations </w:t>
      </w:r>
      <w:r w:rsidR="002F369A" w:rsidRPr="001A2A44">
        <w:rPr>
          <w:rFonts w:ascii="Cambria" w:eastAsiaTheme="minorHAnsi" w:hAnsi="Cambria"/>
          <w:sz w:val="24"/>
          <w:szCs w:val="24"/>
          <w:lang w:eastAsia="en-US"/>
        </w:rPr>
        <w:t>for</w:t>
      </w:r>
      <w:r w:rsidRPr="001A2A44">
        <w:rPr>
          <w:rFonts w:ascii="Cambria" w:eastAsiaTheme="minorHAnsi" w:hAnsi="Cambria"/>
          <w:sz w:val="24"/>
          <w:szCs w:val="24"/>
          <w:lang w:eastAsia="en-US"/>
        </w:rPr>
        <w:t xml:space="preserve"> turn</w:t>
      </w:r>
      <w:r w:rsidR="002F369A" w:rsidRPr="001A2A44">
        <w:rPr>
          <w:rFonts w:ascii="Cambria" w:eastAsiaTheme="minorHAnsi" w:hAnsi="Cambria"/>
          <w:sz w:val="24"/>
          <w:szCs w:val="24"/>
          <w:lang w:eastAsia="en-US"/>
        </w:rPr>
        <w:t>ing</w:t>
      </w:r>
      <w:r w:rsidRPr="001A2A44">
        <w:rPr>
          <w:rFonts w:ascii="Cambria" w:eastAsiaTheme="minorHAnsi" w:hAnsi="Cambria"/>
          <w:sz w:val="24"/>
          <w:szCs w:val="24"/>
          <w:lang w:eastAsia="en-US"/>
        </w:rPr>
        <w:t xml:space="preserve"> to digital labour platforms, </w:t>
      </w:r>
      <w:r w:rsidR="002F369A" w:rsidRPr="001A2A44">
        <w:rPr>
          <w:rFonts w:ascii="Cambria" w:eastAsiaTheme="minorHAnsi" w:hAnsi="Cambria"/>
          <w:sz w:val="24"/>
          <w:szCs w:val="24"/>
          <w:lang w:eastAsia="en-US"/>
        </w:rPr>
        <w:t>new work-care</w:t>
      </w:r>
      <w:r w:rsidRPr="001A2A44">
        <w:rPr>
          <w:rFonts w:ascii="Cambria" w:eastAsiaTheme="minorHAnsi" w:hAnsi="Cambria"/>
          <w:sz w:val="24"/>
          <w:szCs w:val="24"/>
          <w:lang w:eastAsia="en-US"/>
        </w:rPr>
        <w:t xml:space="preserve"> </w:t>
      </w:r>
      <w:r w:rsidR="002F369A" w:rsidRPr="001A2A44">
        <w:rPr>
          <w:rFonts w:ascii="Cambria" w:eastAsiaTheme="minorHAnsi" w:hAnsi="Cambria"/>
          <w:sz w:val="24"/>
          <w:szCs w:val="24"/>
          <w:lang w:eastAsia="en-US"/>
        </w:rPr>
        <w:t>‘flexibilities’</w:t>
      </w:r>
      <w:r w:rsidR="00DF517F" w:rsidRPr="001A2A44">
        <w:rPr>
          <w:rFonts w:ascii="Cambria" w:eastAsiaTheme="minorHAnsi" w:hAnsi="Cambria"/>
          <w:sz w:val="24"/>
          <w:szCs w:val="24"/>
          <w:lang w:eastAsia="en-US"/>
        </w:rPr>
        <w:t xml:space="preserve"> achieved</w:t>
      </w:r>
      <w:r w:rsidRPr="001A2A44">
        <w:rPr>
          <w:rFonts w:ascii="Cambria" w:eastAsiaTheme="minorHAnsi" w:hAnsi="Cambria"/>
          <w:sz w:val="24"/>
          <w:szCs w:val="24"/>
          <w:lang w:eastAsia="en-US"/>
        </w:rPr>
        <w:t xml:space="preserve">, and </w:t>
      </w:r>
      <w:r w:rsidR="00FB149F" w:rsidRPr="001A2A44">
        <w:rPr>
          <w:rFonts w:ascii="Cambria" w:eastAsiaTheme="minorHAnsi" w:hAnsi="Cambria"/>
          <w:sz w:val="24"/>
          <w:szCs w:val="24"/>
          <w:lang w:eastAsia="en-US"/>
        </w:rPr>
        <w:t>gendered constrain</w:t>
      </w:r>
      <w:r w:rsidRPr="001A2A44">
        <w:rPr>
          <w:rFonts w:ascii="Cambria" w:eastAsiaTheme="minorHAnsi" w:hAnsi="Cambria"/>
          <w:sz w:val="24"/>
          <w:szCs w:val="24"/>
          <w:lang w:eastAsia="en-US"/>
        </w:rPr>
        <w:t>ts</w:t>
      </w:r>
      <w:r w:rsidR="000D18BB" w:rsidRPr="001A2A44">
        <w:rPr>
          <w:rFonts w:ascii="Cambria" w:eastAsiaTheme="minorHAnsi" w:hAnsi="Cambria"/>
          <w:sz w:val="24"/>
          <w:szCs w:val="24"/>
          <w:lang w:eastAsia="en-US"/>
        </w:rPr>
        <w:t xml:space="preserve"> </w:t>
      </w:r>
      <w:r w:rsidRPr="001A2A44">
        <w:rPr>
          <w:rFonts w:ascii="Cambria" w:eastAsiaTheme="minorHAnsi" w:hAnsi="Cambria"/>
          <w:sz w:val="24"/>
          <w:szCs w:val="24"/>
          <w:lang w:eastAsia="en-US"/>
        </w:rPr>
        <w:t xml:space="preserve">on </w:t>
      </w:r>
      <w:r w:rsidR="00DF517F" w:rsidRPr="001A2A44">
        <w:rPr>
          <w:rFonts w:ascii="Cambria" w:eastAsiaTheme="minorHAnsi" w:hAnsi="Cambria"/>
          <w:sz w:val="24"/>
          <w:szCs w:val="24"/>
          <w:lang w:eastAsia="en-US"/>
        </w:rPr>
        <w:t>workers’</w:t>
      </w:r>
      <w:r w:rsidRPr="001A2A44">
        <w:rPr>
          <w:rFonts w:ascii="Cambria" w:eastAsiaTheme="minorHAnsi" w:hAnsi="Cambria"/>
          <w:sz w:val="24"/>
          <w:szCs w:val="24"/>
          <w:lang w:eastAsia="en-US"/>
        </w:rPr>
        <w:t xml:space="preserve"> </w:t>
      </w:r>
      <w:r w:rsidR="000D18BB" w:rsidRPr="001A2A44">
        <w:rPr>
          <w:rFonts w:ascii="Cambria" w:eastAsiaTheme="minorHAnsi" w:hAnsi="Cambria"/>
          <w:sz w:val="24"/>
          <w:szCs w:val="24"/>
          <w:lang w:eastAsia="en-US"/>
        </w:rPr>
        <w:t>abilit</w:t>
      </w:r>
      <w:r w:rsidRPr="001A2A44">
        <w:rPr>
          <w:rFonts w:ascii="Cambria" w:eastAsiaTheme="minorHAnsi" w:hAnsi="Cambria"/>
          <w:sz w:val="24"/>
          <w:szCs w:val="24"/>
          <w:lang w:eastAsia="en-US"/>
        </w:rPr>
        <w:t>ies to compete for gigs and to rem</w:t>
      </w:r>
      <w:r w:rsidR="00FB149F" w:rsidRPr="001A2A44">
        <w:rPr>
          <w:rFonts w:ascii="Cambria" w:eastAsiaTheme="minorHAnsi" w:hAnsi="Cambria"/>
          <w:sz w:val="24"/>
          <w:szCs w:val="24"/>
          <w:lang w:eastAsia="en-US"/>
        </w:rPr>
        <w:t>a</w:t>
      </w:r>
      <w:r w:rsidRPr="001A2A44">
        <w:rPr>
          <w:rFonts w:ascii="Cambria" w:eastAsiaTheme="minorHAnsi" w:hAnsi="Cambria"/>
          <w:sz w:val="24"/>
          <w:szCs w:val="24"/>
          <w:lang w:eastAsia="en-US"/>
        </w:rPr>
        <w:t xml:space="preserve">in visible </w:t>
      </w:r>
      <w:r w:rsidR="001114BE" w:rsidRPr="001A2A44">
        <w:rPr>
          <w:rFonts w:ascii="Cambria" w:eastAsiaTheme="minorHAnsi" w:hAnsi="Cambria"/>
          <w:sz w:val="24"/>
          <w:szCs w:val="24"/>
          <w:lang w:eastAsia="en-US"/>
        </w:rPr>
        <w:t>within plat</w:t>
      </w:r>
      <w:r w:rsidR="00DF517F" w:rsidRPr="001A2A44">
        <w:rPr>
          <w:rFonts w:ascii="Cambria" w:eastAsiaTheme="minorHAnsi" w:hAnsi="Cambria"/>
          <w:sz w:val="24"/>
          <w:szCs w:val="24"/>
          <w:lang w:eastAsia="en-US"/>
        </w:rPr>
        <w:t>form algorithms</w:t>
      </w:r>
      <w:r w:rsidR="00651EA3" w:rsidRPr="001A2A44">
        <w:rPr>
          <w:rFonts w:ascii="Cambria" w:eastAsiaTheme="minorHAnsi" w:hAnsi="Cambria"/>
          <w:sz w:val="24"/>
          <w:szCs w:val="24"/>
          <w:lang w:eastAsia="en-US"/>
        </w:rPr>
        <w:t xml:space="preserve">. </w:t>
      </w:r>
      <w:r w:rsidR="00E94FAA" w:rsidRPr="001A2A44">
        <w:rPr>
          <w:rFonts w:ascii="Cambria" w:eastAsiaTheme="minorHAnsi" w:hAnsi="Cambria"/>
          <w:sz w:val="24"/>
          <w:szCs w:val="24"/>
          <w:lang w:eastAsia="en-US"/>
        </w:rPr>
        <w:t>The analysis also highlights</w:t>
      </w:r>
      <w:r w:rsidR="00ED4F1B" w:rsidRPr="001A2A44">
        <w:rPr>
          <w:rFonts w:ascii="Cambria" w:eastAsiaTheme="minorHAnsi" w:hAnsi="Cambria"/>
          <w:sz w:val="24"/>
          <w:szCs w:val="24"/>
          <w:lang w:eastAsia="en-US"/>
        </w:rPr>
        <w:t xml:space="preserve"> </w:t>
      </w:r>
      <w:r w:rsidR="00FB149F" w:rsidRPr="001A2A44">
        <w:rPr>
          <w:rFonts w:ascii="Cambria" w:eastAsiaTheme="minorHAnsi" w:hAnsi="Cambria"/>
          <w:sz w:val="24"/>
          <w:szCs w:val="24"/>
          <w:lang w:eastAsia="en-US"/>
        </w:rPr>
        <w:t xml:space="preserve">urgent issues of </w:t>
      </w:r>
      <w:r w:rsidRPr="001A2A44">
        <w:rPr>
          <w:rFonts w:ascii="Cambria" w:eastAsiaTheme="minorHAnsi" w:hAnsi="Cambria"/>
          <w:sz w:val="24"/>
          <w:szCs w:val="24"/>
          <w:lang w:eastAsia="en-US"/>
        </w:rPr>
        <w:t>fe</w:t>
      </w:r>
      <w:r w:rsidR="00FB149F" w:rsidRPr="001A2A44">
        <w:rPr>
          <w:rFonts w:ascii="Cambria" w:eastAsiaTheme="minorHAnsi" w:hAnsi="Cambria"/>
          <w:sz w:val="24"/>
          <w:szCs w:val="24"/>
          <w:lang w:eastAsia="en-US"/>
        </w:rPr>
        <w:t>male h</w:t>
      </w:r>
      <w:r w:rsidRPr="001A2A44">
        <w:rPr>
          <w:rFonts w:ascii="Cambria" w:eastAsiaTheme="minorHAnsi" w:hAnsi="Cambria"/>
          <w:sz w:val="24"/>
          <w:szCs w:val="24"/>
          <w:lang w:eastAsia="en-US"/>
        </w:rPr>
        <w:t>ealth and safety commonly exp</w:t>
      </w:r>
      <w:r w:rsidR="004B457A" w:rsidRPr="001A2A44">
        <w:rPr>
          <w:rFonts w:ascii="Cambria" w:eastAsiaTheme="minorHAnsi" w:hAnsi="Cambria"/>
          <w:sz w:val="24"/>
          <w:szCs w:val="24"/>
          <w:lang w:eastAsia="en-US"/>
        </w:rPr>
        <w:t>e</w:t>
      </w:r>
      <w:r w:rsidRPr="001A2A44">
        <w:rPr>
          <w:rFonts w:ascii="Cambria" w:eastAsiaTheme="minorHAnsi" w:hAnsi="Cambria"/>
          <w:sz w:val="24"/>
          <w:szCs w:val="24"/>
          <w:lang w:eastAsia="en-US"/>
        </w:rPr>
        <w:t>r</w:t>
      </w:r>
      <w:r w:rsidR="004B457A" w:rsidRPr="001A2A44">
        <w:rPr>
          <w:rFonts w:ascii="Cambria" w:eastAsiaTheme="minorHAnsi" w:hAnsi="Cambria"/>
          <w:sz w:val="24"/>
          <w:szCs w:val="24"/>
          <w:lang w:eastAsia="en-US"/>
        </w:rPr>
        <w:t>ie</w:t>
      </w:r>
      <w:r w:rsidRPr="001A2A44">
        <w:rPr>
          <w:rFonts w:ascii="Cambria" w:eastAsiaTheme="minorHAnsi" w:hAnsi="Cambria"/>
          <w:sz w:val="24"/>
          <w:szCs w:val="24"/>
          <w:lang w:eastAsia="en-US"/>
        </w:rPr>
        <w:t>nced on platforms,</w:t>
      </w:r>
      <w:r w:rsidR="00FF461F" w:rsidRPr="001A2A44">
        <w:rPr>
          <w:rFonts w:ascii="Cambria" w:eastAsiaTheme="minorHAnsi" w:hAnsi="Cambria"/>
          <w:sz w:val="24"/>
          <w:szCs w:val="24"/>
          <w:lang w:eastAsia="en-US"/>
        </w:rPr>
        <w:t xml:space="preserve"> but </w:t>
      </w:r>
      <w:r w:rsidR="00E94FAA" w:rsidRPr="001A2A44">
        <w:rPr>
          <w:rFonts w:ascii="Cambria" w:eastAsiaTheme="minorHAnsi" w:hAnsi="Cambria"/>
          <w:sz w:val="24"/>
          <w:szCs w:val="24"/>
          <w:lang w:eastAsia="en-US"/>
        </w:rPr>
        <w:t xml:space="preserve">largely undocumented. </w:t>
      </w:r>
      <w:r w:rsidRPr="001A2A44">
        <w:rPr>
          <w:rFonts w:ascii="Cambria" w:eastAsiaTheme="minorHAnsi" w:hAnsi="Cambria"/>
          <w:sz w:val="24"/>
          <w:szCs w:val="24"/>
          <w:lang w:eastAsia="en-US"/>
        </w:rPr>
        <w:t xml:space="preserve"> </w:t>
      </w:r>
      <w:r w:rsidR="00E94FAA" w:rsidRPr="001A2A44">
        <w:rPr>
          <w:rFonts w:ascii="Cambria" w:eastAsiaTheme="minorHAnsi" w:hAnsi="Cambria"/>
          <w:sz w:val="24"/>
          <w:szCs w:val="24"/>
          <w:lang w:eastAsia="en-US"/>
        </w:rPr>
        <w:t>As such, the</w:t>
      </w:r>
      <w:r w:rsidR="006A105B" w:rsidRPr="001A2A44">
        <w:rPr>
          <w:rFonts w:ascii="Cambria" w:eastAsiaTheme="minorHAnsi" w:hAnsi="Cambria"/>
          <w:sz w:val="24"/>
          <w:szCs w:val="24"/>
          <w:lang w:eastAsia="en-US"/>
        </w:rPr>
        <w:t xml:space="preserve"> analysis </w:t>
      </w:r>
      <w:r w:rsidR="00F40AD2" w:rsidRPr="001A2A44">
        <w:rPr>
          <w:rFonts w:ascii="Cambria" w:eastAsiaTheme="minorHAnsi" w:hAnsi="Cambria"/>
          <w:sz w:val="24"/>
          <w:szCs w:val="24"/>
          <w:lang w:eastAsia="en-US"/>
        </w:rPr>
        <w:t>r</w:t>
      </w:r>
      <w:r w:rsidR="00FF461F" w:rsidRPr="001A2A44">
        <w:rPr>
          <w:rFonts w:ascii="Cambria" w:eastAsiaTheme="minorHAnsi" w:hAnsi="Cambria"/>
          <w:sz w:val="24"/>
          <w:szCs w:val="24"/>
          <w:lang w:eastAsia="en-US"/>
        </w:rPr>
        <w:t>aises questions around the much-</w:t>
      </w:r>
      <w:r w:rsidR="00F40AD2" w:rsidRPr="001A2A44">
        <w:rPr>
          <w:rFonts w:ascii="Cambria" w:eastAsiaTheme="minorHAnsi" w:hAnsi="Cambria"/>
          <w:sz w:val="24"/>
          <w:szCs w:val="24"/>
          <w:lang w:eastAsia="en-US"/>
        </w:rPr>
        <w:t>heralded ‘gender inclusiveness’ of work platforms relative to mainstream employment, and the need for platforms to assu</w:t>
      </w:r>
      <w:r w:rsidR="00E15D5C" w:rsidRPr="001A2A44">
        <w:rPr>
          <w:rFonts w:ascii="Cambria" w:eastAsiaTheme="minorHAnsi" w:hAnsi="Cambria"/>
          <w:sz w:val="24"/>
          <w:szCs w:val="24"/>
          <w:lang w:eastAsia="en-US"/>
        </w:rPr>
        <w:t>me responsibility to maintain, sustain and</w:t>
      </w:r>
      <w:r w:rsidR="00F40AD2" w:rsidRPr="001A2A44">
        <w:rPr>
          <w:rFonts w:ascii="Cambria" w:eastAsiaTheme="minorHAnsi" w:hAnsi="Cambria"/>
          <w:sz w:val="24"/>
          <w:szCs w:val="24"/>
          <w:lang w:eastAsia="en-US"/>
        </w:rPr>
        <w:t xml:space="preserve"> reproduce gig workers (</w:t>
      </w:r>
      <w:r w:rsidR="00FF461F" w:rsidRPr="001A2A44">
        <w:rPr>
          <w:rFonts w:ascii="Cambria" w:eastAsiaTheme="minorHAnsi" w:hAnsi="Cambria"/>
          <w:sz w:val="24"/>
          <w:szCs w:val="24"/>
          <w:lang w:eastAsia="en-US"/>
        </w:rPr>
        <w:t>beyond</w:t>
      </w:r>
      <w:r w:rsidR="00F40AD2" w:rsidRPr="001A2A44">
        <w:rPr>
          <w:rFonts w:ascii="Cambria" w:eastAsiaTheme="minorHAnsi" w:hAnsi="Cambria"/>
          <w:sz w:val="24"/>
          <w:szCs w:val="24"/>
          <w:lang w:eastAsia="en-US"/>
        </w:rPr>
        <w:t xml:space="preserve"> simply maintaining </w:t>
      </w:r>
      <w:r w:rsidR="00535EFB" w:rsidRPr="001A2A44">
        <w:rPr>
          <w:rFonts w:ascii="Cambria" w:eastAsiaTheme="minorHAnsi" w:hAnsi="Cambria"/>
          <w:sz w:val="24"/>
          <w:szCs w:val="24"/>
          <w:lang w:eastAsia="en-US"/>
        </w:rPr>
        <w:t xml:space="preserve">investor </w:t>
      </w:r>
      <w:r w:rsidR="00F40AD2" w:rsidRPr="001A2A44">
        <w:rPr>
          <w:rFonts w:ascii="Cambria" w:eastAsiaTheme="minorHAnsi" w:hAnsi="Cambria"/>
          <w:sz w:val="24"/>
          <w:szCs w:val="24"/>
          <w:lang w:eastAsia="en-US"/>
        </w:rPr>
        <w:t>profits (Van Doorn 2020))</w:t>
      </w:r>
      <w:r w:rsidR="006C603C" w:rsidRPr="001A2A44">
        <w:rPr>
          <w:rFonts w:ascii="Cambria" w:eastAsiaTheme="minorHAnsi" w:hAnsi="Cambria"/>
          <w:sz w:val="24"/>
          <w:szCs w:val="24"/>
          <w:lang w:eastAsia="en-US"/>
        </w:rPr>
        <w:t>:</w:t>
      </w:r>
    </w:p>
    <w:p w14:paraId="6CF4CC99" w14:textId="77777777" w:rsidR="00F40AD2" w:rsidRPr="001A2A44" w:rsidRDefault="00F40AD2" w:rsidP="000A7E0F">
      <w:pPr>
        <w:spacing w:after="0" w:line="360" w:lineRule="auto"/>
        <w:rPr>
          <w:rFonts w:ascii="Cambria" w:eastAsiaTheme="minorHAnsi" w:hAnsi="Cambria"/>
          <w:sz w:val="24"/>
          <w:szCs w:val="24"/>
          <w:lang w:eastAsia="en-US"/>
        </w:rPr>
      </w:pPr>
    </w:p>
    <w:p w14:paraId="0659F4CF" w14:textId="26F35600" w:rsidR="00F40AD2" w:rsidRPr="001A2A44" w:rsidRDefault="00F40AD2" w:rsidP="000A7E0F">
      <w:pPr>
        <w:spacing w:after="0" w:line="360" w:lineRule="auto"/>
        <w:ind w:left="1134" w:right="1274"/>
        <w:rPr>
          <w:rFonts w:ascii="Cambria" w:eastAsiaTheme="minorHAnsi" w:hAnsi="Cambria"/>
          <w:szCs w:val="24"/>
          <w:lang w:eastAsia="en-US"/>
        </w:rPr>
      </w:pPr>
      <w:r w:rsidRPr="001A2A44">
        <w:rPr>
          <w:rFonts w:ascii="Cambria" w:eastAsiaTheme="minorHAnsi" w:hAnsi="Cambria"/>
          <w:szCs w:val="24"/>
          <w:lang w:eastAsia="en-US"/>
        </w:rPr>
        <w:t>‘The platform</w:t>
      </w:r>
      <w:r w:rsidR="006A105B" w:rsidRPr="001A2A44">
        <w:rPr>
          <w:rFonts w:ascii="Cambria" w:eastAsiaTheme="minorHAnsi" w:hAnsi="Cambria"/>
          <w:szCs w:val="24"/>
          <w:lang w:eastAsia="en-US"/>
        </w:rPr>
        <w:t>s</w:t>
      </w:r>
      <w:r w:rsidRPr="001A2A44">
        <w:rPr>
          <w:rFonts w:ascii="Cambria" w:eastAsiaTheme="minorHAnsi" w:hAnsi="Cambria"/>
          <w:szCs w:val="24"/>
          <w:lang w:eastAsia="en-US"/>
        </w:rPr>
        <w:t xml:space="preserve"> I don’t want to give too much credit because they are not doing it to empower women, they are doing it to exploit a gap in the market.  They are taking money from people who have no other choice and yeah, I resent that they are capitalising on the fact that women are the ones who are expected to forgo their career in order to take care of a family.  And they are saying, we will provide you this option where you can have the best of both worlds, but we are going to profit nicely off it.</w:t>
      </w:r>
      <w:r w:rsidR="00FD7D1C" w:rsidRPr="001A2A44">
        <w:rPr>
          <w:rFonts w:ascii="Cambria" w:eastAsiaTheme="minorHAnsi" w:hAnsi="Cambria"/>
          <w:szCs w:val="24"/>
          <w:lang w:eastAsia="en-US"/>
        </w:rPr>
        <w:t xml:space="preserve">  I guarantee it’s run by men’</w:t>
      </w:r>
      <w:r w:rsidRPr="001A2A44">
        <w:rPr>
          <w:rFonts w:ascii="Cambria" w:eastAsiaTheme="minorHAnsi" w:hAnsi="Cambria"/>
          <w:szCs w:val="24"/>
          <w:lang w:eastAsia="en-US"/>
        </w:rPr>
        <w:t>.</w:t>
      </w:r>
    </w:p>
    <w:p w14:paraId="5F883BE3" w14:textId="0CD76125" w:rsidR="006A105B" w:rsidRPr="001A2A44" w:rsidRDefault="006A105B" w:rsidP="000A7E0F">
      <w:pPr>
        <w:spacing w:after="0" w:line="360" w:lineRule="auto"/>
        <w:rPr>
          <w:rFonts w:ascii="Cambria" w:eastAsiaTheme="minorHAnsi" w:hAnsi="Cambria"/>
          <w:sz w:val="24"/>
          <w:szCs w:val="24"/>
          <w:lang w:eastAsia="en-US"/>
        </w:rPr>
      </w:pPr>
    </w:p>
    <w:p w14:paraId="1FA256AE" w14:textId="1710F686" w:rsidR="006A105B" w:rsidRPr="001A2A44" w:rsidRDefault="00FF461F"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The analysis</w:t>
      </w:r>
      <w:r w:rsidR="00195F0B" w:rsidRPr="001A2A44">
        <w:rPr>
          <w:rFonts w:ascii="Cambria" w:eastAsiaTheme="minorHAnsi" w:hAnsi="Cambria"/>
          <w:sz w:val="24"/>
          <w:szCs w:val="24"/>
          <w:lang w:eastAsia="en-US"/>
        </w:rPr>
        <w:t xml:space="preserve"> point</w:t>
      </w:r>
      <w:r w:rsidRPr="001A2A44">
        <w:rPr>
          <w:rFonts w:ascii="Cambria" w:eastAsiaTheme="minorHAnsi" w:hAnsi="Cambria"/>
          <w:sz w:val="24"/>
          <w:szCs w:val="24"/>
          <w:lang w:eastAsia="en-US"/>
        </w:rPr>
        <w:t>s</w:t>
      </w:r>
      <w:r w:rsidR="00195F0B" w:rsidRPr="001A2A44">
        <w:rPr>
          <w:rFonts w:ascii="Cambria" w:eastAsiaTheme="minorHAnsi" w:hAnsi="Cambria"/>
          <w:sz w:val="24"/>
          <w:szCs w:val="24"/>
          <w:lang w:eastAsia="en-US"/>
        </w:rPr>
        <w:t xml:space="preserve"> to a potential </w:t>
      </w:r>
      <w:r w:rsidR="00195F0B" w:rsidRPr="001A2A44">
        <w:rPr>
          <w:rFonts w:ascii="Cambria" w:eastAsiaTheme="minorHAnsi" w:hAnsi="Cambria"/>
          <w:i/>
          <w:sz w:val="24"/>
          <w:szCs w:val="24"/>
          <w:lang w:eastAsia="en-US"/>
        </w:rPr>
        <w:t>digital reinscription</w:t>
      </w:r>
      <w:r w:rsidR="00195F0B" w:rsidRPr="001A2A44">
        <w:rPr>
          <w:rFonts w:ascii="Cambria" w:eastAsiaTheme="minorHAnsi" w:hAnsi="Cambria"/>
          <w:sz w:val="24"/>
          <w:szCs w:val="24"/>
          <w:lang w:eastAsia="en-US"/>
        </w:rPr>
        <w:t xml:space="preserve"> of </w:t>
      </w:r>
      <w:r w:rsidR="00DF517F" w:rsidRPr="001A2A44">
        <w:rPr>
          <w:rFonts w:ascii="Cambria" w:eastAsiaTheme="minorHAnsi" w:hAnsi="Cambria"/>
          <w:sz w:val="24"/>
          <w:szCs w:val="24"/>
          <w:lang w:eastAsia="en-US"/>
        </w:rPr>
        <w:t xml:space="preserve">stubborn </w:t>
      </w:r>
      <w:r w:rsidR="00195F0B" w:rsidRPr="001A2A44">
        <w:rPr>
          <w:rFonts w:ascii="Cambria" w:eastAsiaTheme="minorHAnsi" w:hAnsi="Cambria"/>
          <w:sz w:val="24"/>
          <w:szCs w:val="24"/>
          <w:lang w:eastAsia="en-US"/>
        </w:rPr>
        <w:t>‘analogue’ gende</w:t>
      </w:r>
      <w:r w:rsidR="004200D8" w:rsidRPr="001A2A44">
        <w:rPr>
          <w:rFonts w:ascii="Cambria" w:eastAsiaTheme="minorHAnsi" w:hAnsi="Cambria"/>
          <w:sz w:val="24"/>
          <w:szCs w:val="24"/>
          <w:lang w:eastAsia="en-US"/>
        </w:rPr>
        <w:t>red labour market inequalities; and force</w:t>
      </w:r>
      <w:r w:rsidRPr="001A2A44">
        <w:rPr>
          <w:rFonts w:ascii="Cambria" w:eastAsiaTheme="minorHAnsi" w:hAnsi="Cambria"/>
          <w:sz w:val="24"/>
          <w:szCs w:val="24"/>
          <w:lang w:eastAsia="en-US"/>
        </w:rPr>
        <w:t>s</w:t>
      </w:r>
      <w:r w:rsidR="004200D8" w:rsidRPr="001A2A44">
        <w:rPr>
          <w:rFonts w:ascii="Cambria" w:eastAsiaTheme="minorHAnsi" w:hAnsi="Cambria"/>
          <w:sz w:val="24"/>
          <w:szCs w:val="24"/>
          <w:lang w:eastAsia="en-US"/>
        </w:rPr>
        <w:t xml:space="preserve"> us to question </w:t>
      </w:r>
      <w:r w:rsidR="006A105B" w:rsidRPr="001A2A44">
        <w:rPr>
          <w:rFonts w:ascii="Cambria" w:eastAsiaTheme="minorHAnsi" w:hAnsi="Cambria"/>
          <w:sz w:val="24"/>
          <w:szCs w:val="24"/>
          <w:lang w:eastAsia="en-US"/>
        </w:rPr>
        <w:t>the extent to which digital labour platforms genuinely challenge long-standing gendered labour market inequalities and exclusions.  O</w:t>
      </w:r>
      <w:r w:rsidR="00195F0B" w:rsidRPr="001A2A44">
        <w:rPr>
          <w:rFonts w:ascii="Cambria" w:eastAsiaTheme="minorHAnsi" w:hAnsi="Cambria"/>
          <w:sz w:val="24"/>
          <w:szCs w:val="24"/>
          <w:lang w:eastAsia="en-US"/>
        </w:rPr>
        <w:t xml:space="preserve">nce the novelty of the </w:t>
      </w:r>
      <w:r w:rsidR="00286441" w:rsidRPr="001A2A44">
        <w:rPr>
          <w:rFonts w:ascii="Cambria" w:eastAsiaTheme="minorHAnsi" w:hAnsi="Cambria"/>
          <w:sz w:val="24"/>
          <w:szCs w:val="24"/>
          <w:lang w:eastAsia="en-US"/>
        </w:rPr>
        <w:t>sophisticated art</w:t>
      </w:r>
      <w:r w:rsidR="00F40AD2" w:rsidRPr="001A2A44">
        <w:rPr>
          <w:rFonts w:ascii="Cambria" w:eastAsiaTheme="minorHAnsi" w:hAnsi="Cambria"/>
          <w:sz w:val="24"/>
          <w:szCs w:val="24"/>
          <w:lang w:eastAsia="en-US"/>
        </w:rPr>
        <w:t>ific</w:t>
      </w:r>
      <w:r w:rsidR="00286441" w:rsidRPr="001A2A44">
        <w:rPr>
          <w:rFonts w:ascii="Cambria" w:eastAsiaTheme="minorHAnsi" w:hAnsi="Cambria"/>
          <w:sz w:val="24"/>
          <w:szCs w:val="24"/>
          <w:lang w:eastAsia="en-US"/>
        </w:rPr>
        <w:t>i</w:t>
      </w:r>
      <w:r w:rsidR="000E7576" w:rsidRPr="001A2A44">
        <w:rPr>
          <w:rFonts w:ascii="Cambria" w:eastAsiaTheme="minorHAnsi" w:hAnsi="Cambria"/>
          <w:sz w:val="24"/>
          <w:szCs w:val="24"/>
          <w:lang w:eastAsia="en-US"/>
        </w:rPr>
        <w:t xml:space="preserve">al intelligence, platform </w:t>
      </w:r>
      <w:r w:rsidR="00F40AD2" w:rsidRPr="001A2A44">
        <w:rPr>
          <w:rFonts w:ascii="Cambria" w:eastAsiaTheme="minorHAnsi" w:hAnsi="Cambria"/>
          <w:sz w:val="24"/>
          <w:szCs w:val="24"/>
          <w:lang w:eastAsia="en-US"/>
        </w:rPr>
        <w:t xml:space="preserve">architectures, </w:t>
      </w:r>
      <w:r w:rsidR="00195F0B" w:rsidRPr="001A2A44">
        <w:rPr>
          <w:rFonts w:ascii="Cambria" w:eastAsiaTheme="minorHAnsi" w:hAnsi="Cambria"/>
          <w:sz w:val="24"/>
          <w:szCs w:val="24"/>
          <w:lang w:eastAsia="en-US"/>
        </w:rPr>
        <w:t>and digital algorithms used to govern these women’s work lives is acknowledged, the con</w:t>
      </w:r>
      <w:r w:rsidR="004B457A" w:rsidRPr="001A2A44">
        <w:rPr>
          <w:rFonts w:ascii="Cambria" w:eastAsiaTheme="minorHAnsi" w:hAnsi="Cambria"/>
          <w:sz w:val="24"/>
          <w:szCs w:val="24"/>
          <w:lang w:eastAsia="en-US"/>
        </w:rPr>
        <w:t>str</w:t>
      </w:r>
      <w:r w:rsidR="00195F0B" w:rsidRPr="001A2A44">
        <w:rPr>
          <w:rFonts w:ascii="Cambria" w:eastAsiaTheme="minorHAnsi" w:hAnsi="Cambria"/>
          <w:sz w:val="24"/>
          <w:szCs w:val="24"/>
          <w:lang w:eastAsia="en-US"/>
        </w:rPr>
        <w:t>a</w:t>
      </w:r>
      <w:r w:rsidR="004B457A" w:rsidRPr="001A2A44">
        <w:rPr>
          <w:rFonts w:ascii="Cambria" w:eastAsiaTheme="minorHAnsi" w:hAnsi="Cambria"/>
          <w:sz w:val="24"/>
          <w:szCs w:val="24"/>
          <w:lang w:eastAsia="en-US"/>
        </w:rPr>
        <w:t>i</w:t>
      </w:r>
      <w:r w:rsidR="00195F0B" w:rsidRPr="001A2A44">
        <w:rPr>
          <w:rFonts w:ascii="Cambria" w:eastAsiaTheme="minorHAnsi" w:hAnsi="Cambria"/>
          <w:sz w:val="24"/>
          <w:szCs w:val="24"/>
          <w:lang w:eastAsia="en-US"/>
        </w:rPr>
        <w:t xml:space="preserve">nts </w:t>
      </w:r>
      <w:r w:rsidR="004B457A" w:rsidRPr="001A2A44">
        <w:rPr>
          <w:rFonts w:ascii="Cambria" w:eastAsiaTheme="minorHAnsi" w:hAnsi="Cambria"/>
          <w:sz w:val="24"/>
          <w:szCs w:val="24"/>
          <w:lang w:eastAsia="en-US"/>
        </w:rPr>
        <w:t>of m</w:t>
      </w:r>
      <w:r w:rsidR="00316257" w:rsidRPr="001A2A44">
        <w:rPr>
          <w:rFonts w:ascii="Cambria" w:eastAsiaTheme="minorHAnsi" w:hAnsi="Cambria"/>
          <w:sz w:val="24"/>
          <w:szCs w:val="24"/>
          <w:lang w:eastAsia="en-US"/>
        </w:rPr>
        <w:t>otherhood</w:t>
      </w:r>
      <w:r w:rsidR="004B457A" w:rsidRPr="001A2A44">
        <w:rPr>
          <w:rFonts w:ascii="Cambria" w:eastAsiaTheme="minorHAnsi" w:hAnsi="Cambria"/>
          <w:sz w:val="24"/>
          <w:szCs w:val="24"/>
          <w:lang w:eastAsia="en-US"/>
        </w:rPr>
        <w:t xml:space="preserve"> </w:t>
      </w:r>
      <w:r w:rsidR="00F40AD2" w:rsidRPr="001A2A44">
        <w:rPr>
          <w:rFonts w:ascii="Cambria" w:eastAsiaTheme="minorHAnsi" w:hAnsi="Cambria"/>
          <w:sz w:val="24"/>
          <w:szCs w:val="24"/>
          <w:lang w:eastAsia="en-US"/>
        </w:rPr>
        <w:t xml:space="preserve">and care </w:t>
      </w:r>
      <w:r w:rsidR="004B457A" w:rsidRPr="001A2A44">
        <w:rPr>
          <w:rFonts w:ascii="Cambria" w:eastAsiaTheme="minorHAnsi" w:hAnsi="Cambria"/>
          <w:sz w:val="24"/>
          <w:szCs w:val="24"/>
          <w:lang w:eastAsia="en-US"/>
        </w:rPr>
        <w:t>on wom</w:t>
      </w:r>
      <w:r w:rsidR="00195F0B" w:rsidRPr="001A2A44">
        <w:rPr>
          <w:rFonts w:ascii="Cambria" w:eastAsiaTheme="minorHAnsi" w:hAnsi="Cambria"/>
          <w:sz w:val="24"/>
          <w:szCs w:val="24"/>
          <w:lang w:eastAsia="en-US"/>
        </w:rPr>
        <w:t>e</w:t>
      </w:r>
      <w:r w:rsidR="004B457A" w:rsidRPr="001A2A44">
        <w:rPr>
          <w:rFonts w:ascii="Cambria" w:eastAsiaTheme="minorHAnsi" w:hAnsi="Cambria"/>
          <w:sz w:val="24"/>
          <w:szCs w:val="24"/>
          <w:lang w:eastAsia="en-US"/>
        </w:rPr>
        <w:t>n</w:t>
      </w:r>
      <w:r w:rsidR="00195F0B" w:rsidRPr="001A2A44">
        <w:rPr>
          <w:rFonts w:ascii="Cambria" w:eastAsiaTheme="minorHAnsi" w:hAnsi="Cambria"/>
          <w:sz w:val="24"/>
          <w:szCs w:val="24"/>
          <w:lang w:eastAsia="en-US"/>
        </w:rPr>
        <w:t xml:space="preserve">’s patterns of job </w:t>
      </w:r>
      <w:r w:rsidR="004B457A" w:rsidRPr="001A2A44">
        <w:rPr>
          <w:rFonts w:ascii="Cambria" w:eastAsiaTheme="minorHAnsi" w:hAnsi="Cambria"/>
          <w:sz w:val="24"/>
          <w:szCs w:val="24"/>
          <w:lang w:eastAsia="en-US"/>
        </w:rPr>
        <w:t xml:space="preserve">search, working hours, pay, and </w:t>
      </w:r>
      <w:r w:rsidRPr="001A2A44">
        <w:rPr>
          <w:rFonts w:ascii="Cambria" w:eastAsiaTheme="minorHAnsi" w:hAnsi="Cambria"/>
          <w:sz w:val="24"/>
          <w:szCs w:val="24"/>
          <w:lang w:eastAsia="en-US"/>
        </w:rPr>
        <w:t xml:space="preserve">labour market advancement are </w:t>
      </w:r>
      <w:r w:rsidR="00195F0B" w:rsidRPr="001A2A44">
        <w:rPr>
          <w:rFonts w:ascii="Cambria" w:eastAsiaTheme="minorHAnsi" w:hAnsi="Cambria"/>
          <w:sz w:val="24"/>
          <w:szCs w:val="24"/>
          <w:lang w:eastAsia="en-US"/>
        </w:rPr>
        <w:t xml:space="preserve">far from novel </w:t>
      </w:r>
      <w:r w:rsidRPr="001A2A44">
        <w:rPr>
          <w:rFonts w:ascii="Cambria" w:eastAsiaTheme="minorHAnsi" w:hAnsi="Cambria"/>
          <w:sz w:val="24"/>
          <w:szCs w:val="24"/>
          <w:lang w:eastAsia="en-US"/>
        </w:rPr>
        <w:t xml:space="preserve">– at least </w:t>
      </w:r>
      <w:r w:rsidR="00195F0B" w:rsidRPr="001A2A44">
        <w:rPr>
          <w:rFonts w:ascii="Cambria" w:eastAsiaTheme="minorHAnsi" w:hAnsi="Cambria"/>
          <w:sz w:val="24"/>
          <w:szCs w:val="24"/>
          <w:lang w:eastAsia="en-US"/>
        </w:rPr>
        <w:t xml:space="preserve">to feminist scholars. </w:t>
      </w:r>
      <w:r w:rsidR="00DF517F" w:rsidRPr="001A2A44">
        <w:rPr>
          <w:rFonts w:ascii="Cambria" w:eastAsiaTheme="minorHAnsi" w:hAnsi="Cambria"/>
          <w:sz w:val="24"/>
          <w:szCs w:val="24"/>
          <w:lang w:eastAsia="en-US"/>
        </w:rPr>
        <w:t>Indeed, these</w:t>
      </w:r>
      <w:r w:rsidR="00316257" w:rsidRPr="001A2A44">
        <w:rPr>
          <w:rFonts w:ascii="Cambria" w:eastAsiaTheme="minorHAnsi" w:hAnsi="Cambria"/>
          <w:sz w:val="24"/>
          <w:szCs w:val="24"/>
          <w:lang w:eastAsia="en-US"/>
        </w:rPr>
        <w:t xml:space="preserve"> constraints have been brought into </w:t>
      </w:r>
      <w:r w:rsidRPr="001A2A44">
        <w:rPr>
          <w:rFonts w:ascii="Cambria" w:eastAsiaTheme="minorHAnsi" w:hAnsi="Cambria"/>
          <w:sz w:val="24"/>
          <w:szCs w:val="24"/>
          <w:lang w:eastAsia="en-US"/>
        </w:rPr>
        <w:t xml:space="preserve">greater relief during </w:t>
      </w:r>
      <w:r w:rsidR="00316257" w:rsidRPr="001A2A44">
        <w:rPr>
          <w:rFonts w:ascii="Cambria" w:eastAsiaTheme="minorHAnsi" w:hAnsi="Cambria"/>
          <w:sz w:val="24"/>
          <w:szCs w:val="24"/>
          <w:lang w:eastAsia="en-US"/>
        </w:rPr>
        <w:t>COVID-19 lockdown</w:t>
      </w:r>
      <w:r w:rsidR="00CF1BEF" w:rsidRPr="001A2A44">
        <w:rPr>
          <w:rFonts w:ascii="Cambria" w:eastAsiaTheme="minorHAnsi" w:hAnsi="Cambria"/>
          <w:sz w:val="24"/>
          <w:szCs w:val="24"/>
          <w:lang w:eastAsia="en-US"/>
        </w:rPr>
        <w:t xml:space="preserve">, with </w:t>
      </w:r>
      <w:r w:rsidRPr="001A2A44">
        <w:rPr>
          <w:rFonts w:ascii="Cambria" w:eastAsiaTheme="minorHAnsi" w:hAnsi="Cambria"/>
          <w:sz w:val="24"/>
          <w:szCs w:val="24"/>
          <w:lang w:eastAsia="en-US"/>
        </w:rPr>
        <w:t>homeworking women</w:t>
      </w:r>
      <w:r w:rsidR="00CF1BEF" w:rsidRPr="001A2A44">
        <w:rPr>
          <w:rFonts w:ascii="Cambria" w:eastAsiaTheme="minorHAnsi" w:hAnsi="Cambria"/>
          <w:sz w:val="24"/>
          <w:szCs w:val="24"/>
          <w:lang w:eastAsia="en-US"/>
        </w:rPr>
        <w:t xml:space="preserve"> more likely to be interrupted by childcare </w:t>
      </w:r>
      <w:r w:rsidRPr="001A2A44">
        <w:rPr>
          <w:rFonts w:ascii="Cambria" w:eastAsiaTheme="minorHAnsi" w:hAnsi="Cambria"/>
          <w:sz w:val="24"/>
          <w:szCs w:val="24"/>
          <w:lang w:eastAsia="en-US"/>
        </w:rPr>
        <w:t xml:space="preserve">than men </w:t>
      </w:r>
      <w:r w:rsidR="00316257" w:rsidRPr="001A2A44">
        <w:rPr>
          <w:rFonts w:ascii="Cambria" w:eastAsiaTheme="minorHAnsi" w:hAnsi="Cambria"/>
          <w:sz w:val="24"/>
          <w:szCs w:val="24"/>
          <w:lang w:eastAsia="en-US"/>
        </w:rPr>
        <w:t xml:space="preserve">in dual-earner households, </w:t>
      </w:r>
      <w:r w:rsidR="00CF1BEF" w:rsidRPr="001A2A44">
        <w:rPr>
          <w:rFonts w:ascii="Cambria" w:eastAsiaTheme="minorHAnsi" w:hAnsi="Cambria"/>
          <w:sz w:val="24"/>
          <w:szCs w:val="24"/>
          <w:lang w:eastAsia="en-US"/>
        </w:rPr>
        <w:t>and increased gender</w:t>
      </w:r>
      <w:r w:rsidRPr="001A2A44">
        <w:rPr>
          <w:rFonts w:ascii="Cambria" w:eastAsiaTheme="minorHAnsi" w:hAnsi="Cambria"/>
          <w:sz w:val="24"/>
          <w:szCs w:val="24"/>
          <w:lang w:eastAsia="en-US"/>
        </w:rPr>
        <w:t xml:space="preserve"> inequalities</w:t>
      </w:r>
      <w:r w:rsidR="000239BF" w:rsidRPr="001A2A44">
        <w:rPr>
          <w:rFonts w:ascii="Cambria" w:eastAsiaTheme="minorHAnsi" w:hAnsi="Cambria"/>
          <w:sz w:val="24"/>
          <w:szCs w:val="24"/>
          <w:lang w:eastAsia="en-US"/>
        </w:rPr>
        <w:t xml:space="preserve"> in paid work hours </w:t>
      </w:r>
      <w:r w:rsidR="00316257" w:rsidRPr="001A2A44">
        <w:rPr>
          <w:rFonts w:ascii="Cambria" w:eastAsiaTheme="minorHAnsi" w:hAnsi="Cambria"/>
          <w:sz w:val="24"/>
          <w:szCs w:val="24"/>
          <w:lang w:eastAsia="en-US"/>
        </w:rPr>
        <w:t>(</w:t>
      </w:r>
      <w:r w:rsidR="00CF1BEF" w:rsidRPr="001A2A44">
        <w:rPr>
          <w:rFonts w:ascii="Cambria" w:eastAsiaTheme="minorHAnsi" w:hAnsi="Cambria"/>
          <w:sz w:val="24"/>
          <w:szCs w:val="24"/>
          <w:lang w:eastAsia="en-US"/>
        </w:rPr>
        <w:t xml:space="preserve">Andrew et al. </w:t>
      </w:r>
      <w:r w:rsidR="000239BF" w:rsidRPr="001A2A44">
        <w:rPr>
          <w:rFonts w:ascii="Cambria" w:eastAsiaTheme="minorHAnsi" w:hAnsi="Cambria"/>
          <w:sz w:val="24"/>
          <w:szCs w:val="24"/>
          <w:lang w:eastAsia="en-US"/>
        </w:rPr>
        <w:t xml:space="preserve">2020, ILO </w:t>
      </w:r>
      <w:r w:rsidR="0024080E" w:rsidRPr="001A2A44">
        <w:rPr>
          <w:rFonts w:ascii="Cambria" w:eastAsiaTheme="minorHAnsi" w:hAnsi="Cambria"/>
          <w:sz w:val="24"/>
          <w:szCs w:val="24"/>
          <w:lang w:eastAsia="en-US"/>
        </w:rPr>
        <w:t xml:space="preserve">2020). </w:t>
      </w:r>
      <w:r w:rsidR="00316257" w:rsidRPr="001A2A44">
        <w:rPr>
          <w:rFonts w:ascii="Cambria" w:eastAsiaTheme="minorHAnsi" w:hAnsi="Cambria"/>
          <w:sz w:val="24"/>
          <w:szCs w:val="24"/>
          <w:lang w:eastAsia="en-US"/>
        </w:rPr>
        <w:t xml:space="preserve"> </w:t>
      </w:r>
    </w:p>
    <w:p w14:paraId="15271382" w14:textId="77777777" w:rsidR="006A105B" w:rsidRPr="001A2A44" w:rsidRDefault="006A105B" w:rsidP="000A7E0F">
      <w:pPr>
        <w:spacing w:after="0" w:line="360" w:lineRule="auto"/>
        <w:rPr>
          <w:rFonts w:ascii="Cambria" w:eastAsiaTheme="minorHAnsi" w:hAnsi="Cambria"/>
          <w:sz w:val="24"/>
          <w:szCs w:val="24"/>
          <w:lang w:eastAsia="en-US"/>
        </w:rPr>
      </w:pPr>
    </w:p>
    <w:p w14:paraId="6023067E" w14:textId="4071A211" w:rsidR="00F40AD2" w:rsidRPr="001A2A44" w:rsidRDefault="00316257"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 xml:space="preserve">It is </w:t>
      </w:r>
      <w:r w:rsidR="004B457A" w:rsidRPr="001A2A44">
        <w:rPr>
          <w:rFonts w:ascii="Cambria" w:eastAsiaTheme="minorHAnsi" w:hAnsi="Cambria"/>
          <w:sz w:val="24"/>
          <w:szCs w:val="24"/>
          <w:lang w:eastAsia="en-US"/>
        </w:rPr>
        <w:t xml:space="preserve">therefore </w:t>
      </w:r>
      <w:r w:rsidRPr="001A2A44">
        <w:rPr>
          <w:rFonts w:ascii="Cambria" w:eastAsiaTheme="minorHAnsi" w:hAnsi="Cambria"/>
          <w:sz w:val="24"/>
          <w:szCs w:val="24"/>
          <w:lang w:eastAsia="en-US"/>
        </w:rPr>
        <w:t>imperative that</w:t>
      </w:r>
      <w:r w:rsidR="008B5292" w:rsidRPr="001A2A44">
        <w:rPr>
          <w:rFonts w:ascii="Cambria" w:eastAsiaTheme="minorHAnsi" w:hAnsi="Cambria"/>
          <w:sz w:val="24"/>
          <w:szCs w:val="24"/>
          <w:lang w:eastAsia="en-US"/>
        </w:rPr>
        <w:t xml:space="preserve"> digital labour researchers engage with an expans</w:t>
      </w:r>
      <w:r w:rsidRPr="001A2A44">
        <w:rPr>
          <w:rFonts w:ascii="Cambria" w:eastAsiaTheme="minorHAnsi" w:hAnsi="Cambria"/>
          <w:sz w:val="24"/>
          <w:szCs w:val="24"/>
          <w:lang w:eastAsia="en-US"/>
        </w:rPr>
        <w:t>ive feminist literature on work,</w:t>
      </w:r>
      <w:r w:rsidR="004B457A" w:rsidRPr="001A2A44">
        <w:rPr>
          <w:rFonts w:ascii="Cambria" w:eastAsiaTheme="minorHAnsi" w:hAnsi="Cambria"/>
          <w:sz w:val="24"/>
          <w:szCs w:val="24"/>
          <w:lang w:eastAsia="en-US"/>
        </w:rPr>
        <w:t xml:space="preserve"> and bui</w:t>
      </w:r>
      <w:r w:rsidRPr="001A2A44">
        <w:rPr>
          <w:rFonts w:ascii="Cambria" w:eastAsiaTheme="minorHAnsi" w:hAnsi="Cambria"/>
          <w:sz w:val="24"/>
          <w:szCs w:val="24"/>
          <w:lang w:eastAsia="en-US"/>
        </w:rPr>
        <w:t xml:space="preserve">ld </w:t>
      </w:r>
      <w:r w:rsidR="008B5292" w:rsidRPr="001A2A44">
        <w:rPr>
          <w:rFonts w:ascii="Cambria" w:eastAsiaTheme="minorHAnsi" w:hAnsi="Cambria"/>
          <w:sz w:val="24"/>
          <w:szCs w:val="24"/>
          <w:lang w:eastAsia="en-US"/>
        </w:rPr>
        <w:t>productive research partne</w:t>
      </w:r>
      <w:r w:rsidR="006E0F99" w:rsidRPr="001A2A44">
        <w:rPr>
          <w:rFonts w:ascii="Cambria" w:eastAsiaTheme="minorHAnsi" w:hAnsi="Cambria"/>
          <w:sz w:val="24"/>
          <w:szCs w:val="24"/>
          <w:lang w:eastAsia="en-US"/>
        </w:rPr>
        <w:t>rships with feminist scholars – as part of an enlarged gig work research community, that also includes women gig workers, in conversation with platform developers. As part of this engagement, women’s</w:t>
      </w:r>
      <w:r w:rsidR="006A105B" w:rsidRPr="001A2A44">
        <w:rPr>
          <w:rFonts w:ascii="Cambria" w:eastAsiaTheme="minorHAnsi" w:hAnsi="Cambria"/>
          <w:sz w:val="24"/>
          <w:szCs w:val="24"/>
          <w:lang w:eastAsia="en-US"/>
        </w:rPr>
        <w:t xml:space="preserve"> s</w:t>
      </w:r>
      <w:r w:rsidR="006E0F99" w:rsidRPr="001A2A44">
        <w:rPr>
          <w:rFonts w:ascii="Cambria" w:eastAsiaTheme="minorHAnsi" w:hAnsi="Cambria"/>
          <w:sz w:val="24"/>
          <w:szCs w:val="24"/>
          <w:lang w:eastAsia="en-US"/>
        </w:rPr>
        <w:t xml:space="preserve">uggested changes to platform management and design </w:t>
      </w:r>
      <w:r w:rsidR="003C61E1" w:rsidRPr="001A2A44">
        <w:rPr>
          <w:rFonts w:ascii="Cambria" w:eastAsiaTheme="minorHAnsi" w:hAnsi="Cambria"/>
          <w:sz w:val="24"/>
          <w:szCs w:val="24"/>
          <w:lang w:eastAsia="en-US"/>
        </w:rPr>
        <w:t>might usefully</w:t>
      </w:r>
      <w:r w:rsidR="006A105B" w:rsidRPr="001A2A44">
        <w:rPr>
          <w:rFonts w:ascii="Cambria" w:eastAsiaTheme="minorHAnsi" w:hAnsi="Cambria"/>
          <w:sz w:val="24"/>
          <w:szCs w:val="24"/>
          <w:lang w:eastAsia="en-US"/>
        </w:rPr>
        <w:t xml:space="preserve"> </w:t>
      </w:r>
      <w:r w:rsidR="003C61E1" w:rsidRPr="001A2A44">
        <w:rPr>
          <w:rFonts w:ascii="Cambria" w:eastAsiaTheme="minorHAnsi" w:hAnsi="Cambria"/>
          <w:sz w:val="24"/>
          <w:szCs w:val="24"/>
          <w:lang w:eastAsia="en-US"/>
        </w:rPr>
        <w:t>inform</w:t>
      </w:r>
      <w:r w:rsidR="006A105B" w:rsidRPr="001A2A44">
        <w:rPr>
          <w:rFonts w:ascii="Cambria" w:eastAsiaTheme="minorHAnsi" w:hAnsi="Cambria"/>
          <w:sz w:val="24"/>
          <w:szCs w:val="24"/>
          <w:lang w:eastAsia="en-US"/>
        </w:rPr>
        <w:t xml:space="preserve"> the next </w:t>
      </w:r>
      <w:r w:rsidR="003C61E1" w:rsidRPr="001A2A44">
        <w:rPr>
          <w:rFonts w:ascii="Cambria" w:eastAsiaTheme="minorHAnsi" w:hAnsi="Cambria"/>
          <w:sz w:val="24"/>
          <w:szCs w:val="24"/>
          <w:lang w:eastAsia="en-US"/>
        </w:rPr>
        <w:t>grading round in</w:t>
      </w:r>
      <w:r w:rsidR="006A105B" w:rsidRPr="001A2A44">
        <w:rPr>
          <w:rFonts w:ascii="Cambria" w:eastAsiaTheme="minorHAnsi" w:hAnsi="Cambria"/>
          <w:sz w:val="24"/>
          <w:szCs w:val="24"/>
          <w:lang w:eastAsia="en-US"/>
        </w:rPr>
        <w:t xml:space="preserve"> the Fairwork Foundati</w:t>
      </w:r>
      <w:r w:rsidR="006C603C" w:rsidRPr="001A2A44">
        <w:rPr>
          <w:rFonts w:ascii="Cambria" w:eastAsiaTheme="minorHAnsi" w:hAnsi="Cambria"/>
          <w:sz w:val="24"/>
          <w:szCs w:val="24"/>
          <w:lang w:eastAsia="en-US"/>
        </w:rPr>
        <w:t xml:space="preserve">on’s </w:t>
      </w:r>
      <w:r w:rsidR="006C603C" w:rsidRPr="001A2A44">
        <w:rPr>
          <w:rFonts w:ascii="Cambria" w:eastAsiaTheme="minorHAnsi" w:hAnsi="Cambria"/>
          <w:i/>
          <w:sz w:val="24"/>
          <w:szCs w:val="24"/>
          <w:lang w:eastAsia="en-US"/>
        </w:rPr>
        <w:t>Platform Labour Standards Rating S</w:t>
      </w:r>
      <w:r w:rsidR="006A105B" w:rsidRPr="001A2A44">
        <w:rPr>
          <w:rFonts w:ascii="Cambria" w:eastAsiaTheme="minorHAnsi" w:hAnsi="Cambria"/>
          <w:i/>
          <w:sz w:val="24"/>
          <w:szCs w:val="24"/>
          <w:lang w:eastAsia="en-US"/>
        </w:rPr>
        <w:t>ystem</w:t>
      </w:r>
      <w:r w:rsidR="006A105B" w:rsidRPr="001A2A44">
        <w:rPr>
          <w:rFonts w:ascii="Cambria" w:eastAsiaTheme="minorHAnsi" w:hAnsi="Cambria"/>
          <w:sz w:val="24"/>
          <w:szCs w:val="24"/>
          <w:lang w:eastAsia="en-US"/>
        </w:rPr>
        <w:t xml:space="preserve"> (Graham et al 2020), to evidence platforms’ advanced ‘practical measures to promote equality of opportunity for workers from disadvantaged groups, including reasonable accommodation for pregnancy’.  </w:t>
      </w:r>
      <w:r w:rsidR="003C61E1" w:rsidRPr="001A2A44">
        <w:rPr>
          <w:rFonts w:ascii="Cambria" w:eastAsiaTheme="minorHAnsi" w:hAnsi="Cambria"/>
          <w:sz w:val="24"/>
          <w:szCs w:val="24"/>
          <w:lang w:eastAsia="en-US"/>
        </w:rPr>
        <w:t>The point is that p</w:t>
      </w:r>
      <w:r w:rsidR="006C603C" w:rsidRPr="001A2A44">
        <w:rPr>
          <w:rFonts w:ascii="Cambria" w:eastAsiaTheme="minorHAnsi" w:hAnsi="Cambria"/>
          <w:sz w:val="24"/>
          <w:szCs w:val="24"/>
          <w:lang w:eastAsia="en-US"/>
        </w:rPr>
        <w:t>latforms’ claims to be ‘gender inclusive’ say nothing about the problematic terms and conditions under which women are able to earn on platforms</w:t>
      </w:r>
      <w:r w:rsidR="003C61E1" w:rsidRPr="001A2A44">
        <w:rPr>
          <w:rFonts w:ascii="Cambria" w:eastAsiaTheme="minorHAnsi" w:hAnsi="Cambria"/>
          <w:sz w:val="24"/>
          <w:szCs w:val="24"/>
          <w:lang w:eastAsia="en-US"/>
        </w:rPr>
        <w:t xml:space="preserve"> once ‘included’</w:t>
      </w:r>
      <w:r w:rsidR="006C603C" w:rsidRPr="001A2A44">
        <w:rPr>
          <w:rFonts w:ascii="Cambria" w:eastAsiaTheme="minorHAnsi" w:hAnsi="Cambria"/>
          <w:sz w:val="24"/>
          <w:szCs w:val="24"/>
          <w:lang w:eastAsia="en-US"/>
        </w:rPr>
        <w:t xml:space="preserve">, including risks to female health and safety, a lack of employer-provided pregnancy and maternity support, and the ineligibility of many women gig workers for statutory maternity pay.  </w:t>
      </w:r>
    </w:p>
    <w:p w14:paraId="7D6EF14A" w14:textId="77777777" w:rsidR="00F40AD2" w:rsidRPr="001A2A44" w:rsidRDefault="00F40AD2" w:rsidP="000A7E0F">
      <w:pPr>
        <w:spacing w:after="0" w:line="360" w:lineRule="auto"/>
        <w:rPr>
          <w:rFonts w:ascii="Cambria" w:eastAsiaTheme="minorHAnsi" w:hAnsi="Cambria"/>
          <w:sz w:val="24"/>
          <w:szCs w:val="24"/>
          <w:lang w:eastAsia="en-US"/>
        </w:rPr>
      </w:pPr>
    </w:p>
    <w:p w14:paraId="0CABD7D2" w14:textId="3DAE849E" w:rsidR="00CE13E1" w:rsidRPr="001A2A44" w:rsidRDefault="0047698D" w:rsidP="000A7E0F">
      <w:pPr>
        <w:spacing w:after="0" w:line="360" w:lineRule="auto"/>
        <w:rPr>
          <w:rFonts w:ascii="Cambria" w:eastAsiaTheme="minorHAnsi" w:hAnsi="Cambria"/>
          <w:sz w:val="24"/>
          <w:szCs w:val="24"/>
          <w:lang w:eastAsia="en-US"/>
        </w:rPr>
      </w:pPr>
      <w:r w:rsidRPr="001A2A44">
        <w:rPr>
          <w:rFonts w:ascii="Cambria" w:eastAsiaTheme="minorHAnsi" w:hAnsi="Cambria"/>
          <w:sz w:val="24"/>
          <w:szCs w:val="24"/>
          <w:lang w:eastAsia="en-US"/>
        </w:rPr>
        <w:t>In response to these new insights, and based on</w:t>
      </w:r>
      <w:r w:rsidR="00E94FAA" w:rsidRPr="001A2A44">
        <w:rPr>
          <w:rFonts w:ascii="Cambria" w:eastAsiaTheme="minorHAnsi" w:hAnsi="Cambria"/>
          <w:sz w:val="24"/>
          <w:szCs w:val="24"/>
          <w:lang w:eastAsia="en-US"/>
        </w:rPr>
        <w:t xml:space="preserve"> suggestion</w:t>
      </w:r>
      <w:r w:rsidR="00806119" w:rsidRPr="001A2A44">
        <w:rPr>
          <w:rFonts w:ascii="Cambria" w:eastAsiaTheme="minorHAnsi" w:hAnsi="Cambria"/>
          <w:sz w:val="24"/>
          <w:szCs w:val="24"/>
          <w:lang w:eastAsia="en-US"/>
        </w:rPr>
        <w:t>s</w:t>
      </w:r>
      <w:r w:rsidR="00E94FAA" w:rsidRPr="001A2A44">
        <w:rPr>
          <w:rFonts w:ascii="Cambria" w:eastAsiaTheme="minorHAnsi" w:hAnsi="Cambria"/>
          <w:sz w:val="24"/>
          <w:szCs w:val="24"/>
          <w:lang w:eastAsia="en-US"/>
        </w:rPr>
        <w:t xml:space="preserve"> from women gig workers themselves</w:t>
      </w:r>
      <w:r w:rsidRPr="001A2A44">
        <w:rPr>
          <w:rFonts w:ascii="Cambria" w:eastAsiaTheme="minorHAnsi" w:hAnsi="Cambria"/>
          <w:sz w:val="24"/>
          <w:szCs w:val="24"/>
          <w:lang w:eastAsia="en-US"/>
        </w:rPr>
        <w:t xml:space="preserve">, there </w:t>
      </w:r>
      <w:r w:rsidR="00DF517F" w:rsidRPr="001A2A44">
        <w:rPr>
          <w:rFonts w:ascii="Cambria" w:eastAsiaTheme="minorHAnsi" w:hAnsi="Cambria"/>
          <w:sz w:val="24"/>
          <w:szCs w:val="24"/>
          <w:lang w:eastAsia="en-US"/>
        </w:rPr>
        <w:t>emerge several major</w:t>
      </w:r>
      <w:r w:rsidRPr="001A2A44">
        <w:rPr>
          <w:rFonts w:ascii="Cambria" w:eastAsiaTheme="minorHAnsi" w:hAnsi="Cambria"/>
          <w:sz w:val="24"/>
          <w:szCs w:val="24"/>
          <w:lang w:eastAsia="en-US"/>
        </w:rPr>
        <w:t xml:space="preserve"> d</w:t>
      </w:r>
      <w:r w:rsidR="007A37D9" w:rsidRPr="001A2A44">
        <w:rPr>
          <w:rFonts w:ascii="Cambria" w:eastAsiaTheme="minorHAnsi" w:hAnsi="Cambria"/>
          <w:sz w:val="24"/>
          <w:szCs w:val="24"/>
          <w:lang w:eastAsia="en-US"/>
        </w:rPr>
        <w:t xml:space="preserve">irections to extend this </w:t>
      </w:r>
      <w:r w:rsidR="00DF517F" w:rsidRPr="001A2A44">
        <w:rPr>
          <w:rFonts w:ascii="Cambria" w:eastAsiaTheme="minorHAnsi" w:hAnsi="Cambria"/>
          <w:sz w:val="24"/>
          <w:szCs w:val="24"/>
          <w:lang w:eastAsia="en-US"/>
        </w:rPr>
        <w:t>multidisciplinary</w:t>
      </w:r>
      <w:r w:rsidR="007A37D9" w:rsidRPr="001A2A44">
        <w:rPr>
          <w:rFonts w:ascii="Cambria" w:eastAsiaTheme="minorHAnsi" w:hAnsi="Cambria"/>
          <w:sz w:val="24"/>
          <w:szCs w:val="24"/>
          <w:lang w:eastAsia="en-US"/>
        </w:rPr>
        <w:t xml:space="preserve"> </w:t>
      </w:r>
      <w:r w:rsidRPr="001A2A44">
        <w:rPr>
          <w:rFonts w:ascii="Cambria" w:eastAsiaTheme="minorHAnsi" w:hAnsi="Cambria"/>
          <w:sz w:val="24"/>
          <w:szCs w:val="24"/>
          <w:lang w:eastAsia="en-US"/>
        </w:rPr>
        <w:t>research agenda</w:t>
      </w:r>
      <w:r w:rsidR="004F5D98" w:rsidRPr="001A2A44">
        <w:rPr>
          <w:rFonts w:ascii="Cambria" w:eastAsiaTheme="minorHAnsi" w:hAnsi="Cambria"/>
          <w:sz w:val="24"/>
          <w:szCs w:val="24"/>
          <w:lang w:eastAsia="en-US"/>
        </w:rPr>
        <w:t xml:space="preserve">. </w:t>
      </w:r>
      <w:r w:rsidR="00806119" w:rsidRPr="001A2A44">
        <w:rPr>
          <w:rFonts w:ascii="Cambria" w:eastAsiaTheme="minorHAnsi" w:hAnsi="Cambria"/>
          <w:sz w:val="24"/>
          <w:szCs w:val="24"/>
          <w:lang w:eastAsia="en-US"/>
        </w:rPr>
        <w:t>First, l</w:t>
      </w:r>
      <w:r w:rsidR="00DF517F" w:rsidRPr="001A2A44">
        <w:rPr>
          <w:rFonts w:ascii="Cambria" w:eastAsiaTheme="minorHAnsi" w:hAnsi="Cambria"/>
          <w:sz w:val="24"/>
          <w:szCs w:val="24"/>
          <w:lang w:eastAsia="en-US"/>
        </w:rPr>
        <w:t>arge-scale survey</w:t>
      </w:r>
      <w:r w:rsidR="00CF0B4A" w:rsidRPr="001A2A44">
        <w:rPr>
          <w:rFonts w:ascii="Cambria" w:eastAsiaTheme="minorHAnsi" w:hAnsi="Cambria"/>
          <w:sz w:val="24"/>
          <w:szCs w:val="24"/>
          <w:lang w:eastAsia="en-US"/>
        </w:rPr>
        <w:t xml:space="preserve"> work</w:t>
      </w:r>
      <w:r w:rsidR="00D5730E" w:rsidRPr="001A2A44">
        <w:rPr>
          <w:rFonts w:ascii="Cambria" w:eastAsiaTheme="minorHAnsi" w:hAnsi="Cambria"/>
          <w:sz w:val="24"/>
          <w:szCs w:val="24"/>
          <w:lang w:eastAsia="en-US"/>
        </w:rPr>
        <w:t xml:space="preserve"> should </w:t>
      </w:r>
      <w:r w:rsidR="00A06AD2" w:rsidRPr="001A2A44">
        <w:rPr>
          <w:rFonts w:ascii="Cambria" w:eastAsiaTheme="minorHAnsi" w:hAnsi="Cambria"/>
          <w:sz w:val="24"/>
          <w:szCs w:val="24"/>
          <w:lang w:eastAsia="en-US"/>
        </w:rPr>
        <w:t>compare</w:t>
      </w:r>
      <w:r w:rsidR="00A32529" w:rsidRPr="001A2A44">
        <w:rPr>
          <w:rFonts w:ascii="Cambria" w:eastAsiaTheme="minorHAnsi" w:hAnsi="Cambria"/>
          <w:sz w:val="24"/>
          <w:szCs w:val="24"/>
          <w:lang w:eastAsia="en-US"/>
        </w:rPr>
        <w:t xml:space="preserve"> the </w:t>
      </w:r>
      <w:r w:rsidR="00AE73FC" w:rsidRPr="001A2A44">
        <w:rPr>
          <w:rFonts w:ascii="Cambria" w:eastAsiaTheme="minorHAnsi" w:hAnsi="Cambria"/>
          <w:sz w:val="24"/>
          <w:szCs w:val="24"/>
          <w:lang w:eastAsia="en-US"/>
        </w:rPr>
        <w:t xml:space="preserve">incidence </w:t>
      </w:r>
      <w:r w:rsidR="00CF0B4A" w:rsidRPr="001A2A44">
        <w:rPr>
          <w:rFonts w:ascii="Cambria" w:eastAsiaTheme="minorHAnsi" w:hAnsi="Cambria"/>
          <w:sz w:val="24"/>
          <w:szCs w:val="24"/>
          <w:lang w:eastAsia="en-US"/>
        </w:rPr>
        <w:t>of the various motiv</w:t>
      </w:r>
      <w:r w:rsidR="00C83DD3" w:rsidRPr="001A2A44">
        <w:rPr>
          <w:rFonts w:ascii="Cambria" w:eastAsiaTheme="minorHAnsi" w:hAnsi="Cambria"/>
          <w:sz w:val="24"/>
          <w:szCs w:val="24"/>
          <w:lang w:eastAsia="en-US"/>
        </w:rPr>
        <w:t xml:space="preserve">ations, experiences, constraints, and needs identified </w:t>
      </w:r>
      <w:r w:rsidR="00D5730E" w:rsidRPr="001A2A44">
        <w:rPr>
          <w:rFonts w:ascii="Cambria" w:eastAsiaTheme="minorHAnsi" w:hAnsi="Cambria"/>
          <w:sz w:val="24"/>
          <w:szCs w:val="24"/>
          <w:lang w:eastAsia="en-US"/>
        </w:rPr>
        <w:t>here</w:t>
      </w:r>
      <w:r w:rsidR="005B011B" w:rsidRPr="001A2A44">
        <w:rPr>
          <w:rFonts w:ascii="Cambria" w:eastAsiaTheme="minorHAnsi" w:hAnsi="Cambria"/>
          <w:sz w:val="24"/>
          <w:szCs w:val="24"/>
          <w:lang w:eastAsia="en-US"/>
        </w:rPr>
        <w:t xml:space="preserve"> ac</w:t>
      </w:r>
      <w:r w:rsidR="00AE73FC" w:rsidRPr="001A2A44">
        <w:rPr>
          <w:rFonts w:ascii="Cambria" w:eastAsiaTheme="minorHAnsi" w:hAnsi="Cambria"/>
          <w:sz w:val="24"/>
          <w:szCs w:val="24"/>
          <w:lang w:eastAsia="en-US"/>
        </w:rPr>
        <w:t>ross</w:t>
      </w:r>
      <w:r w:rsidR="00A06AD2" w:rsidRPr="001A2A44">
        <w:rPr>
          <w:rFonts w:ascii="Cambria" w:eastAsiaTheme="minorHAnsi" w:hAnsi="Cambria"/>
          <w:sz w:val="24"/>
          <w:szCs w:val="24"/>
          <w:lang w:eastAsia="en-US"/>
        </w:rPr>
        <w:t xml:space="preserve"> </w:t>
      </w:r>
      <w:r w:rsidR="00AE73FC" w:rsidRPr="001A2A44">
        <w:rPr>
          <w:rFonts w:ascii="Cambria" w:eastAsiaTheme="minorHAnsi" w:hAnsi="Cambria"/>
          <w:sz w:val="24"/>
          <w:szCs w:val="24"/>
          <w:lang w:eastAsia="en-US"/>
        </w:rPr>
        <w:t xml:space="preserve">larger </w:t>
      </w:r>
      <w:r w:rsidR="00A06AD2" w:rsidRPr="001A2A44">
        <w:rPr>
          <w:rFonts w:ascii="Cambria" w:eastAsiaTheme="minorHAnsi" w:hAnsi="Cambria"/>
          <w:sz w:val="24"/>
          <w:szCs w:val="24"/>
          <w:lang w:eastAsia="en-US"/>
        </w:rPr>
        <w:t xml:space="preserve">regional and national </w:t>
      </w:r>
      <w:r w:rsidR="00DF517F" w:rsidRPr="001A2A44">
        <w:rPr>
          <w:rFonts w:ascii="Cambria" w:eastAsiaTheme="minorHAnsi" w:hAnsi="Cambria"/>
          <w:sz w:val="24"/>
          <w:szCs w:val="24"/>
          <w:lang w:eastAsia="en-US"/>
        </w:rPr>
        <w:t xml:space="preserve">cohorts of women.  This should also </w:t>
      </w:r>
      <w:r w:rsidRPr="001A2A44">
        <w:rPr>
          <w:rFonts w:ascii="Cambria" w:eastAsiaTheme="minorHAnsi" w:hAnsi="Cambria"/>
          <w:sz w:val="24"/>
          <w:szCs w:val="24"/>
          <w:lang w:eastAsia="en-US"/>
        </w:rPr>
        <w:t>compare</w:t>
      </w:r>
      <w:r w:rsidR="00AE73FC" w:rsidRPr="001A2A44">
        <w:rPr>
          <w:rFonts w:ascii="Cambria" w:eastAsiaTheme="minorHAnsi" w:hAnsi="Cambria"/>
          <w:sz w:val="24"/>
          <w:szCs w:val="24"/>
          <w:lang w:eastAsia="en-US"/>
        </w:rPr>
        <w:t xml:space="preserve"> female worker experiences between different </w:t>
      </w:r>
      <w:r w:rsidR="007A7CF8" w:rsidRPr="001A2A44">
        <w:rPr>
          <w:rFonts w:ascii="Cambria" w:eastAsiaTheme="minorHAnsi" w:hAnsi="Cambria"/>
          <w:sz w:val="24"/>
          <w:szCs w:val="24"/>
          <w:lang w:eastAsia="en-US"/>
        </w:rPr>
        <w:t>digital labour</w:t>
      </w:r>
      <w:r w:rsidR="00AE73FC" w:rsidRPr="001A2A44">
        <w:rPr>
          <w:rFonts w:ascii="Cambria" w:eastAsiaTheme="minorHAnsi" w:hAnsi="Cambria"/>
          <w:sz w:val="24"/>
          <w:szCs w:val="24"/>
          <w:lang w:eastAsia="en-US"/>
        </w:rPr>
        <w:t xml:space="preserve"> platforms</w:t>
      </w:r>
      <w:r w:rsidR="003556AF" w:rsidRPr="001A2A44">
        <w:rPr>
          <w:rFonts w:ascii="Cambria" w:eastAsiaTheme="minorHAnsi" w:hAnsi="Cambria"/>
          <w:sz w:val="24"/>
          <w:szCs w:val="24"/>
          <w:lang w:eastAsia="en-US"/>
        </w:rPr>
        <w:t xml:space="preserve"> (including female-managed cooperative platforms)</w:t>
      </w:r>
      <w:r w:rsidR="00AE73FC" w:rsidRPr="001A2A44">
        <w:rPr>
          <w:rFonts w:ascii="Cambria" w:eastAsiaTheme="minorHAnsi" w:hAnsi="Cambria"/>
          <w:sz w:val="24"/>
          <w:szCs w:val="24"/>
          <w:lang w:eastAsia="en-US"/>
        </w:rPr>
        <w:t xml:space="preserve">, between women with </w:t>
      </w:r>
      <w:r w:rsidR="003556AF" w:rsidRPr="001A2A44">
        <w:rPr>
          <w:rFonts w:ascii="Cambria" w:eastAsiaTheme="minorHAnsi" w:hAnsi="Cambria"/>
          <w:sz w:val="24"/>
          <w:szCs w:val="24"/>
          <w:lang w:eastAsia="en-US"/>
        </w:rPr>
        <w:t xml:space="preserve">different prior work histories </w:t>
      </w:r>
      <w:r w:rsidR="00AE73FC" w:rsidRPr="001A2A44">
        <w:rPr>
          <w:rFonts w:ascii="Cambria" w:eastAsiaTheme="minorHAnsi" w:hAnsi="Cambria"/>
          <w:sz w:val="24"/>
          <w:szCs w:val="24"/>
          <w:lang w:eastAsia="en-US"/>
        </w:rPr>
        <w:t>a</w:t>
      </w:r>
      <w:r w:rsidR="00A06AD2" w:rsidRPr="001A2A44">
        <w:rPr>
          <w:rFonts w:ascii="Cambria" w:eastAsiaTheme="minorHAnsi" w:hAnsi="Cambria"/>
          <w:sz w:val="24"/>
          <w:szCs w:val="24"/>
          <w:lang w:eastAsia="en-US"/>
        </w:rPr>
        <w:t>nd childcare responsibilities</w:t>
      </w:r>
      <w:r w:rsidR="00AE73FC" w:rsidRPr="001A2A44">
        <w:rPr>
          <w:rFonts w:ascii="Cambria" w:eastAsiaTheme="minorHAnsi" w:hAnsi="Cambria"/>
          <w:sz w:val="24"/>
          <w:szCs w:val="24"/>
          <w:lang w:eastAsia="en-US"/>
        </w:rPr>
        <w:t xml:space="preserve">, between workers </w:t>
      </w:r>
      <w:r w:rsidR="00D5730E" w:rsidRPr="001A2A44">
        <w:rPr>
          <w:rFonts w:ascii="Cambria" w:eastAsiaTheme="minorHAnsi" w:hAnsi="Cambria"/>
          <w:sz w:val="24"/>
          <w:szCs w:val="24"/>
          <w:lang w:eastAsia="en-US"/>
        </w:rPr>
        <w:t xml:space="preserve">in households solely dependent on platforms for income versus those </w:t>
      </w:r>
      <w:r w:rsidR="00A06AD2" w:rsidRPr="001A2A44">
        <w:rPr>
          <w:rFonts w:ascii="Cambria" w:eastAsiaTheme="minorHAnsi" w:hAnsi="Cambria"/>
          <w:sz w:val="24"/>
          <w:szCs w:val="24"/>
          <w:lang w:eastAsia="en-US"/>
        </w:rPr>
        <w:t>seeking household income top</w:t>
      </w:r>
      <w:r w:rsidR="003556AF" w:rsidRPr="001A2A44">
        <w:rPr>
          <w:rFonts w:ascii="Cambria" w:eastAsiaTheme="minorHAnsi" w:hAnsi="Cambria"/>
          <w:sz w:val="24"/>
          <w:szCs w:val="24"/>
          <w:lang w:eastAsia="en-US"/>
        </w:rPr>
        <w:t>-</w:t>
      </w:r>
      <w:r w:rsidR="00A06AD2" w:rsidRPr="001A2A44">
        <w:rPr>
          <w:rFonts w:ascii="Cambria" w:eastAsiaTheme="minorHAnsi" w:hAnsi="Cambria"/>
          <w:sz w:val="24"/>
          <w:szCs w:val="24"/>
          <w:lang w:eastAsia="en-US"/>
        </w:rPr>
        <w:t>up</w:t>
      </w:r>
      <w:r w:rsidR="003556AF" w:rsidRPr="001A2A44">
        <w:rPr>
          <w:rFonts w:ascii="Cambria" w:eastAsiaTheme="minorHAnsi" w:hAnsi="Cambria"/>
          <w:sz w:val="24"/>
          <w:szCs w:val="24"/>
          <w:lang w:eastAsia="en-US"/>
        </w:rPr>
        <w:t>, and between different cities</w:t>
      </w:r>
      <w:r w:rsidR="00D5730E" w:rsidRPr="001A2A44">
        <w:rPr>
          <w:rFonts w:ascii="Cambria" w:eastAsiaTheme="minorHAnsi" w:hAnsi="Cambria"/>
          <w:sz w:val="24"/>
          <w:szCs w:val="24"/>
          <w:lang w:eastAsia="en-US"/>
        </w:rPr>
        <w:t>.</w:t>
      </w:r>
      <w:r w:rsidR="00AE73FC" w:rsidRPr="001A2A44">
        <w:rPr>
          <w:rFonts w:ascii="Cambria" w:eastAsiaTheme="minorHAnsi" w:hAnsi="Cambria"/>
          <w:sz w:val="24"/>
          <w:szCs w:val="24"/>
          <w:lang w:eastAsia="en-US"/>
        </w:rPr>
        <w:t xml:space="preserve"> </w:t>
      </w:r>
      <w:r w:rsidR="00806119" w:rsidRPr="001A2A44">
        <w:rPr>
          <w:rFonts w:ascii="Cambria" w:eastAsiaTheme="minorHAnsi" w:hAnsi="Cambria"/>
          <w:sz w:val="24"/>
          <w:szCs w:val="24"/>
          <w:lang w:eastAsia="en-US"/>
        </w:rPr>
        <w:t xml:space="preserve">Second, we </w:t>
      </w:r>
      <w:r w:rsidR="00A06AD2" w:rsidRPr="001A2A44">
        <w:rPr>
          <w:rFonts w:ascii="Cambria" w:eastAsiaTheme="minorHAnsi" w:hAnsi="Cambria"/>
          <w:sz w:val="24"/>
          <w:szCs w:val="24"/>
          <w:lang w:eastAsia="en-US"/>
        </w:rPr>
        <w:t xml:space="preserve">need </w:t>
      </w:r>
      <w:r w:rsidR="003556AF" w:rsidRPr="001A2A44">
        <w:rPr>
          <w:rFonts w:ascii="Cambria" w:eastAsiaTheme="minorHAnsi" w:hAnsi="Cambria"/>
          <w:sz w:val="24"/>
          <w:szCs w:val="24"/>
          <w:lang w:eastAsia="en-US"/>
        </w:rPr>
        <w:t xml:space="preserve">new </w:t>
      </w:r>
      <w:r w:rsidR="004200D8" w:rsidRPr="001A2A44">
        <w:rPr>
          <w:rFonts w:ascii="Cambria" w:eastAsiaTheme="minorHAnsi" w:hAnsi="Cambria"/>
          <w:sz w:val="24"/>
          <w:szCs w:val="24"/>
          <w:lang w:eastAsia="en-US"/>
        </w:rPr>
        <w:t xml:space="preserve">longitudinal </w:t>
      </w:r>
      <w:r w:rsidR="003556AF" w:rsidRPr="001A2A44">
        <w:rPr>
          <w:rFonts w:ascii="Cambria" w:eastAsiaTheme="minorHAnsi" w:hAnsi="Cambria"/>
          <w:sz w:val="24"/>
          <w:szCs w:val="24"/>
          <w:lang w:eastAsia="en-US"/>
        </w:rPr>
        <w:t xml:space="preserve">work history </w:t>
      </w:r>
      <w:r w:rsidR="004200D8" w:rsidRPr="001A2A44">
        <w:rPr>
          <w:rFonts w:ascii="Cambria" w:eastAsiaTheme="minorHAnsi" w:hAnsi="Cambria"/>
          <w:sz w:val="24"/>
          <w:szCs w:val="24"/>
          <w:lang w:eastAsia="en-US"/>
        </w:rPr>
        <w:t>research that</w:t>
      </w:r>
      <w:r w:rsidR="003556AF" w:rsidRPr="001A2A44">
        <w:rPr>
          <w:rFonts w:ascii="Cambria" w:eastAsiaTheme="minorHAnsi" w:hAnsi="Cambria"/>
          <w:sz w:val="24"/>
          <w:szCs w:val="24"/>
          <w:lang w:eastAsia="en-US"/>
        </w:rPr>
        <w:t xml:space="preserve"> documents</w:t>
      </w:r>
      <w:r w:rsidR="004200D8" w:rsidRPr="001A2A44">
        <w:rPr>
          <w:rFonts w:ascii="Cambria" w:eastAsiaTheme="minorHAnsi" w:hAnsi="Cambria"/>
          <w:sz w:val="24"/>
          <w:szCs w:val="24"/>
          <w:lang w:eastAsia="en-US"/>
        </w:rPr>
        <w:t xml:space="preserve"> changes in women </w:t>
      </w:r>
      <w:r w:rsidR="007A7CF8" w:rsidRPr="001A2A44">
        <w:rPr>
          <w:rFonts w:ascii="Cambria" w:eastAsiaTheme="minorHAnsi" w:hAnsi="Cambria"/>
          <w:sz w:val="24"/>
          <w:szCs w:val="24"/>
          <w:lang w:eastAsia="en-US"/>
        </w:rPr>
        <w:t xml:space="preserve">online </w:t>
      </w:r>
      <w:r w:rsidR="004200D8" w:rsidRPr="001A2A44">
        <w:rPr>
          <w:rFonts w:ascii="Cambria" w:eastAsiaTheme="minorHAnsi" w:hAnsi="Cambria"/>
          <w:sz w:val="24"/>
          <w:szCs w:val="24"/>
          <w:lang w:eastAsia="en-US"/>
        </w:rPr>
        <w:t xml:space="preserve">gig workers’ experiences over time, including advancement on platforms, </w:t>
      </w:r>
      <w:r w:rsidR="003556AF" w:rsidRPr="001A2A44">
        <w:rPr>
          <w:rFonts w:ascii="Cambria" w:eastAsiaTheme="minorHAnsi" w:hAnsi="Cambria"/>
          <w:sz w:val="24"/>
          <w:szCs w:val="24"/>
          <w:lang w:eastAsia="en-US"/>
        </w:rPr>
        <w:t xml:space="preserve">and </w:t>
      </w:r>
      <w:r w:rsidR="004200D8" w:rsidRPr="001A2A44">
        <w:rPr>
          <w:rFonts w:ascii="Cambria" w:eastAsiaTheme="minorHAnsi" w:hAnsi="Cambria"/>
          <w:sz w:val="24"/>
          <w:szCs w:val="24"/>
          <w:lang w:eastAsia="en-US"/>
        </w:rPr>
        <w:t xml:space="preserve">changing </w:t>
      </w:r>
      <w:r w:rsidRPr="001A2A44">
        <w:rPr>
          <w:rFonts w:ascii="Cambria" w:eastAsiaTheme="minorHAnsi" w:hAnsi="Cambria"/>
          <w:sz w:val="24"/>
          <w:szCs w:val="24"/>
          <w:lang w:eastAsia="en-US"/>
        </w:rPr>
        <w:t>online gig work-</w:t>
      </w:r>
      <w:r w:rsidR="004200D8" w:rsidRPr="001A2A44">
        <w:rPr>
          <w:rFonts w:ascii="Cambria" w:eastAsiaTheme="minorHAnsi" w:hAnsi="Cambria"/>
          <w:sz w:val="24"/>
          <w:szCs w:val="24"/>
          <w:lang w:eastAsia="en-US"/>
        </w:rPr>
        <w:t xml:space="preserve">lives in relation to key changes in lifecourse (e.g. </w:t>
      </w:r>
      <w:r w:rsidR="003556AF" w:rsidRPr="001A2A44">
        <w:rPr>
          <w:rFonts w:ascii="Cambria" w:eastAsiaTheme="minorHAnsi" w:hAnsi="Cambria"/>
          <w:sz w:val="24"/>
          <w:szCs w:val="24"/>
          <w:lang w:eastAsia="en-US"/>
        </w:rPr>
        <w:t xml:space="preserve">pregnancy, childbirth, </w:t>
      </w:r>
      <w:r w:rsidR="004200D8" w:rsidRPr="001A2A44">
        <w:rPr>
          <w:rFonts w:ascii="Cambria" w:eastAsiaTheme="minorHAnsi" w:hAnsi="Cambria"/>
          <w:sz w:val="24"/>
          <w:szCs w:val="24"/>
          <w:lang w:eastAsia="en-US"/>
        </w:rPr>
        <w:t>ch</w:t>
      </w:r>
      <w:r w:rsidR="009A41EE" w:rsidRPr="001A2A44">
        <w:rPr>
          <w:rFonts w:ascii="Cambria" w:eastAsiaTheme="minorHAnsi" w:hAnsi="Cambria"/>
          <w:sz w:val="24"/>
          <w:szCs w:val="24"/>
          <w:lang w:eastAsia="en-US"/>
        </w:rPr>
        <w:t>ildren starting school)</w:t>
      </w:r>
      <w:r w:rsidR="004200D8" w:rsidRPr="001A2A44">
        <w:rPr>
          <w:rFonts w:ascii="Cambria" w:eastAsiaTheme="minorHAnsi" w:hAnsi="Cambria"/>
          <w:sz w:val="24"/>
          <w:szCs w:val="24"/>
          <w:lang w:eastAsia="en-US"/>
        </w:rPr>
        <w:t xml:space="preserve"> and shifts in partners’ employment status. </w:t>
      </w:r>
      <w:r w:rsidR="00775DFD" w:rsidRPr="001A2A44">
        <w:rPr>
          <w:rFonts w:ascii="Cambria" w:eastAsiaTheme="minorHAnsi" w:hAnsi="Cambria"/>
          <w:sz w:val="24"/>
          <w:szCs w:val="24"/>
          <w:lang w:eastAsia="en-US"/>
        </w:rPr>
        <w:t xml:space="preserve"> </w:t>
      </w:r>
      <w:r w:rsidR="00806119" w:rsidRPr="001A2A44">
        <w:rPr>
          <w:rFonts w:ascii="Cambria" w:eastAsiaTheme="minorHAnsi" w:hAnsi="Cambria"/>
          <w:sz w:val="24"/>
          <w:szCs w:val="24"/>
          <w:lang w:eastAsia="en-US"/>
        </w:rPr>
        <w:t>Third, f</w:t>
      </w:r>
      <w:r w:rsidR="00CF0B4A" w:rsidRPr="001A2A44">
        <w:rPr>
          <w:rFonts w:ascii="Cambria" w:eastAsiaTheme="minorHAnsi" w:hAnsi="Cambria"/>
          <w:sz w:val="24"/>
          <w:szCs w:val="24"/>
          <w:lang w:eastAsia="en-US"/>
        </w:rPr>
        <w:t xml:space="preserve">uture </w:t>
      </w:r>
      <w:r w:rsidR="00806119" w:rsidRPr="001A2A44">
        <w:rPr>
          <w:rFonts w:ascii="Cambria" w:eastAsiaTheme="minorHAnsi" w:hAnsi="Cambria"/>
          <w:sz w:val="24"/>
          <w:szCs w:val="24"/>
          <w:lang w:eastAsia="en-US"/>
        </w:rPr>
        <w:t xml:space="preserve">comparative </w:t>
      </w:r>
      <w:r w:rsidR="00CF0B4A" w:rsidRPr="001A2A44">
        <w:rPr>
          <w:rFonts w:ascii="Cambria" w:eastAsiaTheme="minorHAnsi" w:hAnsi="Cambria"/>
          <w:sz w:val="24"/>
          <w:szCs w:val="24"/>
          <w:lang w:eastAsia="en-US"/>
        </w:rPr>
        <w:t>work must</w:t>
      </w:r>
      <w:r w:rsidR="005B011B" w:rsidRPr="001A2A44">
        <w:rPr>
          <w:rFonts w:ascii="Cambria" w:eastAsiaTheme="minorHAnsi" w:hAnsi="Cambria"/>
          <w:sz w:val="24"/>
          <w:szCs w:val="24"/>
          <w:lang w:eastAsia="en-US"/>
        </w:rPr>
        <w:t xml:space="preserve"> examine how gender intersects with other axes of social difference </w:t>
      </w:r>
      <w:r w:rsidR="009A41EE" w:rsidRPr="001A2A44">
        <w:rPr>
          <w:rFonts w:ascii="Cambria" w:eastAsiaTheme="minorHAnsi" w:hAnsi="Cambria"/>
          <w:sz w:val="24"/>
          <w:szCs w:val="24"/>
          <w:lang w:eastAsia="en-US"/>
        </w:rPr>
        <w:t>(</w:t>
      </w:r>
      <w:r w:rsidR="00ED6F67" w:rsidRPr="001A2A44">
        <w:rPr>
          <w:rFonts w:ascii="Cambria" w:eastAsiaTheme="minorHAnsi" w:hAnsi="Cambria"/>
          <w:sz w:val="24"/>
          <w:szCs w:val="24"/>
          <w:lang w:eastAsia="en-US"/>
        </w:rPr>
        <w:t xml:space="preserve">class, </w:t>
      </w:r>
      <w:r w:rsidR="005B011B" w:rsidRPr="001A2A44">
        <w:rPr>
          <w:rFonts w:ascii="Cambria" w:eastAsiaTheme="minorHAnsi" w:hAnsi="Cambria"/>
          <w:sz w:val="24"/>
          <w:szCs w:val="24"/>
          <w:lang w:eastAsia="en-US"/>
        </w:rPr>
        <w:t xml:space="preserve">race, age, </w:t>
      </w:r>
      <w:r w:rsidR="00AD240E" w:rsidRPr="001A2A44">
        <w:rPr>
          <w:rFonts w:ascii="Cambria" w:eastAsiaTheme="minorHAnsi" w:hAnsi="Cambria"/>
          <w:sz w:val="24"/>
          <w:szCs w:val="24"/>
          <w:lang w:eastAsia="en-US"/>
        </w:rPr>
        <w:t>ability</w:t>
      </w:r>
      <w:r w:rsidR="005B011B" w:rsidRPr="001A2A44">
        <w:rPr>
          <w:rFonts w:ascii="Cambria" w:eastAsiaTheme="minorHAnsi" w:hAnsi="Cambria"/>
          <w:sz w:val="24"/>
          <w:szCs w:val="24"/>
          <w:lang w:eastAsia="en-US"/>
        </w:rPr>
        <w:t>, and sexuality</w:t>
      </w:r>
      <w:r w:rsidR="009A41EE" w:rsidRPr="001A2A44">
        <w:rPr>
          <w:rFonts w:ascii="Cambria" w:eastAsiaTheme="minorHAnsi" w:hAnsi="Cambria"/>
          <w:sz w:val="24"/>
          <w:szCs w:val="24"/>
          <w:lang w:eastAsia="en-US"/>
        </w:rPr>
        <w:t>)</w:t>
      </w:r>
      <w:r w:rsidR="005B011B" w:rsidRPr="001A2A44">
        <w:rPr>
          <w:rFonts w:ascii="Cambria" w:eastAsiaTheme="minorHAnsi" w:hAnsi="Cambria"/>
          <w:sz w:val="24"/>
          <w:szCs w:val="24"/>
          <w:lang w:eastAsia="en-US"/>
        </w:rPr>
        <w:t xml:space="preserve"> to generate different</w:t>
      </w:r>
      <w:r w:rsidR="00D5730E" w:rsidRPr="001A2A44">
        <w:rPr>
          <w:rFonts w:ascii="Cambria" w:eastAsiaTheme="minorHAnsi" w:hAnsi="Cambria"/>
          <w:sz w:val="24"/>
          <w:szCs w:val="24"/>
          <w:lang w:eastAsia="en-US"/>
        </w:rPr>
        <w:t xml:space="preserve"> platform worker outcomes, </w:t>
      </w:r>
      <w:r w:rsidR="00A32529" w:rsidRPr="001A2A44">
        <w:rPr>
          <w:rFonts w:ascii="Cambria" w:eastAsiaTheme="minorHAnsi" w:hAnsi="Cambria"/>
          <w:sz w:val="24"/>
          <w:szCs w:val="24"/>
          <w:lang w:eastAsia="en-US"/>
        </w:rPr>
        <w:t>and between</w:t>
      </w:r>
      <w:r w:rsidR="00272184" w:rsidRPr="001A2A44">
        <w:rPr>
          <w:rFonts w:ascii="Cambria" w:eastAsiaTheme="minorHAnsi" w:hAnsi="Cambria"/>
          <w:sz w:val="24"/>
          <w:szCs w:val="24"/>
          <w:lang w:eastAsia="en-US"/>
        </w:rPr>
        <w:t xml:space="preserve"> women using gig work platforms in different national welfare regimes</w:t>
      </w:r>
      <w:r w:rsidR="00D5730E" w:rsidRPr="001A2A44">
        <w:rPr>
          <w:rFonts w:ascii="Cambria" w:eastAsiaTheme="minorHAnsi" w:hAnsi="Cambria"/>
          <w:sz w:val="24"/>
          <w:szCs w:val="24"/>
          <w:lang w:eastAsia="en-US"/>
        </w:rPr>
        <w:t xml:space="preserve"> – is there a similar need for women to turn to online work platforms in other national contexts, as a means to top up maternity pay</w:t>
      </w:r>
      <w:r w:rsidR="00A06AD2" w:rsidRPr="001A2A44">
        <w:rPr>
          <w:rFonts w:ascii="Cambria" w:eastAsiaTheme="minorHAnsi" w:hAnsi="Cambria"/>
          <w:sz w:val="24"/>
          <w:szCs w:val="24"/>
          <w:lang w:eastAsia="en-US"/>
        </w:rPr>
        <w:t>, and to achieve a better re</w:t>
      </w:r>
      <w:r w:rsidR="00D5730E" w:rsidRPr="001A2A44">
        <w:rPr>
          <w:rFonts w:ascii="Cambria" w:eastAsiaTheme="minorHAnsi" w:hAnsi="Cambria"/>
          <w:sz w:val="24"/>
          <w:szCs w:val="24"/>
          <w:lang w:eastAsia="en-US"/>
        </w:rPr>
        <w:t>c</w:t>
      </w:r>
      <w:r w:rsidR="00A06AD2" w:rsidRPr="001A2A44">
        <w:rPr>
          <w:rFonts w:ascii="Cambria" w:eastAsiaTheme="minorHAnsi" w:hAnsi="Cambria"/>
          <w:sz w:val="24"/>
          <w:szCs w:val="24"/>
          <w:lang w:eastAsia="en-US"/>
        </w:rPr>
        <w:t>on</w:t>
      </w:r>
      <w:r w:rsidR="00D5730E" w:rsidRPr="001A2A44">
        <w:rPr>
          <w:rFonts w:ascii="Cambria" w:eastAsiaTheme="minorHAnsi" w:hAnsi="Cambria"/>
          <w:sz w:val="24"/>
          <w:szCs w:val="24"/>
          <w:lang w:eastAsia="en-US"/>
        </w:rPr>
        <w:t>c</w:t>
      </w:r>
      <w:r w:rsidR="00A06AD2" w:rsidRPr="001A2A44">
        <w:rPr>
          <w:rFonts w:ascii="Cambria" w:eastAsiaTheme="minorHAnsi" w:hAnsi="Cambria"/>
          <w:sz w:val="24"/>
          <w:szCs w:val="24"/>
          <w:lang w:eastAsia="en-US"/>
        </w:rPr>
        <w:t>i</w:t>
      </w:r>
      <w:r w:rsidR="00D5730E" w:rsidRPr="001A2A44">
        <w:rPr>
          <w:rFonts w:ascii="Cambria" w:eastAsiaTheme="minorHAnsi" w:hAnsi="Cambria"/>
          <w:sz w:val="24"/>
          <w:szCs w:val="24"/>
          <w:lang w:eastAsia="en-US"/>
        </w:rPr>
        <w:t xml:space="preserve">liation of paid work and childcare? </w:t>
      </w:r>
      <w:r w:rsidR="00272184" w:rsidRPr="001A2A44">
        <w:rPr>
          <w:rFonts w:ascii="Cambria" w:eastAsiaTheme="minorHAnsi" w:hAnsi="Cambria"/>
          <w:sz w:val="24"/>
          <w:szCs w:val="24"/>
          <w:lang w:eastAsia="en-US"/>
        </w:rPr>
        <w:t xml:space="preserve"> </w:t>
      </w:r>
      <w:r w:rsidR="00806119" w:rsidRPr="001A2A44">
        <w:rPr>
          <w:rFonts w:ascii="Cambria" w:eastAsiaTheme="minorHAnsi" w:hAnsi="Cambria"/>
          <w:sz w:val="24"/>
          <w:szCs w:val="24"/>
          <w:lang w:eastAsia="en-US"/>
        </w:rPr>
        <w:t xml:space="preserve">Fourth, </w:t>
      </w:r>
      <w:r w:rsidRPr="001A2A44">
        <w:rPr>
          <w:rFonts w:ascii="Cambria" w:eastAsiaTheme="minorHAnsi" w:hAnsi="Cambria"/>
          <w:sz w:val="24"/>
          <w:szCs w:val="24"/>
          <w:lang w:eastAsia="en-US"/>
        </w:rPr>
        <w:t xml:space="preserve">in the absence of widespread trade unionisation of gig workers, </w:t>
      </w:r>
      <w:r w:rsidR="00806119" w:rsidRPr="001A2A44">
        <w:rPr>
          <w:rFonts w:ascii="Cambria" w:eastAsiaTheme="minorHAnsi" w:hAnsi="Cambria"/>
          <w:sz w:val="24"/>
          <w:szCs w:val="24"/>
          <w:lang w:eastAsia="en-US"/>
        </w:rPr>
        <w:t>research is needed on the</w:t>
      </w:r>
      <w:r w:rsidR="00775DFD" w:rsidRPr="001A2A44">
        <w:rPr>
          <w:rFonts w:ascii="Cambria" w:eastAsiaTheme="minorHAnsi" w:hAnsi="Cambria"/>
          <w:sz w:val="24"/>
          <w:szCs w:val="24"/>
          <w:lang w:eastAsia="en-US"/>
        </w:rPr>
        <w:t xml:space="preserve"> </w:t>
      </w:r>
      <w:r w:rsidR="00E94FAA" w:rsidRPr="001A2A44">
        <w:rPr>
          <w:rFonts w:ascii="Cambria" w:eastAsiaTheme="minorHAnsi" w:hAnsi="Cambria"/>
          <w:sz w:val="24"/>
          <w:szCs w:val="24"/>
          <w:lang w:eastAsia="en-US"/>
        </w:rPr>
        <w:t xml:space="preserve">individual and collective </w:t>
      </w:r>
      <w:r w:rsidR="00775DFD" w:rsidRPr="001A2A44">
        <w:rPr>
          <w:rFonts w:ascii="Cambria" w:eastAsiaTheme="minorHAnsi" w:hAnsi="Cambria"/>
          <w:sz w:val="24"/>
          <w:szCs w:val="24"/>
          <w:lang w:eastAsia="en-US"/>
        </w:rPr>
        <w:t xml:space="preserve">strategies and tactics </w:t>
      </w:r>
      <w:r w:rsidRPr="001A2A44">
        <w:rPr>
          <w:rFonts w:ascii="Cambria" w:eastAsiaTheme="minorHAnsi" w:hAnsi="Cambria"/>
          <w:sz w:val="24"/>
          <w:szCs w:val="24"/>
          <w:lang w:eastAsia="en-US"/>
        </w:rPr>
        <w:t>that</w:t>
      </w:r>
      <w:r w:rsidR="00775DFD" w:rsidRPr="001A2A44">
        <w:rPr>
          <w:rFonts w:ascii="Cambria" w:eastAsiaTheme="minorHAnsi" w:hAnsi="Cambria"/>
          <w:sz w:val="24"/>
          <w:szCs w:val="24"/>
          <w:lang w:eastAsia="en-US"/>
        </w:rPr>
        <w:t xml:space="preserve"> women </w:t>
      </w:r>
      <w:r w:rsidR="003556AF" w:rsidRPr="001A2A44">
        <w:rPr>
          <w:rFonts w:ascii="Cambria" w:eastAsiaTheme="minorHAnsi" w:hAnsi="Cambria"/>
          <w:sz w:val="24"/>
          <w:szCs w:val="24"/>
          <w:lang w:eastAsia="en-US"/>
        </w:rPr>
        <w:t>are developing</w:t>
      </w:r>
      <w:r w:rsidR="00775DFD" w:rsidRPr="001A2A44">
        <w:rPr>
          <w:rFonts w:ascii="Cambria" w:eastAsiaTheme="minorHAnsi" w:hAnsi="Cambria"/>
          <w:sz w:val="24"/>
          <w:szCs w:val="24"/>
          <w:lang w:eastAsia="en-US"/>
        </w:rPr>
        <w:t xml:space="preserve"> to reduce precarity on gig work platforms, to resist and challenge structures of algorithmic constraint, improve platform incomes, and </w:t>
      </w:r>
      <w:r w:rsidRPr="001A2A44">
        <w:rPr>
          <w:rFonts w:ascii="Cambria" w:eastAsiaTheme="minorHAnsi" w:hAnsi="Cambria"/>
          <w:sz w:val="24"/>
          <w:szCs w:val="24"/>
          <w:lang w:eastAsia="en-US"/>
        </w:rPr>
        <w:t>determine</w:t>
      </w:r>
      <w:r w:rsidR="00775DFD" w:rsidRPr="001A2A44">
        <w:rPr>
          <w:rFonts w:ascii="Cambria" w:eastAsiaTheme="minorHAnsi" w:hAnsi="Cambria"/>
          <w:sz w:val="24"/>
          <w:szCs w:val="24"/>
          <w:lang w:eastAsia="en-US"/>
        </w:rPr>
        <w:t xml:space="preserve"> better conditions of work</w:t>
      </w:r>
      <w:r w:rsidR="00806119" w:rsidRPr="001A2A44">
        <w:rPr>
          <w:rFonts w:ascii="Cambria" w:eastAsiaTheme="minorHAnsi" w:hAnsi="Cambria"/>
          <w:sz w:val="24"/>
          <w:szCs w:val="24"/>
          <w:lang w:eastAsia="en-US"/>
        </w:rPr>
        <w:t xml:space="preserve">.  </w:t>
      </w:r>
      <w:r w:rsidR="00775DFD" w:rsidRPr="001A2A44">
        <w:rPr>
          <w:rFonts w:ascii="Cambria" w:eastAsiaTheme="minorHAnsi" w:hAnsi="Cambria"/>
          <w:sz w:val="24"/>
          <w:szCs w:val="24"/>
          <w:lang w:eastAsia="en-US"/>
        </w:rPr>
        <w:t>What changes would women make to the ways platforms are organised and managed in ways that would improve their everyday work-lives and encourage them to continue using digital labour platforms</w:t>
      </w:r>
      <w:r w:rsidR="00E94FAA" w:rsidRPr="001A2A44">
        <w:rPr>
          <w:rFonts w:ascii="Cambria" w:eastAsiaTheme="minorHAnsi" w:hAnsi="Cambria"/>
          <w:sz w:val="24"/>
          <w:szCs w:val="24"/>
          <w:lang w:eastAsia="en-US"/>
        </w:rPr>
        <w:t xml:space="preserve">? And how might such improvements increase platforms’ abilities to recruit and retain women’s skillsets, knowledge, and expertise in mutually beneficial ways? </w:t>
      </w:r>
      <w:r w:rsidR="00806119" w:rsidRPr="001A2A44">
        <w:rPr>
          <w:rFonts w:ascii="Cambria" w:eastAsiaTheme="minorHAnsi" w:hAnsi="Cambria"/>
          <w:sz w:val="24"/>
          <w:szCs w:val="24"/>
          <w:lang w:eastAsia="en-US"/>
        </w:rPr>
        <w:t xml:space="preserve"> </w:t>
      </w:r>
      <w:r w:rsidRPr="001A2A44">
        <w:rPr>
          <w:rFonts w:ascii="Cambria" w:eastAsiaTheme="minorHAnsi" w:hAnsi="Cambria"/>
          <w:sz w:val="24"/>
          <w:szCs w:val="24"/>
          <w:lang w:eastAsia="en-US"/>
        </w:rPr>
        <w:t>Finally</w:t>
      </w:r>
      <w:r w:rsidR="00D5730E" w:rsidRPr="001A2A44">
        <w:rPr>
          <w:rFonts w:ascii="Cambria" w:eastAsiaTheme="minorHAnsi" w:hAnsi="Cambria"/>
          <w:sz w:val="24"/>
          <w:szCs w:val="24"/>
          <w:lang w:eastAsia="en-US"/>
        </w:rPr>
        <w:t xml:space="preserve">, future </w:t>
      </w:r>
      <w:r w:rsidR="00790CA1" w:rsidRPr="001A2A44">
        <w:rPr>
          <w:rFonts w:ascii="Cambria" w:eastAsiaTheme="minorHAnsi" w:hAnsi="Cambria"/>
          <w:sz w:val="24"/>
          <w:szCs w:val="24"/>
          <w:lang w:eastAsia="en-US"/>
        </w:rPr>
        <w:t xml:space="preserve">work </w:t>
      </w:r>
      <w:r w:rsidR="00557675" w:rsidRPr="001A2A44">
        <w:rPr>
          <w:rFonts w:ascii="Cambria" w:eastAsiaTheme="minorHAnsi" w:hAnsi="Cambria"/>
          <w:sz w:val="24"/>
          <w:szCs w:val="24"/>
          <w:lang w:eastAsia="en-US"/>
        </w:rPr>
        <w:t>should</w:t>
      </w:r>
      <w:r w:rsidR="00790CA1" w:rsidRPr="001A2A44">
        <w:rPr>
          <w:rFonts w:ascii="Cambria" w:eastAsiaTheme="minorHAnsi" w:hAnsi="Cambria"/>
          <w:sz w:val="24"/>
          <w:szCs w:val="24"/>
          <w:lang w:eastAsia="en-US"/>
        </w:rPr>
        <w:t xml:space="preserve"> explore </w:t>
      </w:r>
      <w:r w:rsidR="007A37D9" w:rsidRPr="001A2A44">
        <w:rPr>
          <w:rFonts w:ascii="Cambria" w:eastAsiaTheme="minorHAnsi" w:hAnsi="Cambria"/>
          <w:sz w:val="24"/>
          <w:szCs w:val="24"/>
          <w:lang w:eastAsia="en-US"/>
        </w:rPr>
        <w:t xml:space="preserve">the uneven geographies of </w:t>
      </w:r>
      <w:r w:rsidR="00790CA1" w:rsidRPr="001A2A44">
        <w:rPr>
          <w:rFonts w:ascii="Cambria" w:eastAsiaTheme="minorHAnsi" w:hAnsi="Cambria"/>
          <w:sz w:val="24"/>
          <w:szCs w:val="24"/>
          <w:lang w:eastAsia="en-US"/>
        </w:rPr>
        <w:t xml:space="preserve">these </w:t>
      </w:r>
      <w:r w:rsidRPr="001A2A44">
        <w:rPr>
          <w:rFonts w:ascii="Cambria" w:eastAsiaTheme="minorHAnsi" w:hAnsi="Cambria"/>
          <w:sz w:val="24"/>
          <w:szCs w:val="24"/>
          <w:lang w:eastAsia="en-US"/>
        </w:rPr>
        <w:t xml:space="preserve">gendered </w:t>
      </w:r>
      <w:r w:rsidR="00790CA1" w:rsidRPr="001A2A44">
        <w:rPr>
          <w:rFonts w:ascii="Cambria" w:eastAsiaTheme="minorHAnsi" w:hAnsi="Cambria"/>
          <w:sz w:val="24"/>
          <w:szCs w:val="24"/>
          <w:lang w:eastAsia="en-US"/>
        </w:rPr>
        <w:t>challen</w:t>
      </w:r>
      <w:r w:rsidR="003C521A" w:rsidRPr="001A2A44">
        <w:rPr>
          <w:rFonts w:ascii="Cambria" w:eastAsiaTheme="minorHAnsi" w:hAnsi="Cambria"/>
          <w:sz w:val="24"/>
          <w:szCs w:val="24"/>
          <w:lang w:eastAsia="en-US"/>
        </w:rPr>
        <w:t>g</w:t>
      </w:r>
      <w:r w:rsidR="00790CA1" w:rsidRPr="001A2A44">
        <w:rPr>
          <w:rFonts w:ascii="Cambria" w:eastAsiaTheme="minorHAnsi" w:hAnsi="Cambria"/>
          <w:sz w:val="24"/>
          <w:szCs w:val="24"/>
          <w:lang w:eastAsia="en-US"/>
        </w:rPr>
        <w:t>es amongst male primary ca</w:t>
      </w:r>
      <w:r w:rsidR="003C521A" w:rsidRPr="001A2A44">
        <w:rPr>
          <w:rFonts w:ascii="Cambria" w:eastAsiaTheme="minorHAnsi" w:hAnsi="Cambria"/>
          <w:sz w:val="24"/>
          <w:szCs w:val="24"/>
          <w:lang w:eastAsia="en-US"/>
        </w:rPr>
        <w:t xml:space="preserve">regivers, and the </w:t>
      </w:r>
      <w:r w:rsidRPr="001A2A44">
        <w:rPr>
          <w:rFonts w:ascii="Cambria" w:eastAsiaTheme="minorHAnsi" w:hAnsi="Cambria"/>
          <w:sz w:val="24"/>
          <w:szCs w:val="24"/>
          <w:lang w:eastAsia="en-US"/>
        </w:rPr>
        <w:t xml:space="preserve">‘flexible’ </w:t>
      </w:r>
      <w:r w:rsidR="003C521A" w:rsidRPr="001A2A44">
        <w:rPr>
          <w:rFonts w:ascii="Cambria" w:eastAsiaTheme="minorHAnsi" w:hAnsi="Cambria"/>
          <w:sz w:val="24"/>
          <w:szCs w:val="24"/>
          <w:lang w:eastAsia="en-US"/>
        </w:rPr>
        <w:t xml:space="preserve">work-life </w:t>
      </w:r>
      <w:r w:rsidRPr="001A2A44">
        <w:rPr>
          <w:rFonts w:ascii="Cambria" w:eastAsiaTheme="minorHAnsi" w:hAnsi="Cambria"/>
          <w:sz w:val="24"/>
          <w:szCs w:val="24"/>
          <w:lang w:eastAsia="en-US"/>
        </w:rPr>
        <w:t xml:space="preserve">benefits of digital labour </w:t>
      </w:r>
      <w:r w:rsidR="003556AF" w:rsidRPr="001A2A44">
        <w:rPr>
          <w:rFonts w:ascii="Cambria" w:eastAsiaTheme="minorHAnsi" w:hAnsi="Cambria"/>
          <w:sz w:val="24"/>
          <w:szCs w:val="24"/>
          <w:lang w:eastAsia="en-US"/>
        </w:rPr>
        <w:t>platforms for male gig workers</w:t>
      </w:r>
      <w:r w:rsidR="00D5730E" w:rsidRPr="001A2A44">
        <w:rPr>
          <w:rFonts w:ascii="Cambria" w:eastAsiaTheme="minorHAnsi" w:hAnsi="Cambria"/>
          <w:sz w:val="24"/>
          <w:szCs w:val="24"/>
          <w:lang w:eastAsia="en-US"/>
        </w:rPr>
        <w:t xml:space="preserve"> ‘going against the grain’ in assuming a gr</w:t>
      </w:r>
      <w:r w:rsidR="00CF0B4A" w:rsidRPr="001A2A44">
        <w:rPr>
          <w:rFonts w:ascii="Cambria" w:eastAsiaTheme="minorHAnsi" w:hAnsi="Cambria"/>
          <w:sz w:val="24"/>
          <w:szCs w:val="24"/>
          <w:lang w:eastAsia="en-US"/>
        </w:rPr>
        <w:t>e</w:t>
      </w:r>
      <w:r w:rsidR="00D5730E" w:rsidRPr="001A2A44">
        <w:rPr>
          <w:rFonts w:ascii="Cambria" w:eastAsiaTheme="minorHAnsi" w:hAnsi="Cambria"/>
          <w:sz w:val="24"/>
          <w:szCs w:val="24"/>
          <w:lang w:eastAsia="en-US"/>
        </w:rPr>
        <w:t>a</w:t>
      </w:r>
      <w:r w:rsidR="00CF0B4A" w:rsidRPr="001A2A44">
        <w:rPr>
          <w:rFonts w:ascii="Cambria" w:eastAsiaTheme="minorHAnsi" w:hAnsi="Cambria"/>
          <w:sz w:val="24"/>
          <w:szCs w:val="24"/>
          <w:lang w:eastAsia="en-US"/>
        </w:rPr>
        <w:t>te</w:t>
      </w:r>
      <w:r w:rsidR="00D5730E" w:rsidRPr="001A2A44">
        <w:rPr>
          <w:rFonts w:ascii="Cambria" w:eastAsiaTheme="minorHAnsi" w:hAnsi="Cambria"/>
          <w:sz w:val="24"/>
          <w:szCs w:val="24"/>
          <w:lang w:eastAsia="en-US"/>
        </w:rPr>
        <w:t>r share of childcare responsibility</w:t>
      </w:r>
      <w:r w:rsidR="002C0334" w:rsidRPr="001A2A44">
        <w:rPr>
          <w:rFonts w:ascii="Cambria" w:eastAsiaTheme="minorHAnsi" w:hAnsi="Cambria"/>
          <w:sz w:val="24"/>
          <w:szCs w:val="24"/>
          <w:lang w:eastAsia="en-US"/>
        </w:rPr>
        <w:t xml:space="preserve">. </w:t>
      </w:r>
      <w:r w:rsidR="009A41EE" w:rsidRPr="001A2A44">
        <w:rPr>
          <w:rFonts w:ascii="Cambria" w:eastAsiaTheme="minorHAnsi" w:hAnsi="Cambria"/>
          <w:sz w:val="24"/>
          <w:szCs w:val="24"/>
          <w:lang w:eastAsia="en-US"/>
        </w:rPr>
        <w:t xml:space="preserve">Much remains to be done. </w:t>
      </w:r>
    </w:p>
    <w:p w14:paraId="3082E1FB" w14:textId="3A4ACEB0" w:rsidR="00F156C2" w:rsidRDefault="00F156C2" w:rsidP="000A7E0F">
      <w:pPr>
        <w:spacing w:after="0" w:line="360" w:lineRule="auto"/>
        <w:rPr>
          <w:rFonts w:ascii="Cambria" w:eastAsiaTheme="minorHAnsi" w:hAnsi="Cambria"/>
          <w:b/>
          <w:sz w:val="24"/>
          <w:szCs w:val="24"/>
          <w:lang w:eastAsia="en-US"/>
        </w:rPr>
      </w:pPr>
    </w:p>
    <w:p w14:paraId="59A6DA19" w14:textId="572E61B0" w:rsidR="0042190E" w:rsidRPr="001A2A44" w:rsidRDefault="0042190E" w:rsidP="000A7E0F">
      <w:pPr>
        <w:spacing w:after="0" w:line="360" w:lineRule="auto"/>
        <w:rPr>
          <w:rFonts w:ascii="Cambria" w:eastAsiaTheme="minorHAnsi" w:hAnsi="Cambria"/>
          <w:b/>
          <w:sz w:val="24"/>
          <w:szCs w:val="24"/>
          <w:lang w:eastAsia="en-US"/>
        </w:rPr>
      </w:pPr>
    </w:p>
    <w:p w14:paraId="083D95FD" w14:textId="77777777" w:rsidR="006974C4" w:rsidRPr="001A2A44" w:rsidRDefault="006974C4" w:rsidP="000A7E0F">
      <w:pPr>
        <w:spacing w:after="0" w:line="360" w:lineRule="auto"/>
        <w:rPr>
          <w:rFonts w:ascii="Cambria" w:eastAsiaTheme="minorHAnsi" w:hAnsi="Cambria"/>
          <w:b/>
          <w:sz w:val="24"/>
          <w:szCs w:val="24"/>
          <w:lang w:eastAsia="en-US"/>
        </w:rPr>
      </w:pPr>
      <w:r w:rsidRPr="001A2A44">
        <w:rPr>
          <w:rFonts w:ascii="Cambria" w:eastAsiaTheme="minorHAnsi" w:hAnsi="Cambria"/>
          <w:b/>
          <w:sz w:val="24"/>
          <w:szCs w:val="24"/>
          <w:lang w:eastAsia="en-US"/>
        </w:rPr>
        <w:t>References</w:t>
      </w:r>
    </w:p>
    <w:p w14:paraId="3DAFC02F" w14:textId="77777777" w:rsidR="006974C4" w:rsidRPr="001A2A44" w:rsidRDefault="006974C4" w:rsidP="000A7E0F">
      <w:pPr>
        <w:spacing w:after="120" w:line="360" w:lineRule="auto"/>
        <w:contextualSpacing/>
        <w:rPr>
          <w:rFonts w:ascii="Cambria" w:eastAsia="Calibri" w:hAnsi="Cambria" w:cs="Arial"/>
          <w:sz w:val="24"/>
          <w:szCs w:val="24"/>
          <w:lang w:eastAsia="en-US"/>
        </w:rPr>
      </w:pPr>
    </w:p>
    <w:p w14:paraId="47A26825" w14:textId="1B19573D" w:rsidR="008511AA" w:rsidRPr="001A2A44" w:rsidRDefault="008511AA"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Adams</w:t>
      </w:r>
      <w:r w:rsidR="00162D62" w:rsidRPr="001A2A44">
        <w:rPr>
          <w:rFonts w:ascii="Cambria" w:eastAsia="Calibri" w:hAnsi="Cambria" w:cs="Arial"/>
          <w:sz w:val="24"/>
          <w:szCs w:val="24"/>
          <w:lang w:eastAsia="en-US"/>
        </w:rPr>
        <w:t>-Prassl</w:t>
      </w:r>
      <w:r w:rsidRPr="001A2A44">
        <w:rPr>
          <w:rFonts w:ascii="Cambria" w:eastAsia="Calibri" w:hAnsi="Cambria" w:cs="Arial"/>
          <w:sz w:val="24"/>
          <w:szCs w:val="24"/>
          <w:lang w:eastAsia="en-US"/>
        </w:rPr>
        <w:t xml:space="preserve"> A. and Berg J. 2017. </w:t>
      </w:r>
      <w:r w:rsidRPr="001A2A44">
        <w:rPr>
          <w:rFonts w:ascii="Cambria" w:eastAsia="Calibri" w:hAnsi="Cambria" w:cs="Arial"/>
          <w:i/>
          <w:sz w:val="24"/>
          <w:szCs w:val="24"/>
          <w:lang w:eastAsia="en-US"/>
        </w:rPr>
        <w:t>When home affects pay: an analysis of the gender pay gap among crowdworkers</w:t>
      </w:r>
      <w:r w:rsidRPr="001A2A44">
        <w:rPr>
          <w:rFonts w:ascii="Cambria" w:eastAsia="Calibri" w:hAnsi="Cambria" w:cs="Arial"/>
          <w:sz w:val="24"/>
          <w:szCs w:val="24"/>
          <w:lang w:eastAsia="en-US"/>
        </w:rPr>
        <w:t xml:space="preserve">. ILO. </w:t>
      </w:r>
      <w:r w:rsidR="0088513D" w:rsidRPr="001A2A44">
        <w:rPr>
          <w:rFonts w:ascii="Cambria" w:eastAsia="Calibri" w:hAnsi="Cambria" w:cs="Arial"/>
          <w:sz w:val="24"/>
          <w:szCs w:val="24"/>
          <w:lang w:eastAsia="en-US"/>
        </w:rPr>
        <w:t>Available at SSRN: http://dx.doi.org/10.2139/ssrn.3048711</w:t>
      </w:r>
    </w:p>
    <w:p w14:paraId="70E7AC8C" w14:textId="5C5D91DA" w:rsidR="00CF1BEF" w:rsidRPr="001A2A44" w:rsidRDefault="0003653C"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Aloisi A. 2015. Commoditized workers: Case study research on labor law issues arising from a set of on-demand/gig economy platforms. </w:t>
      </w:r>
      <w:r w:rsidRPr="001A2A44">
        <w:rPr>
          <w:rFonts w:ascii="Cambria" w:eastAsia="Calibri" w:hAnsi="Cambria" w:cs="Arial"/>
          <w:i/>
          <w:sz w:val="24"/>
          <w:szCs w:val="24"/>
          <w:lang w:eastAsia="en-US"/>
        </w:rPr>
        <w:t>Comparative Labor Law and Policy Journal</w:t>
      </w:r>
      <w:r w:rsidRPr="001A2A44">
        <w:rPr>
          <w:rFonts w:ascii="Cambria" w:eastAsia="Calibri" w:hAnsi="Cambria" w:cs="Arial"/>
          <w:sz w:val="24"/>
          <w:szCs w:val="24"/>
          <w:lang w:eastAsia="en-US"/>
        </w:rPr>
        <w:t xml:space="preserve"> 37: 653-</w:t>
      </w:r>
      <w:r w:rsidR="004C3B97" w:rsidRPr="001A2A44">
        <w:rPr>
          <w:rFonts w:ascii="Cambria" w:eastAsia="Calibri" w:hAnsi="Cambria" w:cs="Arial"/>
          <w:sz w:val="24"/>
          <w:szCs w:val="24"/>
          <w:lang w:eastAsia="en-US"/>
        </w:rPr>
        <w:t>690.</w:t>
      </w:r>
    </w:p>
    <w:p w14:paraId="7AA7D08F" w14:textId="61AC8226" w:rsidR="004965E6" w:rsidRDefault="004965E6" w:rsidP="000A7E0F">
      <w:pPr>
        <w:spacing w:after="0" w:line="360" w:lineRule="auto"/>
        <w:ind w:left="567" w:hanging="567"/>
        <w:rPr>
          <w:rFonts w:ascii="Cambria" w:eastAsia="Calibri" w:hAnsi="Cambria" w:cs="Arial"/>
          <w:sz w:val="24"/>
          <w:szCs w:val="24"/>
          <w:lang w:eastAsia="en-US"/>
        </w:rPr>
      </w:pPr>
      <w:r>
        <w:rPr>
          <w:rFonts w:ascii="Cambria" w:eastAsia="Calibri" w:hAnsi="Cambria" w:cs="Arial"/>
          <w:sz w:val="24"/>
          <w:szCs w:val="24"/>
          <w:lang w:eastAsia="en-US"/>
        </w:rPr>
        <w:t>Altenried M.</w:t>
      </w:r>
      <w:r w:rsidRPr="004965E6">
        <w:rPr>
          <w:rFonts w:ascii="Cambria" w:eastAsia="Calibri" w:hAnsi="Cambria" w:cs="Arial"/>
          <w:sz w:val="24"/>
          <w:szCs w:val="24"/>
          <w:lang w:eastAsia="en-US"/>
        </w:rPr>
        <w:t xml:space="preserve"> 2022. </w:t>
      </w:r>
      <w:r w:rsidRPr="004965E6">
        <w:rPr>
          <w:rFonts w:ascii="Cambria" w:eastAsia="Calibri" w:hAnsi="Cambria" w:cs="Arial"/>
          <w:i/>
          <w:sz w:val="24"/>
          <w:szCs w:val="24"/>
          <w:lang w:eastAsia="en-US"/>
        </w:rPr>
        <w:t>The Digital Factory: The Human Labor of Automation</w:t>
      </w:r>
      <w:r w:rsidRPr="004965E6">
        <w:rPr>
          <w:rFonts w:ascii="Cambria" w:eastAsia="Calibri" w:hAnsi="Cambria" w:cs="Arial"/>
          <w:sz w:val="24"/>
          <w:szCs w:val="24"/>
          <w:lang w:eastAsia="en-US"/>
        </w:rPr>
        <w:t xml:space="preserve">. </w:t>
      </w:r>
      <w:r>
        <w:rPr>
          <w:rFonts w:ascii="Cambria" w:eastAsia="Calibri" w:hAnsi="Cambria" w:cs="Arial"/>
          <w:sz w:val="24"/>
          <w:szCs w:val="24"/>
          <w:lang w:eastAsia="en-US"/>
        </w:rPr>
        <w:t xml:space="preserve">Chicago IL: </w:t>
      </w:r>
      <w:r w:rsidRPr="004965E6">
        <w:rPr>
          <w:rFonts w:ascii="Cambria" w:eastAsia="Calibri" w:hAnsi="Cambria" w:cs="Arial"/>
          <w:sz w:val="24"/>
          <w:szCs w:val="24"/>
          <w:lang w:eastAsia="en-US"/>
        </w:rPr>
        <w:t>University of Chicago Press.</w:t>
      </w:r>
    </w:p>
    <w:p w14:paraId="1459DC33" w14:textId="37455A59" w:rsidR="00CF1BEF" w:rsidRPr="001A2A44" w:rsidRDefault="00CF1BEF"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Andrew A., Cattan S., Costa Dias M., Farquharson C., Kraftman L., Krutikova S., Phimister A. and Sevilla A. 2020. </w:t>
      </w:r>
      <w:r w:rsidRPr="001A2A44">
        <w:rPr>
          <w:rFonts w:ascii="Cambria" w:eastAsia="Calibri" w:hAnsi="Cambria" w:cs="Arial"/>
          <w:i/>
          <w:sz w:val="24"/>
          <w:szCs w:val="24"/>
          <w:lang w:eastAsia="en-US"/>
        </w:rPr>
        <w:t>How are mothers and fathers balancing work and family under lockdown?</w:t>
      </w:r>
      <w:r w:rsidRPr="001A2A44">
        <w:rPr>
          <w:rFonts w:ascii="Cambria" w:eastAsia="Calibri" w:hAnsi="Cambria" w:cs="Arial"/>
          <w:sz w:val="24"/>
          <w:szCs w:val="24"/>
          <w:lang w:eastAsia="en-US"/>
        </w:rPr>
        <w:t xml:space="preserve"> IFS Briefing Note 27 May 2020. Available at: https://www.ifs.org.uk/publications/14860</w:t>
      </w:r>
    </w:p>
    <w:p w14:paraId="62807D61" w14:textId="2ACE2F83" w:rsidR="00551D30" w:rsidRPr="001A2A44" w:rsidRDefault="003802AB"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Balaram B., Warden</w:t>
      </w:r>
      <w:r w:rsidR="00551D30" w:rsidRPr="001A2A44">
        <w:rPr>
          <w:rFonts w:ascii="Cambria" w:eastAsia="Calibri" w:hAnsi="Cambria" w:cs="Arial"/>
          <w:sz w:val="24"/>
          <w:szCs w:val="24"/>
          <w:lang w:eastAsia="en-US"/>
        </w:rPr>
        <w:t xml:space="preserve"> J. and Wal</w:t>
      </w:r>
      <w:r w:rsidRPr="001A2A44">
        <w:rPr>
          <w:rFonts w:ascii="Cambria" w:eastAsia="Calibri" w:hAnsi="Cambria" w:cs="Arial"/>
          <w:sz w:val="24"/>
          <w:szCs w:val="24"/>
          <w:lang w:eastAsia="en-US"/>
        </w:rPr>
        <w:t>lace-Stephens F.</w:t>
      </w:r>
      <w:r w:rsidR="00551D30" w:rsidRPr="001A2A44">
        <w:rPr>
          <w:rFonts w:ascii="Cambria" w:eastAsia="Calibri" w:hAnsi="Cambria" w:cs="Arial"/>
          <w:sz w:val="24"/>
          <w:szCs w:val="24"/>
          <w:lang w:eastAsia="en-US"/>
        </w:rPr>
        <w:t xml:space="preserve"> 2017. </w:t>
      </w:r>
      <w:r w:rsidR="00591BA2" w:rsidRPr="001A2A44">
        <w:rPr>
          <w:rFonts w:ascii="Cambria" w:eastAsia="Calibri" w:hAnsi="Cambria" w:cs="Arial"/>
          <w:i/>
          <w:sz w:val="24"/>
          <w:szCs w:val="24"/>
          <w:lang w:eastAsia="en-US"/>
        </w:rPr>
        <w:t>Good Gigs: A F</w:t>
      </w:r>
      <w:r w:rsidR="00286441" w:rsidRPr="001A2A44">
        <w:rPr>
          <w:rFonts w:ascii="Cambria" w:eastAsia="Calibri" w:hAnsi="Cambria" w:cs="Arial"/>
          <w:i/>
          <w:sz w:val="24"/>
          <w:szCs w:val="24"/>
          <w:lang w:eastAsia="en-US"/>
        </w:rPr>
        <w:t xml:space="preserve">airer </w:t>
      </w:r>
      <w:r w:rsidR="00591BA2" w:rsidRPr="001A2A44">
        <w:rPr>
          <w:rFonts w:ascii="Cambria" w:eastAsia="Calibri" w:hAnsi="Cambria" w:cs="Arial"/>
          <w:i/>
          <w:sz w:val="24"/>
          <w:szCs w:val="24"/>
          <w:lang w:eastAsia="en-US"/>
        </w:rPr>
        <w:t>Future for the UK’s Gig E</w:t>
      </w:r>
      <w:r w:rsidR="00551D30" w:rsidRPr="001A2A44">
        <w:rPr>
          <w:rFonts w:ascii="Cambria" w:eastAsia="Calibri" w:hAnsi="Cambria" w:cs="Arial"/>
          <w:i/>
          <w:sz w:val="24"/>
          <w:szCs w:val="24"/>
          <w:lang w:eastAsia="en-US"/>
        </w:rPr>
        <w:t>conomy</w:t>
      </w:r>
      <w:r w:rsidR="00551D30" w:rsidRPr="001A2A44">
        <w:rPr>
          <w:rFonts w:ascii="Cambria" w:eastAsia="Calibri" w:hAnsi="Cambria" w:cs="Arial"/>
          <w:sz w:val="24"/>
          <w:szCs w:val="24"/>
          <w:lang w:eastAsia="en-US"/>
        </w:rPr>
        <w:t>. London: RSA.</w:t>
      </w:r>
    </w:p>
    <w:p w14:paraId="1F603436" w14:textId="5E898A69" w:rsidR="006D19F4" w:rsidRPr="001A2A44" w:rsidRDefault="006D19F4"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Barzilay A.R. and Ben-David A. 2016. Platform inequality: gender in the gig-economy. </w:t>
      </w:r>
      <w:r w:rsidRPr="001A2A44">
        <w:rPr>
          <w:rFonts w:ascii="Cambria" w:eastAsia="Calibri" w:hAnsi="Cambria" w:cs="Arial"/>
          <w:i/>
          <w:sz w:val="24"/>
          <w:szCs w:val="24"/>
          <w:lang w:eastAsia="en-US"/>
        </w:rPr>
        <w:t>Seton Hall Law Review</w:t>
      </w:r>
      <w:r w:rsidRPr="001A2A44">
        <w:rPr>
          <w:rFonts w:ascii="Cambria" w:eastAsia="Calibri" w:hAnsi="Cambria" w:cs="Arial"/>
          <w:sz w:val="24"/>
          <w:szCs w:val="24"/>
          <w:lang w:eastAsia="en-US"/>
        </w:rPr>
        <w:t xml:space="preserve"> 47: 393-431. </w:t>
      </w:r>
    </w:p>
    <w:p w14:paraId="355A4936" w14:textId="53C7D85D" w:rsidR="007478EE" w:rsidRDefault="007478EE"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Berg J., Furrer M., Harmon E., Rani U. and Silberman M.S. 2018. </w:t>
      </w:r>
      <w:r w:rsidRPr="001A2A44">
        <w:rPr>
          <w:rFonts w:ascii="Cambria" w:eastAsia="Calibri" w:hAnsi="Cambria" w:cs="Arial"/>
          <w:i/>
          <w:sz w:val="24"/>
          <w:szCs w:val="24"/>
          <w:lang w:eastAsia="en-US"/>
        </w:rPr>
        <w:t xml:space="preserve">Digital Labour Platforms and the Future of Work. </w:t>
      </w:r>
      <w:r w:rsidRPr="001A2A44">
        <w:rPr>
          <w:rFonts w:ascii="Cambria" w:eastAsia="Calibri" w:hAnsi="Cambria" w:cs="Arial"/>
          <w:sz w:val="24"/>
          <w:szCs w:val="24"/>
          <w:lang w:eastAsia="en-US"/>
        </w:rPr>
        <w:t xml:space="preserve">Geneva: ILO. </w:t>
      </w:r>
    </w:p>
    <w:p w14:paraId="4DE772A6" w14:textId="3C3E2D2D" w:rsidR="00EB2D45" w:rsidRDefault="00EB2D45" w:rsidP="000A7E0F">
      <w:pPr>
        <w:spacing w:after="0" w:line="360" w:lineRule="auto"/>
        <w:ind w:left="567" w:hanging="567"/>
        <w:rPr>
          <w:rFonts w:ascii="Cambria" w:eastAsia="Calibri" w:hAnsi="Cambria" w:cs="Arial"/>
          <w:sz w:val="24"/>
          <w:szCs w:val="24"/>
          <w:lang w:eastAsia="en-US"/>
        </w:rPr>
      </w:pPr>
      <w:r>
        <w:rPr>
          <w:rFonts w:ascii="Cambria" w:eastAsia="Calibri" w:hAnsi="Cambria" w:cs="Arial"/>
          <w:sz w:val="24"/>
          <w:szCs w:val="24"/>
          <w:lang w:eastAsia="en-US"/>
        </w:rPr>
        <w:t>Berger T., Frey C.B., Levin G. and Danda S.R.</w:t>
      </w:r>
      <w:r w:rsidRPr="00EB2D45">
        <w:rPr>
          <w:rFonts w:ascii="Cambria" w:eastAsia="Calibri" w:hAnsi="Cambria" w:cs="Arial"/>
          <w:sz w:val="24"/>
          <w:szCs w:val="24"/>
          <w:lang w:eastAsia="en-US"/>
        </w:rPr>
        <w:t xml:space="preserve"> 2019. Uber happy? Work and well-being in the </w:t>
      </w:r>
      <w:r>
        <w:rPr>
          <w:rFonts w:ascii="Cambria" w:eastAsia="Calibri" w:hAnsi="Cambria" w:cs="Arial"/>
          <w:sz w:val="24"/>
          <w:szCs w:val="24"/>
          <w:lang w:eastAsia="en-US"/>
        </w:rPr>
        <w:t xml:space="preserve">‘gig economy’. </w:t>
      </w:r>
      <w:r w:rsidRPr="00EB2D45">
        <w:rPr>
          <w:rFonts w:ascii="Cambria" w:eastAsia="Calibri" w:hAnsi="Cambria" w:cs="Arial"/>
          <w:i/>
          <w:sz w:val="24"/>
          <w:szCs w:val="24"/>
          <w:lang w:eastAsia="en-US"/>
        </w:rPr>
        <w:t>Economic Policy</w:t>
      </w:r>
      <w:r>
        <w:rPr>
          <w:rFonts w:ascii="Cambria" w:eastAsia="Calibri" w:hAnsi="Cambria" w:cs="Arial"/>
          <w:sz w:val="24"/>
          <w:szCs w:val="24"/>
          <w:lang w:eastAsia="en-US"/>
        </w:rPr>
        <w:t xml:space="preserve"> 34(99): </w:t>
      </w:r>
      <w:r w:rsidRPr="00EB2D45">
        <w:rPr>
          <w:rFonts w:ascii="Cambria" w:eastAsia="Calibri" w:hAnsi="Cambria" w:cs="Arial"/>
          <w:sz w:val="24"/>
          <w:szCs w:val="24"/>
          <w:lang w:eastAsia="en-US"/>
        </w:rPr>
        <w:t>429-477.</w:t>
      </w:r>
    </w:p>
    <w:p w14:paraId="3619D067" w14:textId="0C69B23D" w:rsidR="006974C4" w:rsidRPr="001A2A44" w:rsidRDefault="006974C4"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Bergvall‐Kår</w:t>
      </w:r>
      <w:r w:rsidR="00B819E7" w:rsidRPr="001A2A44">
        <w:rPr>
          <w:rFonts w:ascii="Cambria" w:eastAsia="Calibri" w:hAnsi="Cambria" w:cs="Arial"/>
          <w:sz w:val="24"/>
          <w:szCs w:val="24"/>
          <w:lang w:eastAsia="en-US"/>
        </w:rPr>
        <w:t>eborn B. and Howcroft D.</w:t>
      </w:r>
      <w:r w:rsidRPr="001A2A44">
        <w:rPr>
          <w:rFonts w:ascii="Cambria" w:eastAsia="Calibri" w:hAnsi="Cambria" w:cs="Arial"/>
          <w:sz w:val="24"/>
          <w:szCs w:val="24"/>
          <w:lang w:eastAsia="en-US"/>
        </w:rPr>
        <w:t xml:space="preserve"> 2014. Amazon Mechanical Turk and the commodification of labour. </w:t>
      </w:r>
      <w:r w:rsidRPr="001A2A44">
        <w:rPr>
          <w:rFonts w:ascii="Cambria" w:eastAsia="Calibri" w:hAnsi="Cambria" w:cs="Arial"/>
          <w:i/>
          <w:sz w:val="24"/>
          <w:szCs w:val="24"/>
          <w:lang w:eastAsia="en-US"/>
        </w:rPr>
        <w:t>New Technology, Work and Employment</w:t>
      </w:r>
      <w:r w:rsidR="00591BA2" w:rsidRPr="001A2A44">
        <w:rPr>
          <w:rFonts w:ascii="Cambria" w:eastAsia="Calibri" w:hAnsi="Cambria" w:cs="Arial"/>
          <w:sz w:val="24"/>
          <w:szCs w:val="24"/>
          <w:lang w:eastAsia="en-US"/>
        </w:rPr>
        <w:t xml:space="preserve"> 29(3): </w:t>
      </w:r>
      <w:r w:rsidRPr="001A2A44">
        <w:rPr>
          <w:rFonts w:ascii="Cambria" w:eastAsia="Calibri" w:hAnsi="Cambria" w:cs="Arial"/>
          <w:sz w:val="24"/>
          <w:szCs w:val="24"/>
          <w:lang w:eastAsia="en-US"/>
        </w:rPr>
        <w:t>213-223.</w:t>
      </w:r>
    </w:p>
    <w:p w14:paraId="3823E41E" w14:textId="5937C619" w:rsidR="00CB5FD5" w:rsidRPr="001A2A44" w:rsidRDefault="00CB5FD5"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Bordo S. 1990. Feminism, postmodernism, and gender scepticism. In Nicholson L. (ed.) </w:t>
      </w:r>
      <w:r w:rsidRPr="001A2A44">
        <w:rPr>
          <w:rFonts w:ascii="Cambria" w:eastAsia="Calibri" w:hAnsi="Cambria" w:cs="Arial"/>
          <w:i/>
          <w:sz w:val="24"/>
          <w:szCs w:val="24"/>
          <w:lang w:eastAsia="en-US"/>
        </w:rPr>
        <w:t>Feminism/Postmodernism</w:t>
      </w:r>
      <w:r w:rsidRPr="001A2A44">
        <w:rPr>
          <w:rFonts w:ascii="Cambria" w:eastAsia="Calibri" w:hAnsi="Cambria" w:cs="Arial"/>
          <w:sz w:val="24"/>
          <w:szCs w:val="24"/>
          <w:lang w:eastAsia="en-US"/>
        </w:rPr>
        <w:t>. London: Routledge, 133-56.</w:t>
      </w:r>
    </w:p>
    <w:p w14:paraId="0545B7E5" w14:textId="62E64CF9" w:rsidR="00351F02" w:rsidRPr="001A2A44" w:rsidRDefault="00351F02"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Buttner E.H. and Moore D.P. 1997. Women's organizational exodus to entrepreneurship: self-reported motivations and correlates with success. </w:t>
      </w:r>
      <w:r w:rsidRPr="001A2A44">
        <w:rPr>
          <w:rFonts w:ascii="Cambria" w:eastAsia="Calibri" w:hAnsi="Cambria" w:cs="Arial"/>
          <w:i/>
          <w:sz w:val="24"/>
          <w:szCs w:val="24"/>
          <w:lang w:eastAsia="en-US"/>
        </w:rPr>
        <w:t>Journal of Small Business Management</w:t>
      </w:r>
      <w:r w:rsidRPr="001A2A44">
        <w:rPr>
          <w:rFonts w:ascii="Cambria" w:eastAsia="Calibri" w:hAnsi="Cambria" w:cs="Arial"/>
          <w:sz w:val="24"/>
          <w:szCs w:val="24"/>
          <w:lang w:eastAsia="en-US"/>
        </w:rPr>
        <w:t xml:space="preserve"> 35: 34-46.</w:t>
      </w:r>
    </w:p>
    <w:p w14:paraId="15061DF2" w14:textId="0CED4391" w:rsidR="00C5688D" w:rsidRPr="001A2A44" w:rsidRDefault="00C5688D"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Carrigan M. and Duberley J. 2013. Time triage: Exploring the temporal strategies that support entrepreneurship and motherhood. </w:t>
      </w:r>
      <w:r w:rsidRPr="001A2A44">
        <w:rPr>
          <w:rFonts w:ascii="Cambria" w:eastAsia="Calibri" w:hAnsi="Cambria" w:cs="Arial"/>
          <w:i/>
          <w:sz w:val="24"/>
          <w:szCs w:val="24"/>
          <w:lang w:eastAsia="en-US"/>
        </w:rPr>
        <w:t>Time and Society</w:t>
      </w:r>
      <w:r w:rsidRPr="001A2A44">
        <w:rPr>
          <w:rFonts w:ascii="Cambria" w:eastAsia="Calibri" w:hAnsi="Cambria" w:cs="Arial"/>
          <w:sz w:val="24"/>
          <w:szCs w:val="24"/>
          <w:lang w:eastAsia="en-US"/>
        </w:rPr>
        <w:t xml:space="preserve"> 22(1): 92-118.</w:t>
      </w:r>
    </w:p>
    <w:p w14:paraId="5F7A6D6B" w14:textId="479D12FE" w:rsidR="0007700C" w:rsidRPr="001A2A44" w:rsidRDefault="0007700C"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Christie N. and Ward H. 2019. The health and safety risks for people who drive for work in the gig economy. </w:t>
      </w:r>
      <w:r w:rsidRPr="001A2A44">
        <w:rPr>
          <w:rFonts w:ascii="Cambria" w:eastAsia="Calibri" w:hAnsi="Cambria" w:cs="Arial"/>
          <w:i/>
          <w:sz w:val="24"/>
          <w:szCs w:val="24"/>
          <w:lang w:eastAsia="en-US"/>
        </w:rPr>
        <w:t>Journal of Transport and Health</w:t>
      </w:r>
      <w:r w:rsidRPr="001A2A44">
        <w:rPr>
          <w:rFonts w:ascii="Cambria" w:eastAsia="Calibri" w:hAnsi="Cambria" w:cs="Arial"/>
          <w:sz w:val="24"/>
          <w:szCs w:val="24"/>
          <w:lang w:eastAsia="en-US"/>
        </w:rPr>
        <w:t xml:space="preserve"> 13: 115-127.</w:t>
      </w:r>
    </w:p>
    <w:p w14:paraId="6C58148A" w14:textId="66297500" w:rsidR="0015220A" w:rsidRPr="001A2A44" w:rsidRDefault="0015220A"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Churchill B. and Craig L. 2019. Gender in the gig economy: Men and women using digital platforms to secure work in Australia. </w:t>
      </w:r>
      <w:r w:rsidRPr="001A2A44">
        <w:rPr>
          <w:rFonts w:ascii="Cambria" w:eastAsia="Calibri" w:hAnsi="Cambria" w:cs="Arial"/>
          <w:i/>
          <w:sz w:val="24"/>
          <w:szCs w:val="24"/>
          <w:lang w:eastAsia="en-US"/>
        </w:rPr>
        <w:t>Journal of Sociology</w:t>
      </w:r>
      <w:r w:rsidRPr="001A2A44">
        <w:rPr>
          <w:rFonts w:ascii="Cambria" w:eastAsia="Calibri" w:hAnsi="Cambria" w:cs="Arial"/>
          <w:sz w:val="24"/>
          <w:szCs w:val="24"/>
          <w:lang w:eastAsia="en-US"/>
        </w:rPr>
        <w:t xml:space="preserve"> 55(4): 741-761.</w:t>
      </w:r>
    </w:p>
    <w:p w14:paraId="5CC03069" w14:textId="4140C1D0" w:rsidR="006974C4" w:rsidRPr="001A2A44" w:rsidRDefault="006974C4"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Cockayne D.G. 2016. Sharing and neoliberal discourse: the economic function of sharing in the digital on-demand economy. </w:t>
      </w:r>
      <w:r w:rsidRPr="001A2A44">
        <w:rPr>
          <w:rFonts w:ascii="Cambria" w:eastAsia="Calibri" w:hAnsi="Cambria" w:cs="Arial"/>
          <w:i/>
          <w:sz w:val="24"/>
          <w:szCs w:val="24"/>
          <w:lang w:eastAsia="en-US"/>
        </w:rPr>
        <w:t>Geoforum</w:t>
      </w:r>
      <w:r w:rsidRPr="001A2A44">
        <w:rPr>
          <w:rFonts w:ascii="Cambria" w:eastAsia="Calibri" w:hAnsi="Cambria" w:cs="Arial"/>
          <w:sz w:val="24"/>
          <w:szCs w:val="24"/>
          <w:lang w:eastAsia="en-US"/>
        </w:rPr>
        <w:t xml:space="preserve"> 77: 73-82.</w:t>
      </w:r>
    </w:p>
    <w:p w14:paraId="7F1D4F8F" w14:textId="7FDF4057" w:rsidR="0048149F" w:rsidRPr="001A2A44" w:rsidRDefault="0048149F"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Cook C., Diamond R., Hall J., List J.A. and Oyer P. 2018. The gender earnings gap in the gig economy: Evidence from over a million rideshare drivers. National Bureau of Economic Research.</w:t>
      </w:r>
    </w:p>
    <w:p w14:paraId="2C0DAB5C" w14:textId="24EB22A9" w:rsidR="003E5975" w:rsidRPr="001A2A44" w:rsidRDefault="003E5975"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Curran N.M. 2021. Discrimination in the gig economy. </w:t>
      </w:r>
      <w:r w:rsidRPr="001A2A44">
        <w:rPr>
          <w:rFonts w:ascii="Cambria" w:eastAsia="Calibri" w:hAnsi="Cambria" w:cs="Arial"/>
          <w:i/>
          <w:sz w:val="24"/>
          <w:szCs w:val="24"/>
          <w:lang w:eastAsia="en-US"/>
        </w:rPr>
        <w:t>Language and Education</w:t>
      </w:r>
      <w:r w:rsidRPr="001A2A44">
        <w:rPr>
          <w:rFonts w:ascii="Cambria" w:eastAsia="Calibri" w:hAnsi="Cambria" w:cs="Arial"/>
          <w:sz w:val="24"/>
          <w:szCs w:val="24"/>
          <w:lang w:eastAsia="en-US"/>
        </w:rPr>
        <w:t xml:space="preserve">, online early https://doi.org/10.1080/09500782.2021.1981928  </w:t>
      </w:r>
    </w:p>
    <w:p w14:paraId="3DEFD7C2" w14:textId="0FD2FBAC" w:rsidR="00BF3A8C" w:rsidRPr="001A2A44" w:rsidRDefault="00BF3A8C"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De Stef</w:t>
      </w:r>
      <w:r w:rsidR="003802AB" w:rsidRPr="001A2A44">
        <w:rPr>
          <w:rFonts w:ascii="Cambria" w:eastAsia="Calibri" w:hAnsi="Cambria" w:cs="Arial"/>
          <w:sz w:val="24"/>
          <w:szCs w:val="24"/>
          <w:lang w:eastAsia="en-US"/>
        </w:rPr>
        <w:t xml:space="preserve">ano V. 2016. </w:t>
      </w:r>
      <w:r w:rsidR="003802AB" w:rsidRPr="001A2A44">
        <w:rPr>
          <w:rFonts w:ascii="Cambria" w:eastAsia="Calibri" w:hAnsi="Cambria" w:cs="Arial"/>
          <w:i/>
          <w:sz w:val="24"/>
          <w:szCs w:val="24"/>
          <w:lang w:eastAsia="en-US"/>
        </w:rPr>
        <w:t>The rise of the ‘just-in time workforce’</w:t>
      </w:r>
      <w:r w:rsidRPr="001A2A44">
        <w:rPr>
          <w:rFonts w:ascii="Cambria" w:eastAsia="Calibri" w:hAnsi="Cambria" w:cs="Arial"/>
          <w:i/>
          <w:sz w:val="24"/>
          <w:szCs w:val="24"/>
          <w:lang w:eastAsia="en-US"/>
        </w:rPr>
        <w:t>: on demand work, crowdwor</w:t>
      </w:r>
      <w:r w:rsidR="003802AB" w:rsidRPr="001A2A44">
        <w:rPr>
          <w:rFonts w:ascii="Cambria" w:eastAsia="Calibri" w:hAnsi="Cambria" w:cs="Arial"/>
          <w:i/>
          <w:sz w:val="24"/>
          <w:szCs w:val="24"/>
          <w:lang w:eastAsia="en-US"/>
        </w:rPr>
        <w:t>k, and labor protection in the ‘</w:t>
      </w:r>
      <w:r w:rsidRPr="001A2A44">
        <w:rPr>
          <w:rFonts w:ascii="Cambria" w:eastAsia="Calibri" w:hAnsi="Cambria" w:cs="Arial"/>
          <w:i/>
          <w:sz w:val="24"/>
          <w:szCs w:val="24"/>
          <w:lang w:eastAsia="en-US"/>
        </w:rPr>
        <w:t>gig</w:t>
      </w:r>
      <w:r w:rsidR="003802AB" w:rsidRPr="001A2A44">
        <w:rPr>
          <w:rFonts w:ascii="Cambria" w:eastAsia="Calibri" w:hAnsi="Cambria" w:cs="Arial"/>
          <w:i/>
          <w:sz w:val="24"/>
          <w:szCs w:val="24"/>
          <w:lang w:eastAsia="en-US"/>
        </w:rPr>
        <w:t xml:space="preserve"> economy’</w:t>
      </w:r>
      <w:r w:rsidR="00901695" w:rsidRPr="001A2A44">
        <w:rPr>
          <w:rFonts w:ascii="Cambria" w:eastAsia="Calibri" w:hAnsi="Cambria" w:cs="Arial"/>
          <w:sz w:val="24"/>
          <w:szCs w:val="24"/>
          <w:lang w:eastAsia="en-US"/>
        </w:rPr>
        <w:t xml:space="preserve">. Geneva: ILO. </w:t>
      </w:r>
    </w:p>
    <w:p w14:paraId="4CEC3459" w14:textId="17554975" w:rsidR="00DD1DBE" w:rsidRPr="001A2A44" w:rsidRDefault="00B819E7"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Dubey A., Abhinav K., Hamilton M. and Kass A.</w:t>
      </w:r>
      <w:r w:rsidR="00DD1DBE" w:rsidRPr="001A2A44">
        <w:rPr>
          <w:rFonts w:ascii="Cambria" w:eastAsia="Calibri" w:hAnsi="Cambria" w:cs="Arial"/>
          <w:sz w:val="24"/>
          <w:szCs w:val="24"/>
          <w:lang w:eastAsia="en-US"/>
        </w:rPr>
        <w:t xml:space="preserve"> 2017, June. Analyzing gender pay gap in freelancing marketplace. In </w:t>
      </w:r>
      <w:r w:rsidR="00DD1DBE" w:rsidRPr="001A2A44">
        <w:rPr>
          <w:rFonts w:ascii="Cambria" w:eastAsia="Calibri" w:hAnsi="Cambria" w:cs="Arial"/>
          <w:i/>
          <w:sz w:val="24"/>
          <w:szCs w:val="24"/>
          <w:lang w:eastAsia="en-US"/>
        </w:rPr>
        <w:t>Proceedings of the 2017 ACM SIGMIS conference on computers and people research</w:t>
      </w:r>
      <w:r w:rsidR="00DD1DBE" w:rsidRPr="001A2A44">
        <w:rPr>
          <w:rFonts w:ascii="Cambria" w:eastAsia="Calibri" w:hAnsi="Cambria" w:cs="Arial"/>
          <w:sz w:val="24"/>
          <w:szCs w:val="24"/>
          <w:lang w:eastAsia="en-US"/>
        </w:rPr>
        <w:t xml:space="preserve"> (pp. 13-19).</w:t>
      </w:r>
    </w:p>
    <w:p w14:paraId="31059CC8" w14:textId="330496B4" w:rsidR="00B40E92" w:rsidRPr="001A2A44" w:rsidRDefault="00B40E92" w:rsidP="000A7E0F">
      <w:pPr>
        <w:tabs>
          <w:tab w:val="left" w:pos="720"/>
          <w:tab w:val="center" w:pos="4513"/>
          <w:tab w:val="right" w:pos="9026"/>
        </w:tabs>
        <w:spacing w:after="0" w:line="360" w:lineRule="auto"/>
        <w:ind w:left="567" w:hanging="567"/>
        <w:rPr>
          <w:rFonts w:ascii="Cambria" w:eastAsia="Calibri" w:hAnsi="Cambria" w:cs="Times New Roman"/>
          <w:bCs/>
          <w:sz w:val="24"/>
          <w:szCs w:val="24"/>
          <w:lang w:eastAsia="en-US"/>
        </w:rPr>
      </w:pPr>
      <w:r w:rsidRPr="001A2A44">
        <w:rPr>
          <w:rFonts w:ascii="Cambria" w:eastAsia="Calibri" w:hAnsi="Cambria" w:cs="Times New Roman"/>
          <w:bCs/>
          <w:sz w:val="24"/>
          <w:szCs w:val="24"/>
          <w:lang w:eastAsia="en-US"/>
        </w:rPr>
        <w:t xml:space="preserve">Ekinsmyth C. 2011. Challenging the boundaries of entrepreneurship: The spatialities and practices of UK ‘Mumpreneurs’. </w:t>
      </w:r>
      <w:r w:rsidRPr="001A2A44">
        <w:rPr>
          <w:rFonts w:ascii="Cambria" w:eastAsia="Calibri" w:hAnsi="Cambria" w:cs="Times New Roman"/>
          <w:bCs/>
          <w:i/>
          <w:sz w:val="24"/>
          <w:szCs w:val="24"/>
          <w:lang w:eastAsia="en-US"/>
        </w:rPr>
        <w:t>Geoforum</w:t>
      </w:r>
      <w:r w:rsidRPr="001A2A44">
        <w:rPr>
          <w:rFonts w:ascii="Cambria" w:eastAsia="Calibri" w:hAnsi="Cambria" w:cs="Times New Roman"/>
          <w:bCs/>
          <w:sz w:val="24"/>
          <w:szCs w:val="24"/>
          <w:lang w:eastAsia="en-US"/>
        </w:rPr>
        <w:t xml:space="preserve"> 42(1): 104-114.</w:t>
      </w:r>
    </w:p>
    <w:p w14:paraId="785593D5" w14:textId="597D251D" w:rsidR="006974C4" w:rsidRPr="001A2A44" w:rsidRDefault="006974C4" w:rsidP="000A7E0F">
      <w:pPr>
        <w:tabs>
          <w:tab w:val="left" w:pos="720"/>
          <w:tab w:val="center" w:pos="4513"/>
          <w:tab w:val="right" w:pos="9026"/>
        </w:tabs>
        <w:spacing w:after="0" w:line="360" w:lineRule="auto"/>
        <w:ind w:left="567" w:hanging="567"/>
        <w:rPr>
          <w:rFonts w:ascii="Cambria" w:eastAsia="Calibri" w:hAnsi="Cambria" w:cs="Times New Roman"/>
          <w:bCs/>
          <w:sz w:val="24"/>
          <w:szCs w:val="24"/>
          <w:lang w:eastAsia="en-US"/>
        </w:rPr>
      </w:pPr>
      <w:r w:rsidRPr="001A2A44">
        <w:rPr>
          <w:rFonts w:ascii="Cambria" w:eastAsia="Calibri" w:hAnsi="Cambria" w:cs="Times New Roman"/>
          <w:bCs/>
          <w:sz w:val="24"/>
          <w:szCs w:val="24"/>
          <w:lang w:eastAsia="en-US"/>
        </w:rPr>
        <w:t xml:space="preserve">Felstiner A. 2011. Working the crowd: employment and labor law in the crowdsourcing industry. </w:t>
      </w:r>
      <w:r w:rsidRPr="001A2A44">
        <w:rPr>
          <w:rFonts w:ascii="Cambria" w:eastAsia="Calibri" w:hAnsi="Cambria" w:cs="Times New Roman"/>
          <w:bCs/>
          <w:i/>
          <w:sz w:val="24"/>
          <w:szCs w:val="24"/>
          <w:lang w:eastAsia="en-US"/>
        </w:rPr>
        <w:t>Berkeley Journal of Employment and Labor Law</w:t>
      </w:r>
      <w:r w:rsidRPr="001A2A44">
        <w:rPr>
          <w:rFonts w:ascii="Cambria" w:eastAsia="Calibri" w:hAnsi="Cambria" w:cs="Times New Roman"/>
          <w:bCs/>
          <w:sz w:val="24"/>
          <w:szCs w:val="24"/>
          <w:lang w:eastAsia="en-US"/>
        </w:rPr>
        <w:t xml:space="preserve"> 32: 143-203.</w:t>
      </w:r>
    </w:p>
    <w:p w14:paraId="5CEC43AD" w14:textId="1EA5C5DB" w:rsidR="006524DA" w:rsidRPr="001A2A44" w:rsidRDefault="006524DA"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Ferber M.A. and Nelson J.A (eds.) 2003. </w:t>
      </w:r>
      <w:r w:rsidRPr="001A2A44">
        <w:rPr>
          <w:rFonts w:ascii="Cambria" w:eastAsia="Calibri" w:hAnsi="Cambria" w:cs="Arial"/>
          <w:i/>
          <w:sz w:val="24"/>
          <w:szCs w:val="24"/>
          <w:lang w:eastAsia="en-US"/>
        </w:rPr>
        <w:t>Feminist Economics Today: Beyond Economic Man.</w:t>
      </w:r>
      <w:r w:rsidRPr="001A2A44">
        <w:rPr>
          <w:rFonts w:ascii="Cambria" w:eastAsia="Calibri" w:hAnsi="Cambria" w:cs="Arial"/>
          <w:sz w:val="24"/>
          <w:szCs w:val="24"/>
          <w:lang w:eastAsia="en-US"/>
        </w:rPr>
        <w:t xml:space="preserve"> London: University of Chicago Press.</w:t>
      </w:r>
    </w:p>
    <w:p w14:paraId="36C145D7" w14:textId="0B051466" w:rsidR="00F63133" w:rsidRPr="001A2A44" w:rsidRDefault="00F63133"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i/>
          <w:sz w:val="24"/>
          <w:szCs w:val="24"/>
          <w:lang w:eastAsia="en-US"/>
        </w:rPr>
        <w:t>Financial Times, The</w:t>
      </w:r>
      <w:r w:rsidRPr="001A2A44">
        <w:rPr>
          <w:rFonts w:ascii="Cambria" w:eastAsia="Calibri" w:hAnsi="Cambria" w:cs="Arial"/>
          <w:sz w:val="24"/>
          <w:szCs w:val="24"/>
          <w:lang w:eastAsia="en-US"/>
        </w:rPr>
        <w:t xml:space="preserve"> 2017. Britain’s gig economy ‘is a man’s world’. </w:t>
      </w:r>
      <w:r w:rsidRPr="001A2A44">
        <w:rPr>
          <w:rFonts w:ascii="Cambria" w:eastAsia="Calibri" w:hAnsi="Cambria" w:cs="Arial"/>
          <w:i/>
          <w:sz w:val="24"/>
          <w:szCs w:val="24"/>
          <w:lang w:eastAsia="en-US"/>
        </w:rPr>
        <w:t>Financial Times</w:t>
      </w:r>
      <w:r w:rsidRPr="001A2A44">
        <w:rPr>
          <w:rFonts w:ascii="Cambria" w:eastAsia="Calibri" w:hAnsi="Cambria" w:cs="Arial"/>
          <w:sz w:val="24"/>
          <w:szCs w:val="24"/>
          <w:lang w:eastAsia="en-US"/>
        </w:rPr>
        <w:t xml:space="preserve"> 10 May 2017. </w:t>
      </w:r>
    </w:p>
    <w:p w14:paraId="220333B8" w14:textId="4ADB4557" w:rsidR="009A2576" w:rsidRPr="001A2A44" w:rsidRDefault="00B819E7"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Fish A. and Srinivasan R.</w:t>
      </w:r>
      <w:r w:rsidR="009A2576" w:rsidRPr="001A2A44">
        <w:rPr>
          <w:rFonts w:ascii="Cambria" w:eastAsia="Calibri" w:hAnsi="Cambria" w:cs="Arial"/>
          <w:sz w:val="24"/>
          <w:szCs w:val="24"/>
          <w:lang w:eastAsia="en-US"/>
        </w:rPr>
        <w:t xml:space="preserve"> 2012. Digital labor is the new killer app. </w:t>
      </w:r>
      <w:r w:rsidR="009A2576" w:rsidRPr="001A2A44">
        <w:rPr>
          <w:rFonts w:ascii="Cambria" w:eastAsia="Calibri" w:hAnsi="Cambria" w:cs="Arial"/>
          <w:i/>
          <w:sz w:val="24"/>
          <w:szCs w:val="24"/>
          <w:lang w:eastAsia="en-US"/>
        </w:rPr>
        <w:t>New Media &amp; Society</w:t>
      </w:r>
      <w:r w:rsidR="003802AB" w:rsidRPr="001A2A44">
        <w:rPr>
          <w:rFonts w:ascii="Cambria" w:eastAsia="Calibri" w:hAnsi="Cambria" w:cs="Arial"/>
          <w:sz w:val="24"/>
          <w:szCs w:val="24"/>
          <w:lang w:eastAsia="en-US"/>
        </w:rPr>
        <w:t xml:space="preserve"> 14(1): 1</w:t>
      </w:r>
      <w:r w:rsidR="009A2576" w:rsidRPr="001A2A44">
        <w:rPr>
          <w:rFonts w:ascii="Cambria" w:eastAsia="Calibri" w:hAnsi="Cambria" w:cs="Arial"/>
          <w:sz w:val="24"/>
          <w:szCs w:val="24"/>
          <w:lang w:eastAsia="en-US"/>
        </w:rPr>
        <w:t>37-152.</w:t>
      </w:r>
    </w:p>
    <w:p w14:paraId="765F7F57" w14:textId="78E2983D" w:rsidR="00C12DF2" w:rsidRPr="001A2A44" w:rsidRDefault="00C12DF2"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Foley M., Baird M., Cooper R. and Williamson S. 2018. Is independence really an opportunity? The experience of entrepreneur-mothers. </w:t>
      </w:r>
      <w:r w:rsidRPr="001A2A44">
        <w:rPr>
          <w:rFonts w:ascii="Cambria" w:eastAsia="Calibri" w:hAnsi="Cambria" w:cs="Arial"/>
          <w:i/>
          <w:sz w:val="24"/>
          <w:szCs w:val="24"/>
          <w:lang w:eastAsia="en-US"/>
        </w:rPr>
        <w:t>Journal of Small Business and Enterprise Development</w:t>
      </w:r>
      <w:r w:rsidRPr="001A2A44">
        <w:rPr>
          <w:rFonts w:ascii="Cambria" w:eastAsia="Calibri" w:hAnsi="Cambria" w:cs="Arial"/>
          <w:sz w:val="24"/>
          <w:szCs w:val="24"/>
          <w:lang w:eastAsia="en-US"/>
        </w:rPr>
        <w:t xml:space="preserve"> 25(2): 313-29.</w:t>
      </w:r>
    </w:p>
    <w:p w14:paraId="00BDE005" w14:textId="3C53D001" w:rsidR="006974C4" w:rsidRPr="001A2A44" w:rsidRDefault="00B819E7"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Friedman G.</w:t>
      </w:r>
      <w:r w:rsidR="006974C4" w:rsidRPr="001A2A44">
        <w:rPr>
          <w:rFonts w:ascii="Cambria" w:eastAsia="Calibri" w:hAnsi="Cambria" w:cs="Arial"/>
          <w:sz w:val="24"/>
          <w:szCs w:val="24"/>
          <w:lang w:eastAsia="en-US"/>
        </w:rPr>
        <w:t xml:space="preserve"> 2014. Workers without employers: shadow corporations and the rise of the gig economy. </w:t>
      </w:r>
      <w:r w:rsidR="006974C4" w:rsidRPr="001A2A44">
        <w:rPr>
          <w:rFonts w:ascii="Cambria" w:eastAsia="Calibri" w:hAnsi="Cambria" w:cs="Arial"/>
          <w:i/>
          <w:sz w:val="24"/>
          <w:szCs w:val="24"/>
          <w:lang w:eastAsia="en-US"/>
        </w:rPr>
        <w:t>Review of Keynesian Economics</w:t>
      </w:r>
      <w:r w:rsidR="003802AB" w:rsidRPr="001A2A44">
        <w:rPr>
          <w:rFonts w:ascii="Cambria" w:eastAsia="Calibri" w:hAnsi="Cambria" w:cs="Arial"/>
          <w:sz w:val="24"/>
          <w:szCs w:val="24"/>
          <w:lang w:eastAsia="en-US"/>
        </w:rPr>
        <w:t xml:space="preserve"> 2: </w:t>
      </w:r>
      <w:r w:rsidR="006974C4" w:rsidRPr="001A2A44">
        <w:rPr>
          <w:rFonts w:ascii="Cambria" w:eastAsia="Calibri" w:hAnsi="Cambria" w:cs="Arial"/>
          <w:sz w:val="24"/>
          <w:szCs w:val="24"/>
          <w:lang w:eastAsia="en-US"/>
        </w:rPr>
        <w:t>171-188.</w:t>
      </w:r>
    </w:p>
    <w:p w14:paraId="0F47CDE7" w14:textId="77777777" w:rsidR="006974C4" w:rsidRPr="001A2A44" w:rsidRDefault="006974C4"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Fuchs C. 2014. </w:t>
      </w:r>
      <w:r w:rsidRPr="001A2A44">
        <w:rPr>
          <w:rFonts w:ascii="Cambria" w:eastAsia="Calibri" w:hAnsi="Cambria" w:cs="Arial"/>
          <w:i/>
          <w:sz w:val="24"/>
          <w:szCs w:val="24"/>
          <w:lang w:eastAsia="en-US"/>
        </w:rPr>
        <w:t>Digital Labour and Karl Marx</w:t>
      </w:r>
      <w:r w:rsidRPr="001A2A44">
        <w:rPr>
          <w:rFonts w:ascii="Cambria" w:eastAsia="Calibri" w:hAnsi="Cambria" w:cs="Arial"/>
          <w:sz w:val="24"/>
          <w:szCs w:val="24"/>
          <w:lang w:eastAsia="en-US"/>
        </w:rPr>
        <w:t>. Oxford: Routledge.</w:t>
      </w:r>
    </w:p>
    <w:p w14:paraId="50B2BF3B" w14:textId="65375E99" w:rsidR="006974C4" w:rsidRPr="001A2A44" w:rsidRDefault="00B819E7"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Fuchs</w:t>
      </w:r>
      <w:r w:rsidR="006974C4" w:rsidRPr="001A2A44">
        <w:rPr>
          <w:rFonts w:ascii="Cambria" w:eastAsia="Calibri" w:hAnsi="Cambria" w:cs="Arial"/>
          <w:sz w:val="24"/>
          <w:szCs w:val="24"/>
          <w:lang w:eastAsia="en-US"/>
        </w:rPr>
        <w:t xml:space="preserve"> C. 2010. Labor in informational capitalism on the internet. </w:t>
      </w:r>
      <w:r w:rsidR="006974C4" w:rsidRPr="001A2A44">
        <w:rPr>
          <w:rFonts w:ascii="Cambria" w:eastAsia="Calibri" w:hAnsi="Cambria" w:cs="Arial"/>
          <w:i/>
          <w:sz w:val="24"/>
          <w:szCs w:val="24"/>
          <w:lang w:eastAsia="en-US"/>
        </w:rPr>
        <w:t>Information Science</w:t>
      </w:r>
      <w:r w:rsidR="006974C4" w:rsidRPr="001A2A44">
        <w:rPr>
          <w:rFonts w:ascii="Cambria" w:eastAsia="Calibri" w:hAnsi="Cambria" w:cs="Arial"/>
          <w:sz w:val="24"/>
          <w:szCs w:val="24"/>
          <w:lang w:eastAsia="en-US"/>
        </w:rPr>
        <w:t xml:space="preserve"> 26(3): 179-96.</w:t>
      </w:r>
    </w:p>
    <w:p w14:paraId="215130C4" w14:textId="08147592" w:rsidR="00DD61D2" w:rsidRPr="001A2A44" w:rsidRDefault="00DD61D2" w:rsidP="000A7E0F">
      <w:pPr>
        <w:tabs>
          <w:tab w:val="left" w:pos="720"/>
          <w:tab w:val="center" w:pos="4513"/>
          <w:tab w:val="right" w:pos="9026"/>
        </w:tabs>
        <w:spacing w:after="0" w:line="360" w:lineRule="auto"/>
        <w:ind w:left="567" w:hanging="567"/>
        <w:rPr>
          <w:rFonts w:ascii="Cambria" w:eastAsia="Calibri" w:hAnsi="Cambria" w:cs="Arial"/>
          <w:sz w:val="24"/>
          <w:szCs w:val="24"/>
          <w:lang w:val="sv-SE" w:eastAsia="en-US"/>
        </w:rPr>
      </w:pPr>
      <w:r w:rsidRPr="001A2A44">
        <w:rPr>
          <w:rFonts w:ascii="Cambria" w:eastAsia="Calibri" w:hAnsi="Cambria" w:cs="Arial"/>
          <w:sz w:val="24"/>
          <w:szCs w:val="24"/>
          <w:lang w:val="sv-SE" w:eastAsia="en-US"/>
        </w:rPr>
        <w:t xml:space="preserve">Gandini A. 2019. Labour process theory and the gig economy. </w:t>
      </w:r>
      <w:r w:rsidRPr="001A2A44">
        <w:rPr>
          <w:rFonts w:ascii="Cambria" w:eastAsia="Calibri" w:hAnsi="Cambria" w:cs="Arial"/>
          <w:i/>
          <w:sz w:val="24"/>
          <w:szCs w:val="24"/>
          <w:lang w:val="sv-SE" w:eastAsia="en-US"/>
        </w:rPr>
        <w:t>Human Relations</w:t>
      </w:r>
      <w:r w:rsidRPr="001A2A44">
        <w:rPr>
          <w:rFonts w:ascii="Cambria" w:eastAsia="Calibri" w:hAnsi="Cambria" w:cs="Arial"/>
          <w:sz w:val="24"/>
          <w:szCs w:val="24"/>
          <w:lang w:val="sv-SE" w:eastAsia="en-US"/>
        </w:rPr>
        <w:t xml:space="preserve"> 72(6): 1039-1056.</w:t>
      </w:r>
    </w:p>
    <w:p w14:paraId="56358025" w14:textId="79F0AE07" w:rsidR="00661E42" w:rsidRPr="001A2A44" w:rsidRDefault="00661E42" w:rsidP="000A7E0F">
      <w:pPr>
        <w:tabs>
          <w:tab w:val="left" w:pos="720"/>
          <w:tab w:val="center" w:pos="4513"/>
          <w:tab w:val="right" w:pos="9026"/>
        </w:tabs>
        <w:spacing w:after="0" w:line="360" w:lineRule="auto"/>
        <w:ind w:left="567" w:hanging="567"/>
        <w:rPr>
          <w:rFonts w:ascii="Cambria" w:eastAsia="Calibri" w:hAnsi="Cambria" w:cs="Arial"/>
          <w:sz w:val="24"/>
          <w:szCs w:val="24"/>
          <w:lang w:val="sv-SE" w:eastAsia="en-US"/>
        </w:rPr>
      </w:pPr>
      <w:r w:rsidRPr="001A2A44">
        <w:rPr>
          <w:rFonts w:ascii="Cambria" w:eastAsia="Calibri" w:hAnsi="Cambria" w:cs="Arial"/>
          <w:sz w:val="24"/>
          <w:szCs w:val="24"/>
          <w:lang w:val="sv-SE" w:eastAsia="en-US"/>
        </w:rPr>
        <w:t xml:space="preserve">GPDQ 2017. Self-employed new mums call for maternity pay equality. </w:t>
      </w:r>
      <w:r w:rsidR="00966B66" w:rsidRPr="001A2A44">
        <w:rPr>
          <w:rFonts w:ascii="Cambria" w:eastAsia="Calibri" w:hAnsi="Cambria" w:cs="Arial"/>
          <w:sz w:val="24"/>
          <w:szCs w:val="24"/>
          <w:lang w:val="sv-SE" w:eastAsia="en-US"/>
        </w:rPr>
        <w:t xml:space="preserve">London: GDPQ. </w:t>
      </w:r>
      <w:r w:rsidRPr="001A2A44">
        <w:rPr>
          <w:rFonts w:ascii="Cambria" w:eastAsia="Calibri" w:hAnsi="Cambria" w:cs="Arial"/>
          <w:sz w:val="24"/>
          <w:szCs w:val="24"/>
          <w:lang w:val="sv-SE" w:eastAsia="en-US"/>
        </w:rPr>
        <w:t xml:space="preserve">Press Release, 15 November 2017. </w:t>
      </w:r>
    </w:p>
    <w:p w14:paraId="17ECFD5B" w14:textId="2062BC14" w:rsidR="00753E87" w:rsidRPr="001A2A44" w:rsidRDefault="00753E87" w:rsidP="000A7E0F">
      <w:pPr>
        <w:tabs>
          <w:tab w:val="left" w:pos="720"/>
          <w:tab w:val="center" w:pos="4513"/>
          <w:tab w:val="right" w:pos="9026"/>
        </w:tabs>
        <w:spacing w:after="0" w:line="360" w:lineRule="auto"/>
        <w:ind w:left="567" w:hanging="567"/>
        <w:rPr>
          <w:rFonts w:ascii="Cambria" w:eastAsia="Calibri" w:hAnsi="Cambria" w:cs="Arial"/>
          <w:sz w:val="24"/>
          <w:szCs w:val="24"/>
          <w:lang w:val="sv-SE" w:eastAsia="en-US"/>
        </w:rPr>
      </w:pPr>
      <w:r w:rsidRPr="001A2A44">
        <w:rPr>
          <w:rFonts w:ascii="Cambria" w:eastAsia="Calibri" w:hAnsi="Cambria" w:cs="Arial"/>
          <w:sz w:val="24"/>
          <w:szCs w:val="24"/>
          <w:lang w:val="sv-SE" w:eastAsia="en-US"/>
        </w:rPr>
        <w:t xml:space="preserve">Graham M. and Shaw J. (eds.) 2017. </w:t>
      </w:r>
      <w:r w:rsidRPr="001A2A44">
        <w:rPr>
          <w:rFonts w:ascii="Cambria" w:eastAsia="Calibri" w:hAnsi="Cambria" w:cs="Arial"/>
          <w:i/>
          <w:sz w:val="24"/>
          <w:szCs w:val="24"/>
          <w:lang w:val="sv-SE" w:eastAsia="en-US"/>
        </w:rPr>
        <w:t>Towards a Fairer Gig Economy</w:t>
      </w:r>
      <w:r w:rsidRPr="001A2A44">
        <w:rPr>
          <w:rFonts w:ascii="Cambria" w:eastAsia="Calibri" w:hAnsi="Cambria" w:cs="Arial"/>
          <w:sz w:val="24"/>
          <w:szCs w:val="24"/>
          <w:lang w:val="sv-SE" w:eastAsia="en-US"/>
        </w:rPr>
        <w:t>. Meatspace Press.</w:t>
      </w:r>
    </w:p>
    <w:p w14:paraId="1480D8B8" w14:textId="3AA69A44" w:rsidR="00296258" w:rsidRPr="001A2A44" w:rsidRDefault="00B819E7" w:rsidP="000A7E0F">
      <w:pPr>
        <w:tabs>
          <w:tab w:val="left" w:pos="720"/>
          <w:tab w:val="center" w:pos="4513"/>
          <w:tab w:val="right" w:pos="9026"/>
        </w:tabs>
        <w:spacing w:after="0" w:line="360" w:lineRule="auto"/>
        <w:ind w:left="567" w:hanging="567"/>
        <w:rPr>
          <w:rFonts w:ascii="Cambria" w:eastAsia="Calibri" w:hAnsi="Cambria" w:cs="Arial"/>
          <w:sz w:val="24"/>
          <w:szCs w:val="24"/>
          <w:lang w:val="sv-SE" w:eastAsia="en-US"/>
        </w:rPr>
      </w:pPr>
      <w:r w:rsidRPr="001A2A44">
        <w:rPr>
          <w:rFonts w:ascii="Cambria" w:eastAsia="Calibri" w:hAnsi="Cambria" w:cs="Arial"/>
          <w:sz w:val="24"/>
          <w:szCs w:val="24"/>
          <w:lang w:val="sv-SE" w:eastAsia="en-US"/>
        </w:rPr>
        <w:t>Graham M., Hjorth I. and Lehdonvirta</w:t>
      </w:r>
      <w:r w:rsidR="00296258" w:rsidRPr="001A2A44">
        <w:rPr>
          <w:rFonts w:ascii="Cambria" w:eastAsia="Calibri" w:hAnsi="Cambria" w:cs="Arial"/>
          <w:sz w:val="24"/>
          <w:szCs w:val="24"/>
          <w:lang w:val="sv-SE" w:eastAsia="en-US"/>
        </w:rPr>
        <w:t xml:space="preserve"> V., 2017. Digital labour and development: impacts of global digital labour platforms and the gig economy on worker livelihoods. </w:t>
      </w:r>
      <w:r w:rsidR="00296258" w:rsidRPr="001A2A44">
        <w:rPr>
          <w:rFonts w:ascii="Cambria" w:eastAsia="Calibri" w:hAnsi="Cambria" w:cs="Arial"/>
          <w:i/>
          <w:sz w:val="24"/>
          <w:szCs w:val="24"/>
          <w:lang w:val="sv-SE" w:eastAsia="en-US"/>
        </w:rPr>
        <w:t>Transfer: European Review of Labour and Research</w:t>
      </w:r>
      <w:r w:rsidR="003802AB" w:rsidRPr="001A2A44">
        <w:rPr>
          <w:rFonts w:ascii="Cambria" w:eastAsia="Calibri" w:hAnsi="Cambria" w:cs="Arial"/>
          <w:sz w:val="24"/>
          <w:szCs w:val="24"/>
          <w:lang w:val="sv-SE" w:eastAsia="en-US"/>
        </w:rPr>
        <w:t xml:space="preserve"> 23(2): </w:t>
      </w:r>
      <w:r w:rsidR="00296258" w:rsidRPr="001A2A44">
        <w:rPr>
          <w:rFonts w:ascii="Cambria" w:eastAsia="Calibri" w:hAnsi="Cambria" w:cs="Arial"/>
          <w:sz w:val="24"/>
          <w:szCs w:val="24"/>
          <w:lang w:val="sv-SE" w:eastAsia="en-US"/>
        </w:rPr>
        <w:t xml:space="preserve">135-162. </w:t>
      </w:r>
    </w:p>
    <w:p w14:paraId="2478F61A" w14:textId="2F948EAE" w:rsidR="0043767F" w:rsidRPr="001A2A44" w:rsidRDefault="00901695" w:rsidP="000A7E0F">
      <w:pPr>
        <w:tabs>
          <w:tab w:val="left" w:pos="720"/>
          <w:tab w:val="center" w:pos="4513"/>
          <w:tab w:val="right" w:pos="9026"/>
        </w:tabs>
        <w:spacing w:after="0" w:line="360" w:lineRule="auto"/>
        <w:ind w:left="567" w:hanging="567"/>
        <w:rPr>
          <w:rFonts w:ascii="Cambria" w:eastAsia="Calibri" w:hAnsi="Cambria" w:cs="Arial"/>
          <w:sz w:val="24"/>
          <w:szCs w:val="24"/>
          <w:lang w:val="sv-SE" w:eastAsia="en-US"/>
        </w:rPr>
      </w:pPr>
      <w:r w:rsidRPr="001A2A44">
        <w:rPr>
          <w:rFonts w:ascii="Cambria" w:eastAsia="Calibri" w:hAnsi="Cambria" w:cs="Arial"/>
          <w:sz w:val="24"/>
          <w:szCs w:val="24"/>
          <w:lang w:val="sv-SE" w:eastAsia="en-US"/>
        </w:rPr>
        <w:t xml:space="preserve">Graham M., Lehdonvirta V., Wood A., Barnard H., Hjorth I. and Simon D.P. 2017. </w:t>
      </w:r>
      <w:r w:rsidR="005F74BC" w:rsidRPr="001A2A44">
        <w:rPr>
          <w:rFonts w:ascii="Cambria" w:eastAsia="Calibri" w:hAnsi="Cambria" w:cs="Arial"/>
          <w:i/>
          <w:sz w:val="24"/>
          <w:szCs w:val="24"/>
          <w:lang w:val="sv-SE" w:eastAsia="en-US"/>
        </w:rPr>
        <w:t>The Risks and Rewards of Online Gig Work at the Global M</w:t>
      </w:r>
      <w:r w:rsidRPr="001A2A44">
        <w:rPr>
          <w:rFonts w:ascii="Cambria" w:eastAsia="Calibri" w:hAnsi="Cambria" w:cs="Arial"/>
          <w:i/>
          <w:sz w:val="24"/>
          <w:szCs w:val="24"/>
          <w:lang w:val="sv-SE" w:eastAsia="en-US"/>
        </w:rPr>
        <w:t>argins</w:t>
      </w:r>
      <w:r w:rsidRPr="001A2A44">
        <w:rPr>
          <w:rFonts w:ascii="Cambria" w:eastAsia="Calibri" w:hAnsi="Cambria" w:cs="Arial"/>
          <w:sz w:val="24"/>
          <w:szCs w:val="24"/>
          <w:lang w:val="sv-SE" w:eastAsia="en-US"/>
        </w:rPr>
        <w:t xml:space="preserve">. Oxford: Oxford Internet Institute. </w:t>
      </w:r>
    </w:p>
    <w:p w14:paraId="5DAB9085" w14:textId="0A98626E" w:rsidR="00115333" w:rsidRPr="001A2A44" w:rsidRDefault="00115333" w:rsidP="000A7E0F">
      <w:pPr>
        <w:spacing w:after="0" w:line="360" w:lineRule="auto"/>
        <w:ind w:left="567" w:hanging="567"/>
        <w:rPr>
          <w:rFonts w:ascii="Cambria" w:eastAsia="Calibri" w:hAnsi="Cambria" w:cs="Times New Roman"/>
          <w:bCs/>
          <w:sz w:val="24"/>
          <w:szCs w:val="24"/>
          <w:lang w:eastAsia="en-US"/>
        </w:rPr>
      </w:pPr>
      <w:r w:rsidRPr="001A2A44">
        <w:rPr>
          <w:rFonts w:ascii="Cambria" w:eastAsia="Calibri" w:hAnsi="Cambria" w:cs="Times New Roman"/>
          <w:bCs/>
          <w:sz w:val="24"/>
          <w:szCs w:val="24"/>
          <w:lang w:eastAsia="en-US"/>
        </w:rPr>
        <w:t xml:space="preserve">Graham M., Woodcock J., Heeks R., Mungai P., Van Belle J.P., du Toit D., Fredman S., Osiki A., van der Spuy A. and Silberman S.M. 2020. The Fairwork Foundation: Strategies for improving platform work in a global context. </w:t>
      </w:r>
      <w:r w:rsidRPr="001A2A44">
        <w:rPr>
          <w:rFonts w:ascii="Cambria" w:eastAsia="Calibri" w:hAnsi="Cambria" w:cs="Times New Roman"/>
          <w:bCs/>
          <w:i/>
          <w:sz w:val="24"/>
          <w:szCs w:val="24"/>
          <w:lang w:eastAsia="en-US"/>
        </w:rPr>
        <w:t>Geoforum</w:t>
      </w:r>
      <w:r w:rsidRPr="001A2A44">
        <w:rPr>
          <w:rFonts w:ascii="Cambria" w:eastAsia="Calibri" w:hAnsi="Cambria" w:cs="Times New Roman"/>
          <w:bCs/>
          <w:sz w:val="24"/>
          <w:szCs w:val="24"/>
          <w:lang w:eastAsia="en-US"/>
        </w:rPr>
        <w:t xml:space="preserve"> 112: 100-113. </w:t>
      </w:r>
    </w:p>
    <w:p w14:paraId="03FF75A2" w14:textId="0C2847A3" w:rsidR="000010C5" w:rsidRPr="001A2A44" w:rsidRDefault="000010C5" w:rsidP="000A7E0F">
      <w:pPr>
        <w:spacing w:after="0" w:line="360" w:lineRule="auto"/>
        <w:ind w:left="567" w:hanging="567"/>
        <w:rPr>
          <w:rFonts w:ascii="Cambria" w:eastAsia="Calibri" w:hAnsi="Cambria" w:cs="Times New Roman"/>
          <w:bCs/>
          <w:sz w:val="24"/>
          <w:szCs w:val="24"/>
          <w:lang w:eastAsia="en-US"/>
        </w:rPr>
      </w:pPr>
      <w:r w:rsidRPr="001A2A44">
        <w:rPr>
          <w:rFonts w:ascii="Cambria" w:eastAsia="Calibri" w:hAnsi="Cambria" w:cs="Times New Roman"/>
          <w:bCs/>
          <w:sz w:val="24"/>
          <w:szCs w:val="24"/>
          <w:lang w:eastAsia="en-US"/>
        </w:rPr>
        <w:t xml:space="preserve">Gramm W.L. 1975. Household utility maximization and the working wife. </w:t>
      </w:r>
      <w:r w:rsidRPr="001A2A44">
        <w:rPr>
          <w:rFonts w:ascii="Cambria" w:eastAsia="Calibri" w:hAnsi="Cambria" w:cs="Times New Roman"/>
          <w:bCs/>
          <w:i/>
          <w:sz w:val="24"/>
          <w:szCs w:val="24"/>
          <w:lang w:eastAsia="en-US"/>
        </w:rPr>
        <w:t>The American Economic Review</w:t>
      </w:r>
      <w:r w:rsidRPr="001A2A44">
        <w:rPr>
          <w:rFonts w:ascii="Cambria" w:eastAsia="Calibri" w:hAnsi="Cambria" w:cs="Times New Roman"/>
          <w:bCs/>
          <w:sz w:val="24"/>
          <w:szCs w:val="24"/>
          <w:lang w:eastAsia="en-US"/>
        </w:rPr>
        <w:t xml:space="preserve"> 65(1): 90-100.</w:t>
      </w:r>
    </w:p>
    <w:p w14:paraId="3F70750E" w14:textId="4F5ED433" w:rsidR="000010C5" w:rsidRPr="001A2A44" w:rsidRDefault="000010C5" w:rsidP="000A7E0F">
      <w:pPr>
        <w:spacing w:after="0" w:line="360" w:lineRule="auto"/>
        <w:ind w:left="567" w:hanging="567"/>
        <w:rPr>
          <w:rFonts w:ascii="Cambria" w:eastAsia="Calibri" w:hAnsi="Cambria" w:cs="Times New Roman"/>
          <w:bCs/>
          <w:sz w:val="24"/>
          <w:szCs w:val="24"/>
          <w:lang w:eastAsia="en-US"/>
        </w:rPr>
      </w:pPr>
      <w:r w:rsidRPr="001A2A44">
        <w:rPr>
          <w:rFonts w:ascii="Cambria" w:eastAsia="Calibri" w:hAnsi="Cambria" w:cs="Times New Roman"/>
          <w:bCs/>
          <w:sz w:val="24"/>
          <w:szCs w:val="24"/>
          <w:lang w:eastAsia="en-US"/>
        </w:rPr>
        <w:t xml:space="preserve">Gray M. and James A., 2007. Connecting gender and economic competitiveness: lessons from Cambridge's high-tech regional economy. </w:t>
      </w:r>
      <w:r w:rsidRPr="001A2A44">
        <w:rPr>
          <w:rFonts w:ascii="Cambria" w:eastAsia="Calibri" w:hAnsi="Cambria" w:cs="Times New Roman"/>
          <w:bCs/>
          <w:i/>
          <w:sz w:val="24"/>
          <w:szCs w:val="24"/>
          <w:lang w:eastAsia="en-US"/>
        </w:rPr>
        <w:t>Environment and Planning A</w:t>
      </w:r>
      <w:r w:rsidRPr="001A2A44">
        <w:rPr>
          <w:rFonts w:ascii="Cambria" w:eastAsia="Calibri" w:hAnsi="Cambria" w:cs="Times New Roman"/>
          <w:bCs/>
          <w:sz w:val="24"/>
          <w:szCs w:val="24"/>
          <w:lang w:eastAsia="en-US"/>
        </w:rPr>
        <w:t xml:space="preserve"> 39(2): 417-436.</w:t>
      </w:r>
    </w:p>
    <w:p w14:paraId="055AF1BA" w14:textId="4D227F0A" w:rsidR="001C6716" w:rsidRPr="001A2A44" w:rsidRDefault="001C6716" w:rsidP="000A7E0F">
      <w:pPr>
        <w:spacing w:after="0" w:line="360" w:lineRule="auto"/>
        <w:ind w:left="567" w:hanging="567"/>
        <w:rPr>
          <w:rFonts w:ascii="Cambria" w:eastAsia="Calibri" w:hAnsi="Cambria" w:cs="Times New Roman"/>
          <w:bCs/>
          <w:sz w:val="24"/>
          <w:szCs w:val="24"/>
          <w:lang w:eastAsia="en-US"/>
        </w:rPr>
      </w:pPr>
      <w:r w:rsidRPr="001A2A44">
        <w:rPr>
          <w:rFonts w:ascii="Cambria" w:eastAsia="Calibri" w:hAnsi="Cambria" w:cs="Times New Roman"/>
          <w:bCs/>
          <w:sz w:val="24"/>
          <w:szCs w:val="24"/>
          <w:lang w:eastAsia="en-US"/>
        </w:rPr>
        <w:t xml:space="preserve">Green A., de Hoyos M., Barnes S.A., Baldauf B. and Behle H. 2013. </w:t>
      </w:r>
      <w:r w:rsidRPr="001A2A44">
        <w:rPr>
          <w:rFonts w:ascii="Cambria" w:eastAsia="Calibri" w:hAnsi="Cambria" w:cs="Times New Roman"/>
          <w:bCs/>
          <w:i/>
          <w:sz w:val="24"/>
          <w:szCs w:val="24"/>
          <w:lang w:eastAsia="en-US"/>
        </w:rPr>
        <w:t xml:space="preserve">CrowdEmploy Crowdsourcing Case Studies, </w:t>
      </w:r>
      <w:r w:rsidRPr="001A2A44">
        <w:rPr>
          <w:rFonts w:ascii="Cambria" w:eastAsia="Calibri" w:hAnsi="Cambria" w:cs="Times New Roman"/>
          <w:bCs/>
          <w:sz w:val="24"/>
          <w:szCs w:val="24"/>
          <w:lang w:eastAsia="en-US"/>
        </w:rPr>
        <w:t>Seville, Spain: Joint Research Center, Institute for Prospective Technological Studies / European Commission. Available at: ftp://ftp.jrc.es/pub/EURdoc/JRC85751.pdf</w:t>
      </w:r>
    </w:p>
    <w:p w14:paraId="5CD7EBDD" w14:textId="204EE7F2" w:rsidR="00217394" w:rsidRPr="001A2A44" w:rsidRDefault="00217394" w:rsidP="000A7E0F">
      <w:pPr>
        <w:spacing w:after="0" w:line="360" w:lineRule="auto"/>
        <w:ind w:left="567" w:hanging="567"/>
        <w:rPr>
          <w:rFonts w:ascii="Cambria" w:eastAsia="Calibri" w:hAnsi="Cambria" w:cs="Times New Roman"/>
          <w:bCs/>
          <w:sz w:val="24"/>
          <w:szCs w:val="24"/>
          <w:lang w:eastAsia="en-US"/>
        </w:rPr>
      </w:pPr>
      <w:r w:rsidRPr="001A2A44">
        <w:rPr>
          <w:rFonts w:ascii="Cambria" w:eastAsia="Calibri" w:hAnsi="Cambria" w:cs="Times New Roman"/>
          <w:bCs/>
          <w:sz w:val="24"/>
          <w:szCs w:val="24"/>
          <w:lang w:eastAsia="en-US"/>
        </w:rPr>
        <w:t xml:space="preserve">Gregg M. and Andrijasevic R. 2019. Virtually absent: the gendered histories and economies of digital labour. </w:t>
      </w:r>
      <w:r w:rsidRPr="001A2A44">
        <w:rPr>
          <w:rFonts w:ascii="Cambria" w:eastAsia="Calibri" w:hAnsi="Cambria" w:cs="Times New Roman"/>
          <w:bCs/>
          <w:i/>
          <w:sz w:val="24"/>
          <w:szCs w:val="24"/>
          <w:lang w:eastAsia="en-US"/>
        </w:rPr>
        <w:t>Feminist Review</w:t>
      </w:r>
      <w:r w:rsidRPr="001A2A44">
        <w:rPr>
          <w:rFonts w:ascii="Cambria" w:eastAsia="Calibri" w:hAnsi="Cambria" w:cs="Times New Roman"/>
          <w:bCs/>
          <w:sz w:val="24"/>
          <w:szCs w:val="24"/>
          <w:lang w:eastAsia="en-US"/>
        </w:rPr>
        <w:t xml:space="preserve"> 123(1): 1-7.</w:t>
      </w:r>
    </w:p>
    <w:p w14:paraId="114853CD" w14:textId="6FFD2095" w:rsidR="0084593C" w:rsidRPr="001A2A44" w:rsidRDefault="0084593C" w:rsidP="000A7E0F">
      <w:pPr>
        <w:spacing w:after="0" w:line="360" w:lineRule="auto"/>
        <w:ind w:left="567" w:hanging="567"/>
        <w:rPr>
          <w:rFonts w:ascii="Cambria" w:eastAsia="Calibri" w:hAnsi="Cambria" w:cs="Times New Roman"/>
          <w:bCs/>
          <w:sz w:val="24"/>
          <w:szCs w:val="24"/>
          <w:lang w:eastAsia="en-US"/>
        </w:rPr>
      </w:pPr>
      <w:r w:rsidRPr="001A2A44">
        <w:rPr>
          <w:rFonts w:ascii="Cambria" w:eastAsia="Calibri" w:hAnsi="Cambria" w:cs="Times New Roman"/>
          <w:bCs/>
          <w:sz w:val="24"/>
          <w:szCs w:val="24"/>
          <w:lang w:eastAsia="en-US"/>
        </w:rPr>
        <w:t xml:space="preserve">Gregory K. 2018. </w:t>
      </w:r>
      <w:r w:rsidRPr="001A2A44">
        <w:rPr>
          <w:rFonts w:ascii="Cambria" w:eastAsia="Calibri" w:hAnsi="Cambria" w:cs="Times New Roman"/>
          <w:bCs/>
          <w:i/>
          <w:sz w:val="24"/>
          <w:szCs w:val="24"/>
          <w:lang w:eastAsia="en-US"/>
        </w:rPr>
        <w:t>Introducing Gigs, Economies, and Social Reproduction</w:t>
      </w:r>
      <w:r w:rsidRPr="001A2A44">
        <w:rPr>
          <w:rFonts w:ascii="Cambria" w:eastAsia="Calibri" w:hAnsi="Cambria" w:cs="Times New Roman"/>
          <w:bCs/>
          <w:sz w:val="24"/>
          <w:szCs w:val="24"/>
          <w:lang w:eastAsia="en-US"/>
        </w:rPr>
        <w:t xml:space="preserve">. Presented to Artists in the Gig Economy Research Workshop, University of Edinburgh 24 August 2018. </w:t>
      </w:r>
    </w:p>
    <w:p w14:paraId="4846CEE7" w14:textId="45C4283C" w:rsidR="0048149F" w:rsidRPr="001A2A44" w:rsidRDefault="0048149F" w:rsidP="000A7E0F">
      <w:pPr>
        <w:spacing w:after="0" w:line="360" w:lineRule="auto"/>
        <w:ind w:left="567" w:hanging="567"/>
        <w:rPr>
          <w:rFonts w:ascii="Cambria" w:eastAsia="Calibri" w:hAnsi="Cambria" w:cs="Times New Roman"/>
          <w:bCs/>
          <w:sz w:val="24"/>
          <w:szCs w:val="24"/>
          <w:lang w:eastAsia="en-US"/>
        </w:rPr>
      </w:pPr>
      <w:r w:rsidRPr="001A2A44">
        <w:rPr>
          <w:rFonts w:ascii="Cambria" w:eastAsia="Calibri" w:hAnsi="Cambria" w:cs="Times New Roman"/>
          <w:bCs/>
          <w:sz w:val="24"/>
          <w:szCs w:val="24"/>
          <w:lang w:eastAsia="en-US"/>
        </w:rPr>
        <w:t xml:space="preserve">Hall J.V. and Krueger A.B. 2018. An analysis of the labor market for Uber’s driver-partners in the United States. </w:t>
      </w:r>
      <w:r w:rsidRPr="001A2A44">
        <w:rPr>
          <w:rFonts w:ascii="Cambria" w:eastAsia="Calibri" w:hAnsi="Cambria" w:cs="Times New Roman"/>
          <w:bCs/>
          <w:i/>
          <w:sz w:val="24"/>
          <w:szCs w:val="24"/>
          <w:lang w:eastAsia="en-US"/>
        </w:rPr>
        <w:t>ILR Review</w:t>
      </w:r>
      <w:r w:rsidRPr="001A2A44">
        <w:rPr>
          <w:rFonts w:ascii="Cambria" w:eastAsia="Calibri" w:hAnsi="Cambria" w:cs="Times New Roman"/>
          <w:bCs/>
          <w:sz w:val="24"/>
          <w:szCs w:val="24"/>
          <w:lang w:eastAsia="en-US"/>
        </w:rPr>
        <w:t xml:space="preserve"> 71(3): 705-732.</w:t>
      </w:r>
    </w:p>
    <w:p w14:paraId="2CBEBA90" w14:textId="11320DC4" w:rsidR="006974C4" w:rsidRPr="001A2A44" w:rsidRDefault="00B819E7" w:rsidP="000A7E0F">
      <w:pPr>
        <w:spacing w:after="0" w:line="360" w:lineRule="auto"/>
        <w:ind w:left="567" w:hanging="567"/>
        <w:rPr>
          <w:rFonts w:ascii="Cambria" w:eastAsia="Calibri" w:hAnsi="Cambria" w:cs="Times New Roman"/>
          <w:bCs/>
          <w:sz w:val="24"/>
          <w:szCs w:val="24"/>
          <w:lang w:eastAsia="en-US"/>
        </w:rPr>
      </w:pPr>
      <w:r w:rsidRPr="001A2A44">
        <w:rPr>
          <w:rFonts w:ascii="Cambria" w:eastAsia="Calibri" w:hAnsi="Cambria" w:cs="Times New Roman"/>
          <w:bCs/>
          <w:sz w:val="24"/>
          <w:szCs w:val="24"/>
          <w:lang w:eastAsia="en-US"/>
        </w:rPr>
        <w:t>Hannák A., Wagner C., Garcia D., Mislove A., Strohmaier M. and Wilson C.</w:t>
      </w:r>
      <w:r w:rsidR="006974C4" w:rsidRPr="001A2A44">
        <w:rPr>
          <w:rFonts w:ascii="Cambria" w:eastAsia="Calibri" w:hAnsi="Cambria" w:cs="Times New Roman"/>
          <w:bCs/>
          <w:sz w:val="24"/>
          <w:szCs w:val="24"/>
          <w:lang w:eastAsia="en-US"/>
        </w:rPr>
        <w:t xml:space="preserve"> 2017. Bias in Online Freelance Marketplaces: Evidence</w:t>
      </w:r>
      <w:r w:rsidR="003802AB" w:rsidRPr="001A2A44">
        <w:rPr>
          <w:rFonts w:ascii="Cambria" w:eastAsia="Calibri" w:hAnsi="Cambria" w:cs="Times New Roman"/>
          <w:bCs/>
          <w:sz w:val="24"/>
          <w:szCs w:val="24"/>
          <w:lang w:eastAsia="en-US"/>
        </w:rPr>
        <w:t xml:space="preserve"> from TaskRabbit and Fiverr. </w:t>
      </w:r>
      <w:r w:rsidR="006974C4" w:rsidRPr="001A2A44">
        <w:rPr>
          <w:rFonts w:ascii="Cambria" w:eastAsia="Calibri" w:hAnsi="Cambria" w:cs="Times New Roman"/>
          <w:bCs/>
          <w:i/>
          <w:sz w:val="24"/>
          <w:szCs w:val="24"/>
          <w:lang w:eastAsia="en-US"/>
        </w:rPr>
        <w:t>CSCW</w:t>
      </w:r>
      <w:r w:rsidR="003802AB" w:rsidRPr="001A2A44">
        <w:rPr>
          <w:rFonts w:ascii="Cambria" w:eastAsia="Calibri" w:hAnsi="Cambria" w:cs="Times New Roman"/>
          <w:bCs/>
          <w:sz w:val="24"/>
          <w:szCs w:val="24"/>
          <w:lang w:eastAsia="en-US"/>
        </w:rPr>
        <w:t>: 1914-1933</w:t>
      </w:r>
      <w:r w:rsidR="006974C4" w:rsidRPr="001A2A44">
        <w:rPr>
          <w:rFonts w:ascii="Cambria" w:eastAsia="Calibri" w:hAnsi="Cambria" w:cs="Times New Roman"/>
          <w:bCs/>
          <w:sz w:val="24"/>
          <w:szCs w:val="24"/>
          <w:lang w:eastAsia="en-US"/>
        </w:rPr>
        <w:t>.</w:t>
      </w:r>
    </w:p>
    <w:p w14:paraId="3A3560A6" w14:textId="51AED699" w:rsidR="0045035E" w:rsidRPr="001A2A44" w:rsidRDefault="00BE2B7E"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Heeks R. 2017</w:t>
      </w:r>
      <w:r w:rsidR="0045035E" w:rsidRPr="001A2A44">
        <w:rPr>
          <w:rFonts w:ascii="Cambria" w:eastAsia="Calibri" w:hAnsi="Cambria" w:cs="Arial"/>
          <w:sz w:val="24"/>
          <w:szCs w:val="24"/>
          <w:lang w:eastAsia="en-US"/>
        </w:rPr>
        <w:t>. Digital Economy and Digital Labour Terminology: Making Sense of the</w:t>
      </w:r>
      <w:r w:rsidR="00286441" w:rsidRPr="001A2A44">
        <w:rPr>
          <w:rFonts w:ascii="Cambria" w:eastAsia="Calibri" w:hAnsi="Cambria" w:cs="Arial"/>
          <w:sz w:val="24"/>
          <w:szCs w:val="24"/>
          <w:lang w:eastAsia="en-US"/>
        </w:rPr>
        <w:t xml:space="preserve"> </w:t>
      </w:r>
      <w:r w:rsidR="0045035E" w:rsidRPr="001A2A44">
        <w:rPr>
          <w:rFonts w:ascii="Cambria" w:eastAsia="Calibri" w:hAnsi="Cambria" w:cs="Arial"/>
          <w:sz w:val="24"/>
          <w:szCs w:val="24"/>
          <w:lang w:eastAsia="en-US"/>
        </w:rPr>
        <w:t xml:space="preserve">'Gig Economy','Online Labour','Crowd Work','Microwork','Platform Labour', Etc. </w:t>
      </w:r>
      <w:r w:rsidR="0045035E" w:rsidRPr="001A2A44">
        <w:rPr>
          <w:rFonts w:ascii="Cambria" w:eastAsia="Calibri" w:hAnsi="Cambria" w:cs="Arial"/>
          <w:i/>
          <w:sz w:val="24"/>
          <w:szCs w:val="24"/>
          <w:lang w:eastAsia="en-US"/>
        </w:rPr>
        <w:t>Development Informatics Working Paper</w:t>
      </w:r>
      <w:r w:rsidR="0045035E" w:rsidRPr="001A2A44">
        <w:rPr>
          <w:rFonts w:ascii="Cambria" w:eastAsia="Calibri" w:hAnsi="Cambria" w:cs="Arial"/>
          <w:sz w:val="24"/>
          <w:szCs w:val="24"/>
          <w:lang w:eastAsia="en-US"/>
        </w:rPr>
        <w:t xml:space="preserve"> 70.</w:t>
      </w:r>
    </w:p>
    <w:p w14:paraId="29FAA0E6" w14:textId="77777777" w:rsidR="006974C4" w:rsidRPr="001A2A44" w:rsidRDefault="006974C4" w:rsidP="000A7E0F">
      <w:pPr>
        <w:tabs>
          <w:tab w:val="left" w:pos="720"/>
          <w:tab w:val="center" w:pos="4513"/>
          <w:tab w:val="right" w:pos="9026"/>
        </w:tabs>
        <w:spacing w:after="0" w:line="360" w:lineRule="auto"/>
        <w:ind w:left="567" w:hanging="567"/>
        <w:rPr>
          <w:rFonts w:ascii="Cambria" w:eastAsia="Calibri" w:hAnsi="Cambria" w:cs="Times New Roman"/>
          <w:bCs/>
          <w:sz w:val="24"/>
          <w:szCs w:val="24"/>
          <w:lang w:eastAsia="en-US"/>
        </w:rPr>
      </w:pPr>
      <w:r w:rsidRPr="001A2A44">
        <w:rPr>
          <w:rFonts w:ascii="Cambria" w:eastAsia="Calibri" w:hAnsi="Cambria" w:cs="Times New Roman"/>
          <w:bCs/>
          <w:sz w:val="24"/>
          <w:szCs w:val="24"/>
          <w:lang w:eastAsia="en-US"/>
        </w:rPr>
        <w:t xml:space="preserve">Holtgrewe U. 2014. New, new technologies: the future and present of work in information and communication technology. </w:t>
      </w:r>
      <w:r w:rsidRPr="001A2A44">
        <w:rPr>
          <w:rFonts w:ascii="Cambria" w:eastAsia="Calibri" w:hAnsi="Cambria" w:cs="Times New Roman"/>
          <w:bCs/>
          <w:i/>
          <w:sz w:val="24"/>
          <w:szCs w:val="24"/>
          <w:lang w:eastAsia="en-US"/>
        </w:rPr>
        <w:t>New Technology, Work and Employment</w:t>
      </w:r>
      <w:r w:rsidRPr="001A2A44">
        <w:rPr>
          <w:rFonts w:ascii="Cambria" w:eastAsia="Calibri" w:hAnsi="Cambria" w:cs="Times New Roman"/>
          <w:bCs/>
          <w:sz w:val="24"/>
          <w:szCs w:val="24"/>
          <w:lang w:eastAsia="en-US"/>
        </w:rPr>
        <w:t xml:space="preserve"> 29(1): 9-24</w:t>
      </w:r>
    </w:p>
    <w:p w14:paraId="1EB8DA15" w14:textId="3C08229B" w:rsidR="00675F1D" w:rsidRPr="001A2A44" w:rsidRDefault="00675F1D" w:rsidP="000A7E0F">
      <w:pPr>
        <w:spacing w:after="0" w:line="360" w:lineRule="auto"/>
        <w:ind w:left="567" w:hanging="567"/>
        <w:contextualSpacing/>
        <w:rPr>
          <w:rFonts w:ascii="Cambria" w:eastAsia="Calibri" w:hAnsi="Cambria" w:cs="Times New Roman"/>
          <w:sz w:val="24"/>
          <w:szCs w:val="24"/>
          <w:lang w:eastAsia="en-US"/>
        </w:rPr>
      </w:pPr>
      <w:r w:rsidRPr="001A2A44">
        <w:rPr>
          <w:rFonts w:ascii="Cambria" w:eastAsia="Calibri" w:hAnsi="Cambria" w:cs="Times New Roman"/>
          <w:sz w:val="24"/>
          <w:szCs w:val="24"/>
          <w:lang w:eastAsia="en-US"/>
        </w:rPr>
        <w:t xml:space="preserve">Howard J. 2017. Nonstandard work arrangements and worker health and safety. </w:t>
      </w:r>
      <w:r w:rsidRPr="001A2A44">
        <w:rPr>
          <w:rFonts w:ascii="Cambria" w:eastAsia="Calibri" w:hAnsi="Cambria" w:cs="Times New Roman"/>
          <w:i/>
          <w:sz w:val="24"/>
          <w:szCs w:val="24"/>
          <w:lang w:eastAsia="en-US"/>
        </w:rPr>
        <w:t>American Journal of Industrial Medicine</w:t>
      </w:r>
      <w:r w:rsidRPr="001A2A44">
        <w:rPr>
          <w:rFonts w:ascii="Cambria" w:eastAsia="Calibri" w:hAnsi="Cambria" w:cs="Times New Roman"/>
          <w:sz w:val="24"/>
          <w:szCs w:val="24"/>
          <w:lang w:eastAsia="en-US"/>
        </w:rPr>
        <w:t xml:space="preserve"> 60(1): 1-10.</w:t>
      </w:r>
    </w:p>
    <w:p w14:paraId="0AF6E586" w14:textId="2D25D067" w:rsidR="00591BA2" w:rsidRPr="001A2A44" w:rsidRDefault="003802AB" w:rsidP="000A7E0F">
      <w:pPr>
        <w:spacing w:after="0" w:line="360" w:lineRule="auto"/>
        <w:ind w:left="567" w:hanging="567"/>
        <w:contextualSpacing/>
        <w:rPr>
          <w:rFonts w:ascii="Cambria" w:eastAsia="Calibri" w:hAnsi="Cambria" w:cs="Times New Roman"/>
          <w:sz w:val="24"/>
          <w:szCs w:val="24"/>
          <w:lang w:eastAsia="en-US"/>
        </w:rPr>
      </w:pPr>
      <w:r w:rsidRPr="001A2A44">
        <w:rPr>
          <w:rFonts w:ascii="Cambria" w:eastAsia="Calibri" w:hAnsi="Cambria" w:cs="Times New Roman"/>
          <w:sz w:val="24"/>
          <w:szCs w:val="24"/>
          <w:lang w:eastAsia="en-US"/>
        </w:rPr>
        <w:t>Howcroft D. and Bergvall-Kåreborn B.</w:t>
      </w:r>
      <w:r w:rsidR="00591BA2" w:rsidRPr="001A2A44">
        <w:rPr>
          <w:rFonts w:ascii="Cambria" w:eastAsia="Calibri" w:hAnsi="Cambria" w:cs="Times New Roman"/>
          <w:sz w:val="24"/>
          <w:szCs w:val="24"/>
          <w:lang w:eastAsia="en-US"/>
        </w:rPr>
        <w:t xml:space="preserve"> 2019. A typology of crowdwork platforms. </w:t>
      </w:r>
      <w:r w:rsidR="00591BA2" w:rsidRPr="001A2A44">
        <w:rPr>
          <w:rFonts w:ascii="Cambria" w:eastAsia="Calibri" w:hAnsi="Cambria" w:cs="Times New Roman"/>
          <w:i/>
          <w:sz w:val="24"/>
          <w:szCs w:val="24"/>
          <w:lang w:eastAsia="en-US"/>
        </w:rPr>
        <w:t>Work, Employment and Society</w:t>
      </w:r>
      <w:r w:rsidR="00591BA2" w:rsidRPr="001A2A44">
        <w:rPr>
          <w:rFonts w:ascii="Cambria" w:eastAsia="Calibri" w:hAnsi="Cambria" w:cs="Times New Roman"/>
          <w:sz w:val="24"/>
          <w:szCs w:val="24"/>
          <w:lang w:eastAsia="en-US"/>
        </w:rPr>
        <w:t xml:space="preserve"> 33(1): 21-38.</w:t>
      </w:r>
    </w:p>
    <w:p w14:paraId="02C2FE84" w14:textId="6F04A35A" w:rsidR="000F7717" w:rsidRPr="001A2A44" w:rsidRDefault="000F7717" w:rsidP="000A7E0F">
      <w:pPr>
        <w:spacing w:after="0" w:line="360" w:lineRule="auto"/>
        <w:ind w:left="567" w:hanging="567"/>
        <w:contextualSpacing/>
        <w:rPr>
          <w:rFonts w:ascii="Cambria" w:eastAsia="Calibri" w:hAnsi="Cambria" w:cs="Times New Roman"/>
          <w:sz w:val="24"/>
          <w:szCs w:val="24"/>
          <w:lang w:eastAsia="en-US"/>
        </w:rPr>
      </w:pPr>
      <w:r w:rsidRPr="001A2A44">
        <w:rPr>
          <w:rFonts w:ascii="Cambria" w:eastAsia="Calibri" w:hAnsi="Cambria" w:cs="Times New Roman"/>
          <w:sz w:val="24"/>
          <w:szCs w:val="24"/>
          <w:lang w:eastAsia="en-US"/>
        </w:rPr>
        <w:t xml:space="preserve">Howcroft, D. and Rubery, J., 2019. ‘Bias in, Bias out’: gender equality and the future of work debate. </w:t>
      </w:r>
      <w:r w:rsidRPr="001A2A44">
        <w:rPr>
          <w:rFonts w:ascii="Cambria" w:eastAsia="Calibri" w:hAnsi="Cambria" w:cs="Times New Roman"/>
          <w:i/>
          <w:sz w:val="24"/>
          <w:szCs w:val="24"/>
          <w:lang w:eastAsia="en-US"/>
        </w:rPr>
        <w:t>Labour and Industry</w:t>
      </w:r>
      <w:r w:rsidRPr="001A2A44">
        <w:rPr>
          <w:rFonts w:ascii="Cambria" w:eastAsia="Calibri" w:hAnsi="Cambria" w:cs="Times New Roman"/>
          <w:sz w:val="24"/>
          <w:szCs w:val="24"/>
          <w:lang w:eastAsia="en-US"/>
        </w:rPr>
        <w:t xml:space="preserve"> 29(2): 213-227.</w:t>
      </w:r>
    </w:p>
    <w:p w14:paraId="64DA0E05" w14:textId="6E991B8E" w:rsidR="0048149F" w:rsidRPr="001A2A44" w:rsidRDefault="0048149F" w:rsidP="000A7E0F">
      <w:pPr>
        <w:spacing w:after="0" w:line="360" w:lineRule="auto"/>
        <w:ind w:left="567" w:hanging="567"/>
        <w:contextualSpacing/>
        <w:rPr>
          <w:rFonts w:ascii="Cambria" w:eastAsia="Calibri" w:hAnsi="Cambria" w:cs="Times New Roman"/>
          <w:sz w:val="24"/>
          <w:szCs w:val="24"/>
          <w:lang w:eastAsia="en-US"/>
        </w:rPr>
      </w:pPr>
      <w:r w:rsidRPr="001A2A44">
        <w:rPr>
          <w:rFonts w:ascii="Cambria" w:eastAsia="Calibri" w:hAnsi="Cambria" w:cs="Times New Roman"/>
          <w:sz w:val="24"/>
          <w:szCs w:val="24"/>
          <w:lang w:eastAsia="en-US"/>
        </w:rPr>
        <w:t xml:space="preserve">Hunt A. and Samman E. 2019. </w:t>
      </w:r>
      <w:r w:rsidRPr="001A2A44">
        <w:rPr>
          <w:rFonts w:ascii="Cambria" w:eastAsia="Calibri" w:hAnsi="Cambria" w:cs="Times New Roman"/>
          <w:i/>
          <w:sz w:val="24"/>
          <w:szCs w:val="24"/>
          <w:lang w:eastAsia="en-US"/>
        </w:rPr>
        <w:t>Gender and the Gig Economy: Critical Steps for Evidence-based Policy</w:t>
      </w:r>
      <w:r w:rsidRPr="001A2A44">
        <w:rPr>
          <w:rFonts w:ascii="Cambria" w:eastAsia="Calibri" w:hAnsi="Cambria" w:cs="Times New Roman"/>
          <w:sz w:val="24"/>
          <w:szCs w:val="24"/>
          <w:lang w:eastAsia="en-US"/>
        </w:rPr>
        <w:t>. London:</w:t>
      </w:r>
      <w:r w:rsidR="004A63D1" w:rsidRPr="001A2A44">
        <w:rPr>
          <w:rFonts w:ascii="Cambria" w:eastAsia="Calibri" w:hAnsi="Cambria" w:cs="Times New Roman"/>
          <w:sz w:val="24"/>
          <w:szCs w:val="24"/>
          <w:lang w:eastAsia="en-US"/>
        </w:rPr>
        <w:t xml:space="preserve"> Overseas Development Institute, Working Paper 2019. </w:t>
      </w:r>
      <w:r w:rsidRPr="001A2A44">
        <w:rPr>
          <w:rFonts w:ascii="Cambria" w:eastAsia="Calibri" w:hAnsi="Cambria" w:cs="Times New Roman"/>
          <w:sz w:val="24"/>
          <w:szCs w:val="24"/>
          <w:lang w:eastAsia="en-US"/>
        </w:rPr>
        <w:t xml:space="preserve"> </w:t>
      </w:r>
    </w:p>
    <w:p w14:paraId="5F0CC798" w14:textId="0249D0C0" w:rsidR="00DD3538" w:rsidRPr="001A2A44" w:rsidRDefault="00DD3538" w:rsidP="000A7E0F">
      <w:pPr>
        <w:spacing w:after="0" w:line="360" w:lineRule="auto"/>
        <w:ind w:left="567" w:hanging="567"/>
        <w:contextualSpacing/>
        <w:rPr>
          <w:rFonts w:ascii="Cambria" w:eastAsia="Calibri" w:hAnsi="Cambria" w:cs="Times New Roman"/>
          <w:sz w:val="24"/>
          <w:szCs w:val="24"/>
          <w:lang w:eastAsia="en-US"/>
        </w:rPr>
      </w:pPr>
      <w:r w:rsidRPr="001A2A44">
        <w:rPr>
          <w:rFonts w:ascii="Cambria" w:eastAsia="Calibri" w:hAnsi="Cambria" w:cs="Times New Roman"/>
          <w:sz w:val="24"/>
          <w:szCs w:val="24"/>
          <w:lang w:eastAsia="en-US"/>
        </w:rPr>
        <w:t xml:space="preserve">Hunt A., Samman E., Tapfuma S., Mwaura G., Omenya R., Kim K., Stevano S. and Roumer A., 2019. </w:t>
      </w:r>
      <w:r w:rsidRPr="001A2A44">
        <w:rPr>
          <w:rFonts w:ascii="Cambria" w:eastAsia="Calibri" w:hAnsi="Cambria" w:cs="Times New Roman"/>
          <w:i/>
          <w:sz w:val="24"/>
          <w:szCs w:val="24"/>
          <w:lang w:eastAsia="en-US"/>
        </w:rPr>
        <w:t>Women in the Gig Economy: Paid Work, Care and Flexibility in Kenya and South Africa.</w:t>
      </w:r>
      <w:r w:rsidRPr="001A2A44">
        <w:rPr>
          <w:rFonts w:ascii="Cambria" w:eastAsia="Calibri" w:hAnsi="Cambria" w:cs="Times New Roman"/>
          <w:sz w:val="24"/>
          <w:szCs w:val="24"/>
          <w:lang w:eastAsia="en-US"/>
        </w:rPr>
        <w:t xml:space="preserve"> London: Overseas Development Institute. </w:t>
      </w:r>
    </w:p>
    <w:p w14:paraId="3813FF29" w14:textId="0951AECD" w:rsidR="006E4C32" w:rsidRPr="001A2A44" w:rsidRDefault="006E4C32"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Huws U., Spencer N. and Joyce S., 2016. </w:t>
      </w:r>
      <w:r w:rsidR="005F74BC" w:rsidRPr="001A2A44">
        <w:rPr>
          <w:rFonts w:ascii="Cambria" w:eastAsia="Calibri" w:hAnsi="Cambria" w:cs="Arial"/>
          <w:i/>
          <w:sz w:val="24"/>
          <w:szCs w:val="24"/>
          <w:lang w:eastAsia="en-US"/>
        </w:rPr>
        <w:t>Crowd Work in Europe: Preliminary Results from a S</w:t>
      </w:r>
      <w:r w:rsidRPr="001A2A44">
        <w:rPr>
          <w:rFonts w:ascii="Cambria" w:eastAsia="Calibri" w:hAnsi="Cambria" w:cs="Arial"/>
          <w:i/>
          <w:sz w:val="24"/>
          <w:szCs w:val="24"/>
          <w:lang w:eastAsia="en-US"/>
        </w:rPr>
        <w:t>urvey in the UK, Sweden, Germany, Austria and the Netherlands</w:t>
      </w:r>
      <w:r w:rsidRPr="001A2A44">
        <w:rPr>
          <w:rFonts w:ascii="Cambria" w:eastAsia="Calibri" w:hAnsi="Cambria" w:cs="Arial"/>
          <w:sz w:val="24"/>
          <w:szCs w:val="24"/>
          <w:lang w:eastAsia="en-US"/>
        </w:rPr>
        <w:t xml:space="preserve">. Brussels: Foundation for European Progressive Studies / UNI Europa. </w:t>
      </w:r>
    </w:p>
    <w:p w14:paraId="59789A34" w14:textId="19BE6421" w:rsidR="00E857D8" w:rsidRPr="001A2A44" w:rsidRDefault="00E857D8"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Hyperwallet 2017. </w:t>
      </w:r>
      <w:r w:rsidRPr="001A2A44">
        <w:rPr>
          <w:rFonts w:ascii="Cambria" w:eastAsia="Calibri" w:hAnsi="Cambria" w:cs="Arial"/>
          <w:i/>
          <w:sz w:val="24"/>
          <w:szCs w:val="24"/>
          <w:lang w:eastAsia="en-US"/>
        </w:rPr>
        <w:t>The Future of Gig Work is Female</w:t>
      </w:r>
      <w:r w:rsidRPr="001A2A44">
        <w:rPr>
          <w:rFonts w:ascii="Cambria" w:eastAsia="Calibri" w:hAnsi="Cambria" w:cs="Arial"/>
          <w:sz w:val="24"/>
          <w:szCs w:val="24"/>
          <w:lang w:eastAsia="en-US"/>
        </w:rPr>
        <w:t>. Available at: https://www.hyperwallet.com/app/uploads/HW_The_Future_of_Gig_Work_is_Female.pdf</w:t>
      </w:r>
    </w:p>
    <w:p w14:paraId="1026C82A" w14:textId="19CDC0A3" w:rsidR="001663A6" w:rsidRPr="001A2A44" w:rsidRDefault="001663A6"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ILO 2020. </w:t>
      </w:r>
      <w:r w:rsidRPr="001A2A44">
        <w:rPr>
          <w:rFonts w:ascii="Cambria" w:eastAsia="Calibri" w:hAnsi="Cambria" w:cs="Arial"/>
          <w:i/>
          <w:sz w:val="24"/>
          <w:szCs w:val="24"/>
          <w:lang w:eastAsia="en-US"/>
        </w:rPr>
        <w:t>Research Brief: Peak-level social dialogue as a governance tool during the COVID-19 pandemic</w:t>
      </w:r>
      <w:r w:rsidRPr="001A2A44">
        <w:rPr>
          <w:rFonts w:ascii="Cambria" w:eastAsia="Calibri" w:hAnsi="Cambria" w:cs="Arial"/>
          <w:sz w:val="24"/>
          <w:szCs w:val="24"/>
          <w:lang w:eastAsia="en-US"/>
        </w:rPr>
        <w:t xml:space="preserve">. Geneva: ILO. </w:t>
      </w:r>
    </w:p>
    <w:p w14:paraId="0563FA8B" w14:textId="626A94AF" w:rsidR="00BE2B7E" w:rsidRPr="001A2A44" w:rsidRDefault="00BE2B7E"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ILO 2021. </w:t>
      </w:r>
      <w:r w:rsidRPr="001A2A44">
        <w:rPr>
          <w:rFonts w:ascii="Cambria" w:eastAsia="Calibri" w:hAnsi="Cambria" w:cs="Arial"/>
          <w:i/>
          <w:iCs/>
          <w:sz w:val="24"/>
          <w:szCs w:val="24"/>
          <w:lang w:eastAsia="en-US"/>
        </w:rPr>
        <w:t>World Employment and Social Outlook 2021: The Role of Digital Labour Platforms in Transforming the World of Work</w:t>
      </w:r>
      <w:r w:rsidRPr="001A2A44">
        <w:rPr>
          <w:rFonts w:ascii="Cambria" w:eastAsia="Calibri" w:hAnsi="Cambria" w:cs="Arial"/>
          <w:sz w:val="24"/>
          <w:szCs w:val="24"/>
          <w:lang w:eastAsia="en-US"/>
        </w:rPr>
        <w:t>. Geneva: International Labour Organisation.</w:t>
      </w:r>
    </w:p>
    <w:p w14:paraId="02EC985D" w14:textId="1F440955" w:rsidR="006974C4" w:rsidRPr="001A2A44" w:rsidRDefault="006974C4"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Irani L. 2015. Difference and dependence among digital workers: the case of Amazon Mechanical Turk. </w:t>
      </w:r>
      <w:r w:rsidRPr="001A2A44">
        <w:rPr>
          <w:rFonts w:ascii="Cambria" w:eastAsia="Calibri" w:hAnsi="Cambria" w:cs="Arial"/>
          <w:i/>
          <w:sz w:val="24"/>
          <w:szCs w:val="24"/>
          <w:lang w:eastAsia="en-US"/>
        </w:rPr>
        <w:t>South Atlantic Quarterly</w:t>
      </w:r>
      <w:r w:rsidRPr="001A2A44">
        <w:rPr>
          <w:rFonts w:ascii="Cambria" w:eastAsia="Calibri" w:hAnsi="Cambria" w:cs="Arial"/>
          <w:sz w:val="24"/>
          <w:szCs w:val="24"/>
          <w:lang w:eastAsia="en-US"/>
        </w:rPr>
        <w:t xml:space="preserve"> 114(1): 225-34.</w:t>
      </w:r>
    </w:p>
    <w:p w14:paraId="48F6FF3F" w14:textId="55B12702" w:rsidR="006974C4" w:rsidRPr="001A2A44" w:rsidRDefault="00DA52D5" w:rsidP="000A7E0F">
      <w:pPr>
        <w:spacing w:after="0" w:line="360" w:lineRule="auto"/>
        <w:ind w:left="567" w:hanging="567"/>
        <w:contextualSpacing/>
        <w:rPr>
          <w:rFonts w:ascii="Cambria" w:eastAsia="Calibri" w:hAnsi="Cambria" w:cs="Times New Roman"/>
          <w:sz w:val="24"/>
          <w:szCs w:val="24"/>
          <w:lang w:eastAsia="en-US"/>
        </w:rPr>
      </w:pPr>
      <w:r w:rsidRPr="001A2A44">
        <w:rPr>
          <w:rFonts w:ascii="Cambria" w:eastAsia="Calibri" w:hAnsi="Cambria" w:cs="Times New Roman"/>
          <w:sz w:val="24"/>
          <w:szCs w:val="24"/>
          <w:lang w:eastAsia="en-US"/>
        </w:rPr>
        <w:t xml:space="preserve">Jäger G., Zilian L.S., Hofer C. and Füllsack M. 2019. Crowdworking: working with or against the crowd? </w:t>
      </w:r>
      <w:r w:rsidRPr="001A2A44">
        <w:rPr>
          <w:rFonts w:ascii="Cambria" w:eastAsia="Calibri" w:hAnsi="Cambria" w:cs="Times New Roman"/>
          <w:i/>
          <w:sz w:val="24"/>
          <w:szCs w:val="24"/>
          <w:lang w:eastAsia="en-US"/>
        </w:rPr>
        <w:t>Journal of Economic Interaction and Coordination</w:t>
      </w:r>
      <w:r w:rsidRPr="001A2A44">
        <w:rPr>
          <w:rFonts w:ascii="Cambria" w:eastAsia="Calibri" w:hAnsi="Cambria" w:cs="Times New Roman"/>
          <w:sz w:val="24"/>
          <w:szCs w:val="24"/>
          <w:lang w:eastAsia="en-US"/>
        </w:rPr>
        <w:t xml:space="preserve"> 14: 761–788.</w:t>
      </w:r>
    </w:p>
    <w:p w14:paraId="2698AB75" w14:textId="051BCAA9" w:rsidR="004B3B94" w:rsidRPr="001A2A44" w:rsidRDefault="004B3B94"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JPM 2016. The online platform economy: has growth peaked? JP Morgan Chase and Co. Institute. </w:t>
      </w:r>
    </w:p>
    <w:p w14:paraId="21B81883" w14:textId="2BB3AA4A" w:rsidR="005C0455" w:rsidRPr="001A2A44" w:rsidRDefault="005C0455"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Kasliwal R. 2020. </w:t>
      </w:r>
      <w:r w:rsidRPr="001A2A44">
        <w:rPr>
          <w:rFonts w:ascii="Cambria" w:eastAsia="Calibri" w:hAnsi="Cambria" w:cs="Arial"/>
          <w:i/>
          <w:sz w:val="24"/>
          <w:szCs w:val="24"/>
          <w:lang w:eastAsia="en-US"/>
        </w:rPr>
        <w:t>Gender and the Gig Economy: A Qualitative Study of Gig Platforms for Women Workers</w:t>
      </w:r>
      <w:r w:rsidRPr="001A2A44">
        <w:rPr>
          <w:rFonts w:ascii="Cambria" w:eastAsia="Calibri" w:hAnsi="Cambria" w:cs="Arial"/>
          <w:sz w:val="24"/>
          <w:szCs w:val="24"/>
          <w:lang w:eastAsia="en-US"/>
        </w:rPr>
        <w:t xml:space="preserve">. New Delhi: Observer Research Foundation. ORF Issue Brief May 2020, Issue #359. </w:t>
      </w:r>
    </w:p>
    <w:p w14:paraId="34FB281D" w14:textId="77318EBD" w:rsidR="00323E62" w:rsidRPr="001A2A44" w:rsidRDefault="00323E62"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Kässi O., Lehdonvirta V. and Stephany F., 2021. How many online workers are there in the world? A data-driven assessment. </w:t>
      </w:r>
      <w:r w:rsidRPr="001A2A44">
        <w:rPr>
          <w:rFonts w:ascii="Cambria" w:eastAsia="Calibri" w:hAnsi="Cambria" w:cs="Arial"/>
          <w:i/>
          <w:iCs/>
          <w:sz w:val="24"/>
          <w:szCs w:val="24"/>
          <w:lang w:eastAsia="en-US"/>
        </w:rPr>
        <w:t xml:space="preserve">Open Research Europe </w:t>
      </w:r>
      <w:r w:rsidRPr="001A2A44">
        <w:rPr>
          <w:rFonts w:ascii="Cambria" w:eastAsia="Calibri" w:hAnsi="Cambria" w:cs="Arial"/>
          <w:iCs/>
          <w:sz w:val="24"/>
          <w:szCs w:val="24"/>
          <w:lang w:eastAsia="en-US"/>
        </w:rPr>
        <w:t xml:space="preserve">1(53), 19 May 2021. </w:t>
      </w:r>
    </w:p>
    <w:p w14:paraId="53BBED18" w14:textId="058AB2D4" w:rsidR="00550ABF" w:rsidRPr="001A2A44" w:rsidRDefault="00550ABF"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Kaufmann N., Schulze T. and Veit D. 2011. More than fun and money: worker motivation in crowdsourcing - a study on Mechanical Turk. </w:t>
      </w:r>
      <w:r w:rsidRPr="001A2A44">
        <w:rPr>
          <w:rFonts w:ascii="Cambria" w:eastAsia="Calibri" w:hAnsi="Cambria" w:cs="Arial"/>
          <w:i/>
          <w:sz w:val="24"/>
          <w:szCs w:val="24"/>
          <w:lang w:eastAsia="en-US"/>
        </w:rPr>
        <w:t>Proceedings of the Seventeenth Americas Conference on Information Systems</w:t>
      </w:r>
      <w:r w:rsidRPr="001A2A44">
        <w:rPr>
          <w:rFonts w:ascii="Cambria" w:eastAsia="Calibri" w:hAnsi="Cambria" w:cs="Arial"/>
          <w:sz w:val="24"/>
          <w:szCs w:val="24"/>
          <w:lang w:eastAsia="en-US"/>
        </w:rPr>
        <w:t>, Detroit, Michigan, 11(2011): 1-11.</w:t>
      </w:r>
    </w:p>
    <w:p w14:paraId="2C525945" w14:textId="19F313C2" w:rsidR="006B38DC" w:rsidRPr="001A2A44" w:rsidRDefault="006B38DC"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Kessler S. 2018. </w:t>
      </w:r>
      <w:r w:rsidRPr="001A2A44">
        <w:rPr>
          <w:rFonts w:ascii="Cambria" w:eastAsia="Calibri" w:hAnsi="Cambria" w:cs="Arial"/>
          <w:i/>
          <w:sz w:val="24"/>
          <w:szCs w:val="24"/>
          <w:lang w:eastAsia="en-US"/>
        </w:rPr>
        <w:t>Gigged: The Gig Economy, the End of the Job and the Future of Work</w:t>
      </w:r>
      <w:r w:rsidR="00286441" w:rsidRPr="001A2A44">
        <w:rPr>
          <w:rFonts w:ascii="Cambria" w:eastAsia="Calibri" w:hAnsi="Cambria" w:cs="Arial"/>
          <w:sz w:val="24"/>
          <w:szCs w:val="24"/>
          <w:lang w:eastAsia="en-US"/>
        </w:rPr>
        <w:t>. London: Penguin</w:t>
      </w:r>
      <w:r w:rsidRPr="001A2A44">
        <w:rPr>
          <w:rFonts w:ascii="Cambria" w:eastAsia="Calibri" w:hAnsi="Cambria" w:cs="Arial"/>
          <w:sz w:val="24"/>
          <w:szCs w:val="24"/>
          <w:lang w:eastAsia="en-US"/>
        </w:rPr>
        <w:t xml:space="preserve"> Random House. </w:t>
      </w:r>
    </w:p>
    <w:p w14:paraId="2EBF0CB6" w14:textId="44FB8D79" w:rsidR="000F34B4" w:rsidRPr="001A2A44" w:rsidRDefault="000F34B4" w:rsidP="000A7E0F">
      <w:pPr>
        <w:spacing w:after="0" w:line="360" w:lineRule="auto"/>
        <w:ind w:left="567" w:hanging="567"/>
        <w:rPr>
          <w:rFonts w:ascii="Cambria" w:eastAsiaTheme="minorHAnsi" w:hAnsi="Cambria"/>
          <w:sz w:val="24"/>
          <w:szCs w:val="24"/>
          <w:lang w:eastAsia="en-US"/>
        </w:rPr>
      </w:pPr>
      <w:r w:rsidRPr="001A2A44">
        <w:rPr>
          <w:rFonts w:ascii="Cambria" w:eastAsiaTheme="minorHAnsi" w:hAnsi="Cambria"/>
          <w:sz w:val="24"/>
          <w:szCs w:val="24"/>
          <w:lang w:eastAsia="en-US"/>
        </w:rPr>
        <w:t>Kittur A., Chi E.H. and Suh B. 2008. Crowdsourcing user s</w:t>
      </w:r>
      <w:r w:rsidR="00A2136C" w:rsidRPr="001A2A44">
        <w:rPr>
          <w:rFonts w:ascii="Cambria" w:eastAsiaTheme="minorHAnsi" w:hAnsi="Cambria"/>
          <w:sz w:val="24"/>
          <w:szCs w:val="24"/>
          <w:lang w:eastAsia="en-US"/>
        </w:rPr>
        <w:t xml:space="preserve">tudies with Mechanical Turk. </w:t>
      </w:r>
      <w:r w:rsidR="00A2136C" w:rsidRPr="001A2A44">
        <w:rPr>
          <w:rFonts w:ascii="Cambria" w:eastAsiaTheme="minorHAnsi" w:hAnsi="Cambria"/>
          <w:i/>
          <w:sz w:val="24"/>
          <w:szCs w:val="24"/>
          <w:lang w:eastAsia="en-US"/>
        </w:rPr>
        <w:t>Proceedings of the ACM C</w:t>
      </w:r>
      <w:r w:rsidRPr="001A2A44">
        <w:rPr>
          <w:rFonts w:ascii="Cambria" w:eastAsiaTheme="minorHAnsi" w:hAnsi="Cambria"/>
          <w:i/>
          <w:sz w:val="24"/>
          <w:szCs w:val="24"/>
          <w:lang w:eastAsia="en-US"/>
        </w:rPr>
        <w:t xml:space="preserve">onference on </w:t>
      </w:r>
      <w:r w:rsidR="00A2136C" w:rsidRPr="001A2A44">
        <w:rPr>
          <w:rFonts w:ascii="Cambria" w:eastAsiaTheme="minorHAnsi" w:hAnsi="Cambria"/>
          <w:i/>
          <w:sz w:val="24"/>
          <w:szCs w:val="24"/>
          <w:lang w:eastAsia="en-US"/>
        </w:rPr>
        <w:t>Computer Supported Cooperative W</w:t>
      </w:r>
      <w:r w:rsidRPr="001A2A44">
        <w:rPr>
          <w:rFonts w:ascii="Cambria" w:eastAsiaTheme="minorHAnsi" w:hAnsi="Cambria"/>
          <w:i/>
          <w:sz w:val="24"/>
          <w:szCs w:val="24"/>
          <w:lang w:eastAsia="en-US"/>
        </w:rPr>
        <w:t>ork</w:t>
      </w:r>
      <w:r w:rsidR="00A2136C" w:rsidRPr="001A2A44">
        <w:rPr>
          <w:rFonts w:ascii="Cambria" w:eastAsiaTheme="minorHAnsi" w:hAnsi="Cambria"/>
          <w:sz w:val="24"/>
          <w:szCs w:val="24"/>
          <w:lang w:eastAsia="en-US"/>
        </w:rPr>
        <w:t>: 453–456</w:t>
      </w:r>
      <w:r w:rsidRPr="001A2A44">
        <w:rPr>
          <w:rFonts w:ascii="Cambria" w:eastAsiaTheme="minorHAnsi" w:hAnsi="Cambria"/>
          <w:sz w:val="24"/>
          <w:szCs w:val="24"/>
          <w:lang w:eastAsia="en-US"/>
        </w:rPr>
        <w:t>.</w:t>
      </w:r>
    </w:p>
    <w:p w14:paraId="35EA71AF" w14:textId="0E71AC1A" w:rsidR="00CE5E47" w:rsidRPr="001A2A44" w:rsidRDefault="00CE5E47" w:rsidP="000A7E0F">
      <w:pPr>
        <w:spacing w:after="0" w:line="360" w:lineRule="auto"/>
        <w:ind w:left="567" w:hanging="567"/>
        <w:rPr>
          <w:rFonts w:ascii="Cambria" w:eastAsiaTheme="minorHAnsi" w:hAnsi="Cambria"/>
          <w:sz w:val="24"/>
          <w:szCs w:val="24"/>
          <w:lang w:eastAsia="en-US"/>
        </w:rPr>
      </w:pPr>
      <w:r w:rsidRPr="001A2A44">
        <w:rPr>
          <w:rFonts w:ascii="Cambria" w:eastAsiaTheme="minorHAnsi" w:hAnsi="Cambria"/>
          <w:sz w:val="24"/>
          <w:szCs w:val="24"/>
          <w:lang w:eastAsia="en-US"/>
        </w:rPr>
        <w:t xml:space="preserve">Krieger-Boden C. and Sorgner A. 2018. Labor market opportunities for women in the digital age. </w:t>
      </w:r>
      <w:r w:rsidRPr="001A2A44">
        <w:rPr>
          <w:rFonts w:ascii="Cambria" w:eastAsiaTheme="minorHAnsi" w:hAnsi="Cambria"/>
          <w:i/>
          <w:sz w:val="24"/>
          <w:szCs w:val="24"/>
          <w:lang w:eastAsia="en-US"/>
        </w:rPr>
        <w:t>Economics</w:t>
      </w:r>
      <w:r w:rsidRPr="001A2A44">
        <w:rPr>
          <w:rFonts w:ascii="Cambria" w:eastAsiaTheme="minorHAnsi" w:hAnsi="Cambria"/>
          <w:sz w:val="24"/>
          <w:szCs w:val="24"/>
          <w:lang w:eastAsia="en-US"/>
        </w:rPr>
        <w:t xml:space="preserve"> 12(28): 1-8.</w:t>
      </w:r>
    </w:p>
    <w:p w14:paraId="255AD6A9" w14:textId="2F178F8A" w:rsidR="006974C4" w:rsidRPr="001A2A44" w:rsidRDefault="006974C4" w:rsidP="000A7E0F">
      <w:pPr>
        <w:spacing w:after="0" w:line="360" w:lineRule="auto"/>
        <w:ind w:left="567" w:hanging="567"/>
        <w:rPr>
          <w:rFonts w:ascii="Cambria" w:eastAsiaTheme="minorHAnsi" w:hAnsi="Cambria"/>
          <w:sz w:val="24"/>
          <w:szCs w:val="24"/>
          <w:lang w:eastAsia="en-US"/>
        </w:rPr>
      </w:pPr>
      <w:r w:rsidRPr="001A2A44">
        <w:rPr>
          <w:rFonts w:ascii="Cambria" w:eastAsiaTheme="minorHAnsi" w:hAnsi="Cambria"/>
          <w:sz w:val="24"/>
          <w:szCs w:val="24"/>
          <w:lang w:eastAsia="en-US"/>
        </w:rPr>
        <w:t xml:space="preserve">Krueger 2015. </w:t>
      </w:r>
      <w:r w:rsidR="00A2136C" w:rsidRPr="001A2A44">
        <w:rPr>
          <w:rFonts w:ascii="Cambria" w:eastAsiaTheme="minorHAnsi" w:hAnsi="Cambria"/>
          <w:i/>
          <w:sz w:val="24"/>
          <w:szCs w:val="24"/>
          <w:lang w:eastAsia="en-US"/>
        </w:rPr>
        <w:t>Care and Capitalist Crisis in Anglophone Digital Landscapes: the Case of the M</w:t>
      </w:r>
      <w:r w:rsidRPr="001A2A44">
        <w:rPr>
          <w:rFonts w:ascii="Cambria" w:eastAsiaTheme="minorHAnsi" w:hAnsi="Cambria"/>
          <w:i/>
          <w:sz w:val="24"/>
          <w:szCs w:val="24"/>
          <w:lang w:eastAsia="en-US"/>
        </w:rPr>
        <w:t>ompreneur</w:t>
      </w:r>
      <w:r w:rsidRPr="001A2A44">
        <w:rPr>
          <w:rFonts w:ascii="Cambria" w:eastAsiaTheme="minorHAnsi" w:hAnsi="Cambria"/>
          <w:sz w:val="24"/>
          <w:szCs w:val="24"/>
          <w:lang w:eastAsia="en-US"/>
        </w:rPr>
        <w:t>. MA dissertation, University of Washington, USA.</w:t>
      </w:r>
    </w:p>
    <w:p w14:paraId="1F757621" w14:textId="4C8C89DB" w:rsidR="006974C4" w:rsidRPr="001A2A44" w:rsidRDefault="006974C4" w:rsidP="000A7E0F">
      <w:pPr>
        <w:spacing w:after="0" w:line="360" w:lineRule="auto"/>
        <w:ind w:left="567" w:hanging="567"/>
        <w:contextualSpacing/>
        <w:rPr>
          <w:rFonts w:ascii="Cambria" w:eastAsia="Calibri" w:hAnsi="Cambria" w:cs="Arial"/>
          <w:sz w:val="24"/>
          <w:szCs w:val="24"/>
          <w:lang w:eastAsia="en-US"/>
        </w:rPr>
      </w:pPr>
      <w:r w:rsidRPr="001A2A44">
        <w:rPr>
          <w:rFonts w:ascii="Cambria" w:eastAsia="Calibri" w:hAnsi="Cambria" w:cs="Arial"/>
          <w:sz w:val="24"/>
          <w:szCs w:val="24"/>
          <w:lang w:eastAsia="en-US"/>
        </w:rPr>
        <w:t>Lehdonvi</w:t>
      </w:r>
      <w:r w:rsidR="006976E5" w:rsidRPr="001A2A44">
        <w:rPr>
          <w:rFonts w:ascii="Cambria" w:eastAsia="Calibri" w:hAnsi="Cambria" w:cs="Arial"/>
          <w:sz w:val="24"/>
          <w:szCs w:val="24"/>
          <w:lang w:eastAsia="en-US"/>
        </w:rPr>
        <w:t>r</w:t>
      </w:r>
      <w:r w:rsidRPr="001A2A44">
        <w:rPr>
          <w:rFonts w:ascii="Cambria" w:eastAsia="Calibri" w:hAnsi="Cambria" w:cs="Arial"/>
          <w:sz w:val="24"/>
          <w:szCs w:val="24"/>
          <w:lang w:eastAsia="en-US"/>
        </w:rPr>
        <w:t xml:space="preserve">ta V. 2016. Algorithms that divide and unite: delocalization, identity and collective action. In Flecker, J. (ed.) </w:t>
      </w:r>
      <w:r w:rsidRPr="001A2A44">
        <w:rPr>
          <w:rFonts w:ascii="Cambria" w:eastAsia="Calibri" w:hAnsi="Cambria" w:cs="Arial"/>
          <w:i/>
          <w:sz w:val="24"/>
          <w:szCs w:val="24"/>
          <w:lang w:eastAsia="en-US"/>
        </w:rPr>
        <w:t>Space, Place and Global Digital Work</w:t>
      </w:r>
      <w:r w:rsidRPr="001A2A44">
        <w:rPr>
          <w:rFonts w:ascii="Cambria" w:eastAsia="Calibri" w:hAnsi="Cambria" w:cs="Arial"/>
          <w:sz w:val="24"/>
          <w:szCs w:val="24"/>
          <w:lang w:eastAsia="en-US"/>
        </w:rPr>
        <w:t>. London: Palgrave-Macmillan</w:t>
      </w:r>
      <w:r w:rsidR="00A2136C" w:rsidRPr="001A2A44">
        <w:rPr>
          <w:rFonts w:ascii="Cambria" w:eastAsia="Calibri" w:hAnsi="Cambria" w:cs="Arial"/>
          <w:sz w:val="24"/>
          <w:szCs w:val="24"/>
          <w:lang w:eastAsia="en-US"/>
        </w:rPr>
        <w:t>, 53-80</w:t>
      </w:r>
      <w:r w:rsidRPr="001A2A44">
        <w:rPr>
          <w:rFonts w:ascii="Cambria" w:eastAsia="Calibri" w:hAnsi="Cambria" w:cs="Arial"/>
          <w:sz w:val="24"/>
          <w:szCs w:val="24"/>
          <w:lang w:eastAsia="en-US"/>
        </w:rPr>
        <w:t>.</w:t>
      </w:r>
    </w:p>
    <w:p w14:paraId="54A26605" w14:textId="6B1C72B5" w:rsidR="00351F02" w:rsidRPr="001A2A44" w:rsidRDefault="00351F02"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Mallon M. and Cohen L. 2001. Time for a change? Women's accounts of the move from organizational careers to self‐employment. </w:t>
      </w:r>
      <w:r w:rsidRPr="001A2A44">
        <w:rPr>
          <w:rFonts w:ascii="Cambria" w:eastAsia="Calibri" w:hAnsi="Cambria" w:cs="Arial"/>
          <w:i/>
          <w:iCs/>
          <w:sz w:val="24"/>
          <w:szCs w:val="24"/>
          <w:lang w:eastAsia="en-US"/>
        </w:rPr>
        <w:t>British Journal of Management</w:t>
      </w:r>
      <w:r w:rsidRPr="001A2A44">
        <w:rPr>
          <w:rFonts w:ascii="Cambria" w:eastAsia="Calibri" w:hAnsi="Cambria" w:cs="Arial"/>
          <w:sz w:val="24"/>
          <w:szCs w:val="24"/>
          <w:lang w:eastAsia="en-US"/>
        </w:rPr>
        <w:t xml:space="preserve"> </w:t>
      </w:r>
      <w:r w:rsidRPr="001A2A44">
        <w:rPr>
          <w:rFonts w:ascii="Cambria" w:eastAsia="Calibri" w:hAnsi="Cambria" w:cs="Arial"/>
          <w:iCs/>
          <w:sz w:val="24"/>
          <w:szCs w:val="24"/>
          <w:lang w:eastAsia="en-US"/>
        </w:rPr>
        <w:t>12</w:t>
      </w:r>
      <w:r w:rsidRPr="001A2A44">
        <w:rPr>
          <w:rFonts w:ascii="Cambria" w:eastAsia="Calibri" w:hAnsi="Cambria" w:cs="Arial"/>
          <w:sz w:val="24"/>
          <w:szCs w:val="24"/>
          <w:lang w:eastAsia="en-US"/>
        </w:rPr>
        <w:t>(3): 217-230.</w:t>
      </w:r>
    </w:p>
    <w:p w14:paraId="4F24B1B2" w14:textId="0283341A" w:rsidR="003A7CF5" w:rsidRPr="001A2A44" w:rsidRDefault="003A7CF5"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Manyika, J., Lund, S., Bughin, J., Robinson, K., Mischke, J. and Mahajan, D., 2016. </w:t>
      </w:r>
      <w:r w:rsidRPr="001A2A44">
        <w:rPr>
          <w:rFonts w:ascii="Cambria" w:eastAsia="Calibri" w:hAnsi="Cambria" w:cs="Arial"/>
          <w:i/>
          <w:sz w:val="24"/>
          <w:szCs w:val="24"/>
          <w:lang w:eastAsia="en-US"/>
        </w:rPr>
        <w:t xml:space="preserve">Independent Work: Choice, Necessity and the Gig Economy. </w:t>
      </w:r>
      <w:r w:rsidR="00E62B00" w:rsidRPr="001A2A44">
        <w:rPr>
          <w:rFonts w:ascii="Cambria" w:eastAsia="Calibri" w:hAnsi="Cambria" w:cs="Arial"/>
          <w:sz w:val="24"/>
          <w:szCs w:val="24"/>
          <w:lang w:eastAsia="en-US"/>
        </w:rPr>
        <w:t xml:space="preserve">San Francisco CA: </w:t>
      </w:r>
      <w:r w:rsidRPr="001A2A44">
        <w:rPr>
          <w:rFonts w:ascii="Cambria" w:eastAsia="Calibri" w:hAnsi="Cambria" w:cs="Arial"/>
          <w:sz w:val="24"/>
          <w:szCs w:val="24"/>
          <w:lang w:eastAsia="en-US"/>
        </w:rPr>
        <w:t>McKinsey Global Institute.</w:t>
      </w:r>
    </w:p>
    <w:p w14:paraId="14CD3B73" w14:textId="79189105" w:rsidR="006978CB" w:rsidRPr="001A2A44" w:rsidRDefault="006978CB"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Margaryan A. 2019. Workplace learning in crowdwork: Comparing microworkers’ and online freelancers’ practices. </w:t>
      </w:r>
      <w:r w:rsidRPr="001A2A44">
        <w:rPr>
          <w:rFonts w:ascii="Cambria" w:eastAsia="Calibri" w:hAnsi="Cambria" w:cs="Arial"/>
          <w:i/>
          <w:sz w:val="24"/>
          <w:szCs w:val="24"/>
          <w:lang w:eastAsia="en-US"/>
        </w:rPr>
        <w:t>Journal of Workplace Learning</w:t>
      </w:r>
      <w:r w:rsidRPr="001A2A44">
        <w:rPr>
          <w:rFonts w:ascii="Cambria" w:eastAsia="Calibri" w:hAnsi="Cambria" w:cs="Arial"/>
          <w:sz w:val="24"/>
          <w:szCs w:val="24"/>
          <w:lang w:eastAsia="en-US"/>
        </w:rPr>
        <w:t xml:space="preserve"> 31(4): 250-273. </w:t>
      </w:r>
    </w:p>
    <w:p w14:paraId="3F1D7F80" w14:textId="0B93D019" w:rsidR="00207201" w:rsidRPr="001A2A44" w:rsidRDefault="00207201"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Mateescu A. and Ticona J. 2020. Invisible Work, Visible Workers: Visibility Regimes in Online Platforms for Domestic Work. In Acevedo D.D. (ed.) </w:t>
      </w:r>
      <w:r w:rsidRPr="001A2A44">
        <w:rPr>
          <w:rFonts w:ascii="Cambria" w:eastAsia="Calibri" w:hAnsi="Cambria" w:cs="Arial"/>
          <w:i/>
          <w:sz w:val="24"/>
          <w:szCs w:val="24"/>
          <w:lang w:eastAsia="en-US"/>
        </w:rPr>
        <w:t>Beyond the Algorithm: Qualitative Insights for Gig Work Regulation</w:t>
      </w:r>
      <w:r w:rsidRPr="001A2A44">
        <w:rPr>
          <w:rFonts w:ascii="Cambria" w:eastAsia="Calibri" w:hAnsi="Cambria" w:cs="Arial"/>
          <w:sz w:val="24"/>
          <w:szCs w:val="24"/>
          <w:lang w:eastAsia="en-US"/>
        </w:rPr>
        <w:t>. Cambridge: Cambridge University Press. p.57-81.</w:t>
      </w:r>
    </w:p>
    <w:p w14:paraId="0EC926B8" w14:textId="6EB55F7F" w:rsidR="00667E3B" w:rsidRPr="001A2A44" w:rsidRDefault="00667E3B"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McKie L., Biese I. and Jyrkinen M. 2013. ‘The best time is now!’: The temporal and spatial dynamics of women opting in to self‐employment. </w:t>
      </w:r>
      <w:r w:rsidRPr="001A2A44">
        <w:rPr>
          <w:rFonts w:ascii="Cambria" w:eastAsia="Calibri" w:hAnsi="Cambria" w:cs="Arial"/>
          <w:i/>
          <w:iCs/>
          <w:sz w:val="24"/>
          <w:szCs w:val="24"/>
          <w:lang w:eastAsia="en-US"/>
        </w:rPr>
        <w:t>Gender, Work and Organization</w:t>
      </w:r>
      <w:r w:rsidRPr="001A2A44">
        <w:rPr>
          <w:rFonts w:ascii="Cambria" w:eastAsia="Calibri" w:hAnsi="Cambria" w:cs="Arial"/>
          <w:sz w:val="24"/>
          <w:szCs w:val="24"/>
          <w:lang w:eastAsia="en-US"/>
        </w:rPr>
        <w:t xml:space="preserve"> </w:t>
      </w:r>
      <w:r w:rsidRPr="001A2A44">
        <w:rPr>
          <w:rFonts w:ascii="Cambria" w:eastAsia="Calibri" w:hAnsi="Cambria" w:cs="Arial"/>
          <w:iCs/>
          <w:sz w:val="24"/>
          <w:szCs w:val="24"/>
          <w:lang w:eastAsia="en-US"/>
        </w:rPr>
        <w:t>20</w:t>
      </w:r>
      <w:r w:rsidRPr="001A2A44">
        <w:rPr>
          <w:rFonts w:ascii="Cambria" w:eastAsia="Calibri" w:hAnsi="Cambria" w:cs="Arial"/>
          <w:sz w:val="24"/>
          <w:szCs w:val="24"/>
          <w:lang w:eastAsia="en-US"/>
        </w:rPr>
        <w:t>(2): 184-196.</w:t>
      </w:r>
    </w:p>
    <w:p w14:paraId="4B16279F" w14:textId="0BDF4A6E" w:rsidR="00001CB0" w:rsidRPr="001A2A44" w:rsidRDefault="00001CB0"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McGowan P., Redeker C.L., Cooper S.Y. and Greenan K. 2012. Female entrepreneurship and the management of business and domestic roles: Motivations, expectations and realities. </w:t>
      </w:r>
      <w:r w:rsidRPr="001A2A44">
        <w:rPr>
          <w:rFonts w:ascii="Cambria" w:eastAsia="Calibri" w:hAnsi="Cambria" w:cs="Arial"/>
          <w:i/>
          <w:sz w:val="24"/>
          <w:szCs w:val="24"/>
          <w:lang w:eastAsia="en-US"/>
        </w:rPr>
        <w:t>Entrepreneurship and Regional Development</w:t>
      </w:r>
      <w:r w:rsidRPr="001A2A44">
        <w:rPr>
          <w:rFonts w:ascii="Cambria" w:eastAsia="Calibri" w:hAnsi="Cambria" w:cs="Arial"/>
          <w:sz w:val="24"/>
          <w:szCs w:val="24"/>
          <w:lang w:eastAsia="en-US"/>
        </w:rPr>
        <w:t xml:space="preserve"> 24(1-2): 53-72.</w:t>
      </w:r>
    </w:p>
    <w:p w14:paraId="6AD7C0CB" w14:textId="1EE65199" w:rsidR="004B3E69" w:rsidRPr="001A2A44" w:rsidRDefault="004B3E69"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Milkman R., Elliott-Negri L., Griesbach K. and Reich A., 2021. Gender, Class, and the Gig Economy: The Case of Platform-Based Food Delivery. </w:t>
      </w:r>
      <w:r w:rsidRPr="001A2A44">
        <w:rPr>
          <w:rFonts w:ascii="Cambria" w:eastAsia="Calibri" w:hAnsi="Cambria" w:cs="Arial"/>
          <w:i/>
          <w:sz w:val="24"/>
          <w:szCs w:val="24"/>
          <w:lang w:eastAsia="en-US"/>
        </w:rPr>
        <w:t>Critical Sociology</w:t>
      </w:r>
      <w:r w:rsidRPr="001A2A44">
        <w:rPr>
          <w:rFonts w:ascii="Cambria" w:eastAsia="Calibri" w:hAnsi="Cambria" w:cs="Arial"/>
          <w:sz w:val="24"/>
          <w:szCs w:val="24"/>
          <w:lang w:eastAsia="en-US"/>
        </w:rPr>
        <w:t xml:space="preserve"> 47(3): 357-372.</w:t>
      </w:r>
    </w:p>
    <w:p w14:paraId="3193F41F" w14:textId="30EF4DDE" w:rsidR="00BC2CBC" w:rsidRDefault="00BC2CBC" w:rsidP="000A7E0F">
      <w:pPr>
        <w:spacing w:after="0" w:line="360" w:lineRule="auto"/>
        <w:ind w:left="567" w:hanging="567"/>
        <w:rPr>
          <w:rFonts w:ascii="Cambria" w:eastAsia="Calibri" w:hAnsi="Cambria" w:cs="Arial"/>
          <w:sz w:val="24"/>
          <w:szCs w:val="24"/>
          <w:lang w:eastAsia="en-US"/>
        </w:rPr>
      </w:pPr>
      <w:r>
        <w:rPr>
          <w:rFonts w:ascii="Cambria" w:eastAsia="Calibri" w:hAnsi="Cambria" w:cs="Arial"/>
          <w:sz w:val="24"/>
          <w:szCs w:val="24"/>
          <w:lang w:eastAsia="en-US"/>
        </w:rPr>
        <w:t>Moore S. and Newsome</w:t>
      </w:r>
      <w:r w:rsidRPr="00BC2CBC">
        <w:rPr>
          <w:rFonts w:ascii="Cambria" w:eastAsia="Calibri" w:hAnsi="Cambria" w:cs="Arial"/>
          <w:sz w:val="24"/>
          <w:szCs w:val="24"/>
          <w:lang w:eastAsia="en-US"/>
        </w:rPr>
        <w:t xml:space="preserve"> K., 2018. Paying for free delivery: Dependent self-employment as a measure of precarity in parcel delivery</w:t>
      </w:r>
      <w:r>
        <w:rPr>
          <w:rFonts w:ascii="Cambria" w:eastAsia="Calibri" w:hAnsi="Cambria" w:cs="Arial"/>
          <w:sz w:val="24"/>
          <w:szCs w:val="24"/>
          <w:lang w:eastAsia="en-US"/>
        </w:rPr>
        <w:t xml:space="preserve">. </w:t>
      </w:r>
      <w:r w:rsidRPr="00BC2CBC">
        <w:rPr>
          <w:rFonts w:ascii="Cambria" w:eastAsia="Calibri" w:hAnsi="Cambria" w:cs="Arial"/>
          <w:i/>
          <w:sz w:val="24"/>
          <w:szCs w:val="24"/>
          <w:lang w:eastAsia="en-US"/>
        </w:rPr>
        <w:t>Work, Employment and Society</w:t>
      </w:r>
      <w:r>
        <w:rPr>
          <w:rFonts w:ascii="Cambria" w:eastAsia="Calibri" w:hAnsi="Cambria" w:cs="Arial"/>
          <w:sz w:val="24"/>
          <w:szCs w:val="24"/>
          <w:lang w:eastAsia="en-US"/>
        </w:rPr>
        <w:t xml:space="preserve"> 32(3): </w:t>
      </w:r>
      <w:r w:rsidRPr="00BC2CBC">
        <w:rPr>
          <w:rFonts w:ascii="Cambria" w:eastAsia="Calibri" w:hAnsi="Cambria" w:cs="Arial"/>
          <w:sz w:val="24"/>
          <w:szCs w:val="24"/>
          <w:lang w:eastAsia="en-US"/>
        </w:rPr>
        <w:t>475-492.</w:t>
      </w:r>
    </w:p>
    <w:p w14:paraId="280BF186" w14:textId="75289974" w:rsidR="00D614B2" w:rsidRPr="001A2A44" w:rsidRDefault="00D614B2"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Nelson J.A. 1992. Gender, metaphor, and the definition of economics</w:t>
      </w:r>
      <w:r w:rsidRPr="001A2A44">
        <w:rPr>
          <w:rFonts w:ascii="Cambria" w:eastAsia="Calibri" w:hAnsi="Cambria" w:cs="Arial"/>
          <w:i/>
          <w:sz w:val="24"/>
          <w:szCs w:val="24"/>
          <w:lang w:eastAsia="en-US"/>
        </w:rPr>
        <w:t>. Economics and Philosophy</w:t>
      </w:r>
      <w:r w:rsidRPr="001A2A44">
        <w:rPr>
          <w:rFonts w:ascii="Cambria" w:eastAsia="Calibri" w:hAnsi="Cambria" w:cs="Arial"/>
          <w:sz w:val="24"/>
          <w:szCs w:val="24"/>
          <w:lang w:eastAsia="en-US"/>
        </w:rPr>
        <w:t xml:space="preserve"> 8(1): 103-125.</w:t>
      </w:r>
    </w:p>
    <w:p w14:paraId="1BDD4879" w14:textId="71C4DAD4" w:rsidR="00C5142A" w:rsidRPr="001A2A44" w:rsidRDefault="00C5142A"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OECD 2017. </w:t>
      </w:r>
      <w:r w:rsidRPr="001A2A44">
        <w:rPr>
          <w:rFonts w:ascii="Cambria" w:eastAsia="Calibri" w:hAnsi="Cambria" w:cs="Arial"/>
          <w:i/>
          <w:sz w:val="24"/>
          <w:szCs w:val="24"/>
          <w:lang w:eastAsia="en-US"/>
        </w:rPr>
        <w:t>Going Digital: The Future of Work for Women</w:t>
      </w:r>
      <w:r w:rsidRPr="001A2A44">
        <w:rPr>
          <w:rFonts w:ascii="Cambria" w:eastAsia="Calibri" w:hAnsi="Cambria" w:cs="Arial"/>
          <w:sz w:val="24"/>
          <w:szCs w:val="24"/>
          <w:lang w:eastAsia="en-US"/>
        </w:rPr>
        <w:t xml:space="preserve">. Policy Brief on the Future of Work. Paris: OECD. </w:t>
      </w:r>
    </w:p>
    <w:p w14:paraId="67BAF0C9" w14:textId="70508B0B" w:rsidR="00D9597D" w:rsidRPr="001A2A44" w:rsidRDefault="0052372D"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Prassl J. 2018. </w:t>
      </w:r>
      <w:r w:rsidRPr="001A2A44">
        <w:rPr>
          <w:rFonts w:ascii="Cambria" w:eastAsia="Calibri" w:hAnsi="Cambria" w:cs="Arial"/>
          <w:i/>
          <w:sz w:val="24"/>
          <w:szCs w:val="24"/>
          <w:lang w:eastAsia="en-US"/>
        </w:rPr>
        <w:t>Humans As a Service: The Promise and Perils of Work in the Gig Economy</w:t>
      </w:r>
      <w:r w:rsidRPr="001A2A44">
        <w:rPr>
          <w:rFonts w:ascii="Cambria" w:eastAsia="Calibri" w:hAnsi="Cambria" w:cs="Arial"/>
          <w:sz w:val="24"/>
          <w:szCs w:val="24"/>
          <w:lang w:eastAsia="en-US"/>
        </w:rPr>
        <w:t>. Oxford: Oxford University Press.</w:t>
      </w:r>
    </w:p>
    <w:p w14:paraId="66713B1E" w14:textId="4CA81859" w:rsidR="006974C4" w:rsidRPr="001A2A44" w:rsidRDefault="00F50152"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Prassl J. and Risak</w:t>
      </w:r>
      <w:r w:rsidR="006974C4" w:rsidRPr="001A2A44">
        <w:rPr>
          <w:rFonts w:ascii="Cambria" w:eastAsia="Calibri" w:hAnsi="Cambria" w:cs="Arial"/>
          <w:sz w:val="24"/>
          <w:szCs w:val="24"/>
          <w:lang w:eastAsia="en-US"/>
        </w:rPr>
        <w:t xml:space="preserve"> M., 2016. Uber, Taskrabbit, &amp; Co: Platforms as Employers? Rethinking the Legal Analysis of Crowdwork. </w:t>
      </w:r>
      <w:r w:rsidR="006974C4" w:rsidRPr="001A2A44">
        <w:rPr>
          <w:rFonts w:ascii="Cambria" w:eastAsia="Calibri" w:hAnsi="Cambria" w:cs="Arial"/>
          <w:i/>
          <w:sz w:val="24"/>
          <w:szCs w:val="24"/>
          <w:lang w:eastAsia="en-US"/>
        </w:rPr>
        <w:t>Comparative Labor Law &amp; Policy Journal</w:t>
      </w:r>
      <w:r w:rsidR="00A2136C" w:rsidRPr="001A2A44">
        <w:rPr>
          <w:rFonts w:ascii="Cambria" w:eastAsia="Calibri" w:hAnsi="Cambria" w:cs="Arial"/>
          <w:sz w:val="24"/>
          <w:szCs w:val="24"/>
          <w:lang w:eastAsia="en-US"/>
        </w:rPr>
        <w:t xml:space="preserve"> 37(3): 619-652</w:t>
      </w:r>
      <w:r w:rsidR="006974C4" w:rsidRPr="001A2A44">
        <w:rPr>
          <w:rFonts w:ascii="Cambria" w:eastAsia="Calibri" w:hAnsi="Cambria" w:cs="Arial"/>
          <w:sz w:val="24"/>
          <w:szCs w:val="24"/>
          <w:lang w:eastAsia="en-US"/>
        </w:rPr>
        <w:t xml:space="preserve"> </w:t>
      </w:r>
    </w:p>
    <w:p w14:paraId="029C167C" w14:textId="71EDDE93" w:rsidR="00FA3ED3" w:rsidRPr="001A2A44" w:rsidRDefault="00F50152"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Rani U. and Furrer</w:t>
      </w:r>
      <w:r w:rsidR="00FA3ED3" w:rsidRPr="001A2A44">
        <w:rPr>
          <w:rFonts w:ascii="Cambria" w:eastAsia="Calibri" w:hAnsi="Cambria" w:cs="Arial"/>
          <w:sz w:val="24"/>
          <w:szCs w:val="24"/>
          <w:lang w:eastAsia="en-US"/>
        </w:rPr>
        <w:t xml:space="preserve"> M., 2020. Digital labour platforms and new forms of flexible work in developing countries: Algorithmic management of work and workers. </w:t>
      </w:r>
      <w:r w:rsidR="00FA3ED3" w:rsidRPr="001A2A44">
        <w:rPr>
          <w:rFonts w:ascii="Cambria" w:eastAsia="Calibri" w:hAnsi="Cambria" w:cs="Arial"/>
          <w:i/>
          <w:sz w:val="24"/>
          <w:szCs w:val="24"/>
          <w:lang w:eastAsia="en-US"/>
        </w:rPr>
        <w:t>Competition &amp; Change</w:t>
      </w:r>
      <w:r w:rsidR="00FA3ED3" w:rsidRPr="001A2A44">
        <w:rPr>
          <w:rFonts w:ascii="Cambria" w:eastAsia="Calibri" w:hAnsi="Cambria" w:cs="Arial"/>
          <w:sz w:val="24"/>
          <w:szCs w:val="24"/>
          <w:lang w:eastAsia="en-US"/>
        </w:rPr>
        <w:t xml:space="preserve"> </w:t>
      </w:r>
      <w:r w:rsidR="00A2136C" w:rsidRPr="001A2A44">
        <w:rPr>
          <w:rFonts w:ascii="Cambria" w:eastAsia="Calibri" w:hAnsi="Cambria" w:cs="Arial"/>
          <w:sz w:val="24"/>
          <w:szCs w:val="24"/>
          <w:lang w:eastAsia="en-US"/>
        </w:rPr>
        <w:t>https://doi.org/10.1177/1024529420905187</w:t>
      </w:r>
    </w:p>
    <w:p w14:paraId="2C93A84F" w14:textId="48433E3C" w:rsidR="00942C9C" w:rsidRPr="001A2A44" w:rsidRDefault="00942C9C" w:rsidP="00942C9C">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Ravenelle A.J. 2019. </w:t>
      </w:r>
      <w:r w:rsidRPr="001A2A44">
        <w:rPr>
          <w:rFonts w:ascii="Cambria" w:eastAsia="Calibri" w:hAnsi="Cambria" w:cs="Arial"/>
          <w:i/>
          <w:sz w:val="24"/>
          <w:szCs w:val="24"/>
          <w:lang w:eastAsia="en-US"/>
        </w:rPr>
        <w:t>Hustle and Gig: Struggling and Surviving in the Sharing Economy</w:t>
      </w:r>
      <w:r w:rsidRPr="001A2A44">
        <w:rPr>
          <w:rFonts w:ascii="Cambria" w:eastAsia="Calibri" w:hAnsi="Cambria" w:cs="Arial"/>
          <w:sz w:val="24"/>
          <w:szCs w:val="24"/>
          <w:lang w:eastAsia="en-US"/>
        </w:rPr>
        <w:t>. Berkeley CA: University of California Press.</w:t>
      </w:r>
    </w:p>
    <w:p w14:paraId="18656017" w14:textId="6703E380" w:rsidR="00133211" w:rsidRPr="001A2A44" w:rsidRDefault="00133211"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Richardson L. 2018. Feminist geographies of digital work. </w:t>
      </w:r>
      <w:r w:rsidRPr="001A2A44">
        <w:rPr>
          <w:rFonts w:ascii="Cambria" w:eastAsia="Calibri" w:hAnsi="Cambria" w:cs="Arial"/>
          <w:i/>
          <w:sz w:val="24"/>
          <w:szCs w:val="24"/>
          <w:lang w:eastAsia="en-US"/>
        </w:rPr>
        <w:t>Progress in Human Geography</w:t>
      </w:r>
      <w:r w:rsidRPr="001A2A44">
        <w:rPr>
          <w:rFonts w:ascii="Cambria" w:eastAsia="Calibri" w:hAnsi="Cambria" w:cs="Arial"/>
          <w:sz w:val="24"/>
          <w:szCs w:val="24"/>
          <w:lang w:eastAsia="en-US"/>
        </w:rPr>
        <w:t xml:space="preserve"> 42(2): 244-263.</w:t>
      </w:r>
    </w:p>
    <w:p w14:paraId="2DD1EC33" w14:textId="6BE3ACB4" w:rsidR="00473084" w:rsidRPr="001A2A44" w:rsidRDefault="00473084"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Ross J., Irani L., Silberman M.S., Zaldivar A. and Tomlinson B., 2010. Who are the crowdworkers? Shifting demographics in Mechanical Turk. In CHI 2010 extended abstracts on Human factors in computing systems (pp. 2863-2872).</w:t>
      </w:r>
    </w:p>
    <w:p w14:paraId="43061FAC" w14:textId="152E5725" w:rsidR="006974C4" w:rsidRPr="001A2A44" w:rsidRDefault="00F50152"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Scholz</w:t>
      </w:r>
      <w:r w:rsidR="006974C4" w:rsidRPr="001A2A44">
        <w:rPr>
          <w:rFonts w:ascii="Cambria" w:eastAsia="Calibri" w:hAnsi="Cambria" w:cs="Arial"/>
          <w:sz w:val="24"/>
          <w:szCs w:val="24"/>
          <w:lang w:eastAsia="en-US"/>
        </w:rPr>
        <w:t xml:space="preserve"> T. (ed.) 2013. </w:t>
      </w:r>
      <w:r w:rsidR="006974C4" w:rsidRPr="001A2A44">
        <w:rPr>
          <w:rFonts w:ascii="Cambria" w:eastAsia="Calibri" w:hAnsi="Cambria" w:cs="Arial"/>
          <w:i/>
          <w:sz w:val="24"/>
          <w:szCs w:val="24"/>
          <w:lang w:eastAsia="en-US"/>
        </w:rPr>
        <w:t>Digital Labor: The Internet as Playground and Factory</w:t>
      </w:r>
      <w:r w:rsidR="006974C4" w:rsidRPr="001A2A44">
        <w:rPr>
          <w:rFonts w:ascii="Cambria" w:eastAsia="Calibri" w:hAnsi="Cambria" w:cs="Arial"/>
          <w:sz w:val="24"/>
          <w:szCs w:val="24"/>
          <w:lang w:eastAsia="en-US"/>
        </w:rPr>
        <w:t>. London: Routledge.</w:t>
      </w:r>
    </w:p>
    <w:p w14:paraId="5CF9E113" w14:textId="606ECEB6" w:rsidR="006974C4" w:rsidRPr="001A2A44" w:rsidRDefault="00F50152"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Scholz</w:t>
      </w:r>
      <w:r w:rsidR="006974C4" w:rsidRPr="001A2A44">
        <w:rPr>
          <w:rFonts w:ascii="Cambria" w:eastAsia="Calibri" w:hAnsi="Cambria" w:cs="Arial"/>
          <w:sz w:val="24"/>
          <w:szCs w:val="24"/>
          <w:lang w:eastAsia="en-US"/>
        </w:rPr>
        <w:t xml:space="preserve"> T. 2017. </w:t>
      </w:r>
      <w:r w:rsidR="006974C4" w:rsidRPr="001A2A44">
        <w:rPr>
          <w:rFonts w:ascii="Cambria" w:eastAsia="Calibri" w:hAnsi="Cambria" w:cs="Arial"/>
          <w:i/>
          <w:sz w:val="24"/>
          <w:szCs w:val="24"/>
          <w:lang w:eastAsia="en-US"/>
        </w:rPr>
        <w:t>Uberworked and Underpaid: How Workers are Disrupting the Digital Economy</w:t>
      </w:r>
      <w:r w:rsidR="006974C4" w:rsidRPr="001A2A44">
        <w:rPr>
          <w:rFonts w:ascii="Cambria" w:eastAsia="Calibri" w:hAnsi="Cambria" w:cs="Arial"/>
          <w:sz w:val="24"/>
          <w:szCs w:val="24"/>
          <w:lang w:eastAsia="en-US"/>
        </w:rPr>
        <w:t>. Cambridge: Polity Press.</w:t>
      </w:r>
    </w:p>
    <w:p w14:paraId="15FD0FBC" w14:textId="23E2E9CB" w:rsidR="00E34B28" w:rsidRPr="001A2A44" w:rsidRDefault="00E34B28"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Schor J. 2021. </w:t>
      </w:r>
      <w:r w:rsidRPr="001A2A44">
        <w:rPr>
          <w:rFonts w:ascii="Cambria" w:eastAsia="Calibri" w:hAnsi="Cambria" w:cs="Arial"/>
          <w:i/>
          <w:sz w:val="24"/>
          <w:szCs w:val="24"/>
          <w:lang w:eastAsia="en-US"/>
        </w:rPr>
        <w:t>After the Gig: How the Sharing Economy Got Hijacked and How to Win It Back</w:t>
      </w:r>
      <w:r w:rsidRPr="001A2A44">
        <w:rPr>
          <w:rFonts w:ascii="Cambria" w:eastAsia="Calibri" w:hAnsi="Cambria" w:cs="Arial"/>
          <w:sz w:val="24"/>
          <w:szCs w:val="24"/>
          <w:lang w:eastAsia="en-US"/>
        </w:rPr>
        <w:t xml:space="preserve">. Oakland CA: California University Press. </w:t>
      </w:r>
    </w:p>
    <w:p w14:paraId="31259231" w14:textId="5BD46694" w:rsidR="0009144A" w:rsidRPr="001A2A44" w:rsidRDefault="0009144A"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Schwab K. 2017. </w:t>
      </w:r>
      <w:r w:rsidRPr="001A2A44">
        <w:rPr>
          <w:rFonts w:ascii="Cambria" w:eastAsia="Calibri" w:hAnsi="Cambria" w:cs="Arial"/>
          <w:i/>
          <w:sz w:val="24"/>
          <w:szCs w:val="24"/>
          <w:lang w:eastAsia="en-US"/>
        </w:rPr>
        <w:t>The Fourth Industrial Revolution</w:t>
      </w:r>
      <w:r w:rsidRPr="001A2A44">
        <w:rPr>
          <w:rFonts w:ascii="Cambria" w:eastAsia="Calibri" w:hAnsi="Cambria" w:cs="Arial"/>
          <w:sz w:val="24"/>
          <w:szCs w:val="24"/>
          <w:lang w:eastAsia="en-US"/>
        </w:rPr>
        <w:t xml:space="preserve">. Penguin Random House. </w:t>
      </w:r>
    </w:p>
    <w:p w14:paraId="0185CDF3" w14:textId="78CB630C" w:rsidR="000C1DA5" w:rsidRPr="001A2A44" w:rsidRDefault="000C1DA5"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Schwartz D. 2018. Embedded in the crowd: Creative freelancers, crowdsourced work, and occupational community. </w:t>
      </w:r>
      <w:r w:rsidRPr="001A2A44">
        <w:rPr>
          <w:rFonts w:ascii="Cambria" w:eastAsia="Calibri" w:hAnsi="Cambria" w:cs="Arial"/>
          <w:i/>
          <w:sz w:val="24"/>
          <w:szCs w:val="24"/>
          <w:lang w:eastAsia="en-US"/>
        </w:rPr>
        <w:t>Work and Occupations</w:t>
      </w:r>
      <w:r w:rsidRPr="001A2A44">
        <w:rPr>
          <w:rFonts w:ascii="Cambria" w:eastAsia="Calibri" w:hAnsi="Cambria" w:cs="Arial"/>
          <w:sz w:val="24"/>
          <w:szCs w:val="24"/>
          <w:lang w:eastAsia="en-US"/>
        </w:rPr>
        <w:t xml:space="preserve"> 45(3): 247-282.</w:t>
      </w:r>
    </w:p>
    <w:p w14:paraId="5BAEF8C0" w14:textId="4F4F0014" w:rsidR="00754F26" w:rsidRDefault="00754F26" w:rsidP="000A7E0F">
      <w:pPr>
        <w:spacing w:after="0" w:line="360" w:lineRule="auto"/>
        <w:ind w:left="567" w:hanging="567"/>
        <w:rPr>
          <w:rFonts w:ascii="Cambria" w:eastAsia="Calibri" w:hAnsi="Cambria" w:cs="Arial"/>
          <w:sz w:val="24"/>
          <w:szCs w:val="24"/>
          <w:lang w:eastAsia="en-US"/>
        </w:rPr>
      </w:pPr>
      <w:r>
        <w:rPr>
          <w:rFonts w:ascii="Cambria" w:eastAsia="Calibri" w:hAnsi="Cambria" w:cs="Arial"/>
          <w:sz w:val="24"/>
          <w:szCs w:val="24"/>
          <w:lang w:eastAsia="en-US"/>
        </w:rPr>
        <w:t xml:space="preserve">Shade </w:t>
      </w:r>
      <w:r w:rsidRPr="00754F26">
        <w:rPr>
          <w:rFonts w:ascii="Cambria" w:eastAsia="Calibri" w:hAnsi="Cambria" w:cs="Arial"/>
          <w:sz w:val="24"/>
          <w:szCs w:val="24"/>
          <w:lang w:eastAsia="en-US"/>
        </w:rPr>
        <w:t>L</w:t>
      </w:r>
      <w:r>
        <w:rPr>
          <w:rFonts w:ascii="Cambria" w:eastAsia="Calibri" w:hAnsi="Cambria" w:cs="Arial"/>
          <w:sz w:val="24"/>
          <w:szCs w:val="24"/>
          <w:lang w:eastAsia="en-US"/>
        </w:rPr>
        <w:t>.R.</w:t>
      </w:r>
      <w:r w:rsidRPr="00754F26">
        <w:rPr>
          <w:rFonts w:ascii="Cambria" w:eastAsia="Calibri" w:hAnsi="Cambria" w:cs="Arial"/>
          <w:sz w:val="24"/>
          <w:szCs w:val="24"/>
          <w:lang w:eastAsia="en-US"/>
        </w:rPr>
        <w:t xml:space="preserve"> 2018. Hop to it in the gig economy: The sharing economy and neo-liberal feminism. </w:t>
      </w:r>
      <w:r w:rsidRPr="00754F26">
        <w:rPr>
          <w:rFonts w:ascii="Cambria" w:eastAsia="Calibri" w:hAnsi="Cambria" w:cs="Arial"/>
          <w:i/>
          <w:sz w:val="24"/>
          <w:szCs w:val="24"/>
          <w:lang w:eastAsia="en-US"/>
        </w:rPr>
        <w:t>International Journal of Media &amp; Cultural Politics</w:t>
      </w:r>
      <w:r>
        <w:rPr>
          <w:rFonts w:ascii="Cambria" w:eastAsia="Calibri" w:hAnsi="Cambria" w:cs="Arial"/>
          <w:sz w:val="24"/>
          <w:szCs w:val="24"/>
          <w:lang w:eastAsia="en-US"/>
        </w:rPr>
        <w:t xml:space="preserve"> 14(1): </w:t>
      </w:r>
      <w:r w:rsidRPr="00754F26">
        <w:rPr>
          <w:rFonts w:ascii="Cambria" w:eastAsia="Calibri" w:hAnsi="Cambria" w:cs="Arial"/>
          <w:sz w:val="24"/>
          <w:szCs w:val="24"/>
          <w:lang w:eastAsia="en-US"/>
        </w:rPr>
        <w:t>35-54.</w:t>
      </w:r>
    </w:p>
    <w:p w14:paraId="6EBBC96A" w14:textId="396B126F" w:rsidR="00881947" w:rsidRPr="001A2A44" w:rsidRDefault="00881947"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Slaughter A.M. 2015. The gig economy can actua</w:t>
      </w:r>
      <w:r w:rsidR="007000A5" w:rsidRPr="001A2A44">
        <w:rPr>
          <w:rFonts w:ascii="Cambria" w:eastAsia="Calibri" w:hAnsi="Cambria" w:cs="Arial"/>
          <w:sz w:val="24"/>
          <w:szCs w:val="24"/>
          <w:lang w:eastAsia="en-US"/>
        </w:rPr>
        <w:t>l</w:t>
      </w:r>
      <w:r w:rsidRPr="001A2A44">
        <w:rPr>
          <w:rFonts w:ascii="Cambria" w:eastAsia="Calibri" w:hAnsi="Cambria" w:cs="Arial"/>
          <w:sz w:val="24"/>
          <w:szCs w:val="24"/>
          <w:lang w:eastAsia="en-US"/>
        </w:rPr>
        <w:t xml:space="preserve">ly be great for women. </w:t>
      </w:r>
      <w:r w:rsidRPr="001A2A44">
        <w:rPr>
          <w:rFonts w:ascii="Cambria" w:eastAsia="Calibri" w:hAnsi="Cambria" w:cs="Arial"/>
          <w:i/>
          <w:sz w:val="24"/>
          <w:szCs w:val="24"/>
          <w:lang w:eastAsia="en-US"/>
        </w:rPr>
        <w:t>WIRED</w:t>
      </w:r>
      <w:r w:rsidRPr="001A2A44">
        <w:rPr>
          <w:rFonts w:ascii="Cambria" w:eastAsia="Calibri" w:hAnsi="Cambria" w:cs="Arial"/>
          <w:sz w:val="24"/>
          <w:szCs w:val="24"/>
          <w:lang w:eastAsia="en-US"/>
        </w:rPr>
        <w:t xml:space="preserve"> 23 October 2015. </w:t>
      </w:r>
    </w:p>
    <w:p w14:paraId="53995625" w14:textId="42959B64" w:rsidR="00872D70" w:rsidRPr="001A2A44" w:rsidRDefault="0075771D"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Sla</w:t>
      </w:r>
      <w:r w:rsidR="00872D70" w:rsidRPr="001A2A44">
        <w:rPr>
          <w:rFonts w:ascii="Cambria" w:eastAsia="Calibri" w:hAnsi="Cambria" w:cs="Arial"/>
          <w:sz w:val="24"/>
          <w:szCs w:val="24"/>
          <w:lang w:eastAsia="en-US"/>
        </w:rPr>
        <w:t xml:space="preserve">ughter A.M. 2016. </w:t>
      </w:r>
      <w:r w:rsidR="00872D70" w:rsidRPr="001A2A44">
        <w:rPr>
          <w:rFonts w:ascii="Cambria" w:eastAsia="Calibri" w:hAnsi="Cambria" w:cs="Arial"/>
          <w:i/>
          <w:sz w:val="24"/>
          <w:szCs w:val="24"/>
          <w:lang w:eastAsia="en-US"/>
        </w:rPr>
        <w:t>Unfinished Business: Women, Men, Work, Fami</w:t>
      </w:r>
      <w:r w:rsidR="00872D70" w:rsidRPr="001A2A44">
        <w:rPr>
          <w:rFonts w:ascii="Cambria" w:eastAsia="Calibri" w:hAnsi="Cambria" w:cs="Arial"/>
          <w:sz w:val="24"/>
          <w:szCs w:val="24"/>
          <w:lang w:eastAsia="en-US"/>
        </w:rPr>
        <w:t xml:space="preserve">ly. London: Oneworld Publications.  </w:t>
      </w:r>
    </w:p>
    <w:p w14:paraId="3F1F1E37" w14:textId="6B1384C4" w:rsidR="006974C4" w:rsidRPr="001A2A44" w:rsidRDefault="00F50152" w:rsidP="000A7E0F">
      <w:pPr>
        <w:tabs>
          <w:tab w:val="left" w:pos="720"/>
          <w:tab w:val="center" w:pos="4513"/>
          <w:tab w:val="right" w:pos="9026"/>
        </w:tabs>
        <w:spacing w:after="0" w:line="360" w:lineRule="auto"/>
        <w:ind w:left="567" w:hanging="567"/>
        <w:rPr>
          <w:rFonts w:ascii="Cambria" w:eastAsia="Calibri" w:hAnsi="Cambria" w:cs="Times New Roman"/>
          <w:bCs/>
          <w:sz w:val="24"/>
          <w:szCs w:val="24"/>
          <w:lang w:eastAsia="en-US"/>
        </w:rPr>
      </w:pPr>
      <w:r w:rsidRPr="001A2A44">
        <w:rPr>
          <w:rFonts w:ascii="Cambria" w:eastAsia="Calibri" w:hAnsi="Cambria" w:cs="Times New Roman"/>
          <w:bCs/>
          <w:sz w:val="24"/>
          <w:szCs w:val="24"/>
          <w:lang w:eastAsia="en-US"/>
        </w:rPr>
        <w:t>Srnicek</w:t>
      </w:r>
      <w:r w:rsidR="006974C4" w:rsidRPr="001A2A44">
        <w:rPr>
          <w:rFonts w:ascii="Cambria" w:eastAsia="Calibri" w:hAnsi="Cambria" w:cs="Times New Roman"/>
          <w:bCs/>
          <w:sz w:val="24"/>
          <w:szCs w:val="24"/>
          <w:lang w:eastAsia="en-US"/>
        </w:rPr>
        <w:t xml:space="preserve"> N. 2017. </w:t>
      </w:r>
      <w:r w:rsidR="006974C4" w:rsidRPr="001A2A44">
        <w:rPr>
          <w:rFonts w:ascii="Cambria" w:eastAsia="Calibri" w:hAnsi="Cambria" w:cs="Times New Roman"/>
          <w:bCs/>
          <w:i/>
          <w:sz w:val="24"/>
          <w:szCs w:val="24"/>
          <w:lang w:eastAsia="en-US"/>
        </w:rPr>
        <w:t>Platform Capitalism</w:t>
      </w:r>
      <w:r w:rsidR="006974C4" w:rsidRPr="001A2A44">
        <w:rPr>
          <w:rFonts w:ascii="Cambria" w:eastAsia="Calibri" w:hAnsi="Cambria" w:cs="Times New Roman"/>
          <w:bCs/>
          <w:sz w:val="24"/>
          <w:szCs w:val="24"/>
          <w:lang w:eastAsia="en-US"/>
        </w:rPr>
        <w:t>. Cambridge: Polity.</w:t>
      </w:r>
    </w:p>
    <w:p w14:paraId="1FF66A4D" w14:textId="43BBE8DB" w:rsidR="00A76FAA" w:rsidRPr="001A2A44" w:rsidRDefault="00A76FAA"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 xml:space="preserve">Stanford, J., 2017. The resurgence of gig work: Historical and theoretical perspectives. </w:t>
      </w:r>
      <w:r w:rsidRPr="001A2A44">
        <w:rPr>
          <w:rFonts w:ascii="Cambria" w:eastAsia="Calibri" w:hAnsi="Cambria" w:cs="Arial"/>
          <w:i/>
          <w:sz w:val="24"/>
          <w:szCs w:val="24"/>
          <w:lang w:eastAsia="en-US"/>
        </w:rPr>
        <w:t>The Economic and Labour Relations Review</w:t>
      </w:r>
      <w:r w:rsidR="00A2136C" w:rsidRPr="001A2A44">
        <w:rPr>
          <w:rFonts w:ascii="Cambria" w:eastAsia="Calibri" w:hAnsi="Cambria" w:cs="Arial"/>
          <w:sz w:val="24"/>
          <w:szCs w:val="24"/>
          <w:lang w:eastAsia="en-US"/>
        </w:rPr>
        <w:t xml:space="preserve"> 28(3): </w:t>
      </w:r>
      <w:r w:rsidRPr="001A2A44">
        <w:rPr>
          <w:rFonts w:ascii="Cambria" w:eastAsia="Calibri" w:hAnsi="Cambria" w:cs="Arial"/>
          <w:sz w:val="24"/>
          <w:szCs w:val="24"/>
          <w:lang w:eastAsia="en-US"/>
        </w:rPr>
        <w:t>382-401.</w:t>
      </w:r>
    </w:p>
    <w:p w14:paraId="1DEA76EC" w14:textId="692A89D4" w:rsidR="006974C4" w:rsidRPr="001A2A44" w:rsidRDefault="00F50152" w:rsidP="000A7E0F">
      <w:pPr>
        <w:spacing w:after="0" w:line="360" w:lineRule="auto"/>
        <w:ind w:left="567" w:hanging="567"/>
        <w:rPr>
          <w:rFonts w:ascii="Cambria" w:eastAsia="Calibri" w:hAnsi="Cambria" w:cs="Arial"/>
          <w:sz w:val="24"/>
          <w:szCs w:val="24"/>
          <w:lang w:eastAsia="en-US"/>
        </w:rPr>
      </w:pPr>
      <w:r w:rsidRPr="001A2A44">
        <w:rPr>
          <w:rFonts w:ascii="Cambria" w:eastAsia="Calibri" w:hAnsi="Cambria" w:cs="Arial"/>
          <w:sz w:val="24"/>
          <w:szCs w:val="24"/>
          <w:lang w:eastAsia="en-US"/>
        </w:rPr>
        <w:t>Sundararajan A.</w:t>
      </w:r>
      <w:r w:rsidR="006974C4" w:rsidRPr="001A2A44">
        <w:rPr>
          <w:rFonts w:ascii="Cambria" w:eastAsia="Calibri" w:hAnsi="Cambria" w:cs="Arial"/>
          <w:sz w:val="24"/>
          <w:szCs w:val="24"/>
          <w:lang w:eastAsia="en-US"/>
        </w:rPr>
        <w:t xml:space="preserve"> 2016. </w:t>
      </w:r>
      <w:r w:rsidR="006974C4" w:rsidRPr="001A2A44">
        <w:rPr>
          <w:rFonts w:ascii="Cambria" w:eastAsia="Calibri" w:hAnsi="Cambria" w:cs="Arial"/>
          <w:i/>
          <w:sz w:val="24"/>
          <w:szCs w:val="24"/>
          <w:lang w:eastAsia="en-US"/>
        </w:rPr>
        <w:t>The Sharing Economy: The End of Employment and the Rise of Crowd-Based Capitalism</w:t>
      </w:r>
      <w:r w:rsidR="006974C4" w:rsidRPr="001A2A44">
        <w:rPr>
          <w:rFonts w:ascii="Cambria" w:eastAsia="Calibri" w:hAnsi="Cambria" w:cs="Arial"/>
          <w:sz w:val="24"/>
          <w:szCs w:val="24"/>
          <w:lang w:eastAsia="en-US"/>
        </w:rPr>
        <w:t>. London: MIT Press.</w:t>
      </w:r>
    </w:p>
    <w:p w14:paraId="3857708A" w14:textId="4B3131EB" w:rsidR="00AF1666" w:rsidRPr="001A2A44" w:rsidRDefault="00AF1666" w:rsidP="000A7E0F">
      <w:pPr>
        <w:tabs>
          <w:tab w:val="left" w:pos="720"/>
          <w:tab w:val="center" w:pos="4513"/>
          <w:tab w:val="right" w:pos="9026"/>
        </w:tabs>
        <w:spacing w:after="0" w:line="360" w:lineRule="auto"/>
        <w:ind w:left="567" w:hanging="567"/>
        <w:rPr>
          <w:rFonts w:ascii="Cambria" w:eastAsia="Calibri" w:hAnsi="Cambria" w:cs="Times New Roman"/>
          <w:bCs/>
          <w:sz w:val="24"/>
          <w:szCs w:val="24"/>
          <w:lang w:eastAsia="en-US"/>
        </w:rPr>
      </w:pPr>
      <w:r w:rsidRPr="001A2A44">
        <w:rPr>
          <w:rFonts w:ascii="Cambria" w:eastAsia="Calibri" w:hAnsi="Cambria" w:cs="Times New Roman"/>
          <w:bCs/>
          <w:sz w:val="24"/>
          <w:szCs w:val="24"/>
          <w:lang w:eastAsia="en-US"/>
        </w:rPr>
        <w:t xml:space="preserve">Sutherland W., Jarrahi M.H., Dunn M. and Nelson S.B. 2020. Work Precarity and Gig Literacies in Online Freelancing. </w:t>
      </w:r>
      <w:r w:rsidRPr="001A2A44">
        <w:rPr>
          <w:rFonts w:ascii="Cambria" w:eastAsia="Calibri" w:hAnsi="Cambria" w:cs="Times New Roman"/>
          <w:bCs/>
          <w:i/>
          <w:sz w:val="24"/>
          <w:szCs w:val="24"/>
          <w:lang w:eastAsia="en-US"/>
        </w:rPr>
        <w:t>Work, Employment and Society</w:t>
      </w:r>
      <w:r w:rsidRPr="001A2A44">
        <w:rPr>
          <w:rFonts w:ascii="Cambria" w:eastAsia="Calibri" w:hAnsi="Cambria" w:cs="Times New Roman"/>
          <w:bCs/>
          <w:sz w:val="24"/>
          <w:szCs w:val="24"/>
          <w:lang w:eastAsia="en-US"/>
        </w:rPr>
        <w:t xml:space="preserve"> 34(3): 457-475.</w:t>
      </w:r>
    </w:p>
    <w:p w14:paraId="5BAF1820" w14:textId="6BC9D0AD" w:rsidR="0008319D" w:rsidRPr="001A2A44" w:rsidRDefault="0008319D" w:rsidP="000A7E0F">
      <w:pPr>
        <w:tabs>
          <w:tab w:val="left" w:pos="720"/>
          <w:tab w:val="center" w:pos="4513"/>
          <w:tab w:val="right" w:pos="9026"/>
        </w:tabs>
        <w:spacing w:after="0" w:line="360" w:lineRule="auto"/>
        <w:ind w:left="567" w:hanging="567"/>
        <w:rPr>
          <w:rFonts w:ascii="Cambria" w:eastAsia="Calibri" w:hAnsi="Cambria" w:cs="Times New Roman"/>
          <w:bCs/>
          <w:sz w:val="24"/>
          <w:szCs w:val="24"/>
          <w:lang w:eastAsia="en-US"/>
        </w:rPr>
      </w:pPr>
      <w:r w:rsidRPr="001A2A44">
        <w:rPr>
          <w:rFonts w:ascii="Cambria" w:eastAsia="Calibri" w:hAnsi="Cambria" w:cs="Times New Roman"/>
          <w:bCs/>
          <w:sz w:val="24"/>
          <w:szCs w:val="24"/>
          <w:lang w:eastAsia="en-US"/>
        </w:rPr>
        <w:t xml:space="preserve">Tassinari A. and Maccarrone V. 2020. Riders on the storm: Workplace solidarity among gig economy couriers in Italy and the UK. </w:t>
      </w:r>
      <w:r w:rsidRPr="001A2A44">
        <w:rPr>
          <w:rFonts w:ascii="Cambria" w:eastAsia="Calibri" w:hAnsi="Cambria" w:cs="Times New Roman"/>
          <w:bCs/>
          <w:i/>
          <w:sz w:val="24"/>
          <w:szCs w:val="24"/>
          <w:lang w:eastAsia="en-US"/>
        </w:rPr>
        <w:t>Work, Employment and Society</w:t>
      </w:r>
      <w:r w:rsidRPr="001A2A44">
        <w:rPr>
          <w:rFonts w:ascii="Cambria" w:eastAsia="Calibri" w:hAnsi="Cambria" w:cs="Times New Roman"/>
          <w:bCs/>
          <w:sz w:val="24"/>
          <w:szCs w:val="24"/>
          <w:lang w:eastAsia="en-US"/>
        </w:rPr>
        <w:t xml:space="preserve"> 34(1): 35-54.</w:t>
      </w:r>
    </w:p>
    <w:p w14:paraId="2F89A1F6" w14:textId="1D49BF16" w:rsidR="00CA0CE0" w:rsidRPr="001A2A44" w:rsidRDefault="007F1D72" w:rsidP="000A7E0F">
      <w:pPr>
        <w:tabs>
          <w:tab w:val="left" w:pos="720"/>
          <w:tab w:val="center" w:pos="4513"/>
          <w:tab w:val="right" w:pos="9026"/>
        </w:tabs>
        <w:spacing w:after="0" w:line="360" w:lineRule="auto"/>
        <w:ind w:left="567" w:hanging="567"/>
        <w:rPr>
          <w:rFonts w:ascii="Cambria" w:eastAsia="Calibri" w:hAnsi="Cambria" w:cs="Times New Roman"/>
          <w:bCs/>
          <w:sz w:val="24"/>
          <w:szCs w:val="24"/>
          <w:lang w:eastAsia="en-US"/>
        </w:rPr>
      </w:pPr>
      <w:r w:rsidRPr="001A2A44">
        <w:rPr>
          <w:rFonts w:ascii="Cambria" w:eastAsia="Calibri" w:hAnsi="Cambria" w:cs="Times New Roman"/>
          <w:bCs/>
          <w:sz w:val="24"/>
          <w:szCs w:val="24"/>
          <w:lang w:eastAsia="en-US"/>
        </w:rPr>
        <w:t>Teodorov</w:t>
      </w:r>
      <w:r w:rsidR="00286441" w:rsidRPr="001A2A44">
        <w:rPr>
          <w:rFonts w:ascii="Cambria" w:eastAsia="Calibri" w:hAnsi="Cambria" w:cs="Times New Roman"/>
          <w:bCs/>
          <w:sz w:val="24"/>
          <w:szCs w:val="24"/>
          <w:lang w:eastAsia="en-US"/>
        </w:rPr>
        <w:t xml:space="preserve"> </w:t>
      </w:r>
      <w:r w:rsidRPr="001A2A44">
        <w:rPr>
          <w:rFonts w:ascii="Cambria" w:eastAsia="Calibri" w:hAnsi="Cambria" w:cs="Times New Roman"/>
          <w:bCs/>
          <w:sz w:val="24"/>
          <w:szCs w:val="24"/>
          <w:lang w:eastAsia="en-US"/>
        </w:rPr>
        <w:t>R., Ozturk P., Naaman M., Mason W. and Lindqvist J. 2014. The motivations and experiences of the on-demand mobile workforce. Proceedings 17th ACM Conference on Computer Supported Cooperative Work (CSCW), 236-247.</w:t>
      </w:r>
    </w:p>
    <w:p w14:paraId="5FD2C8AE" w14:textId="5542190D" w:rsidR="001F07AC" w:rsidRPr="001A2A44" w:rsidRDefault="00F50152" w:rsidP="000A7E0F">
      <w:pPr>
        <w:spacing w:after="0" w:line="360" w:lineRule="auto"/>
        <w:ind w:left="567" w:hanging="567"/>
        <w:contextualSpacing/>
        <w:rPr>
          <w:rFonts w:ascii="Cambria" w:eastAsia="Calibri" w:hAnsi="Cambria" w:cs="Times New Roman"/>
          <w:sz w:val="24"/>
          <w:szCs w:val="24"/>
          <w:lang w:eastAsia="en-US"/>
        </w:rPr>
      </w:pPr>
      <w:r w:rsidRPr="001A2A44">
        <w:rPr>
          <w:rFonts w:ascii="Cambria" w:eastAsia="Calibri" w:hAnsi="Cambria" w:cs="Times New Roman"/>
          <w:sz w:val="24"/>
          <w:szCs w:val="24"/>
          <w:lang w:eastAsia="en-US"/>
        </w:rPr>
        <w:t>Thebault-Spieker J., Terveen L. and Hecht</w:t>
      </w:r>
      <w:r w:rsidR="006974C4" w:rsidRPr="001A2A44">
        <w:rPr>
          <w:rFonts w:ascii="Cambria" w:eastAsia="Calibri" w:hAnsi="Cambria" w:cs="Times New Roman"/>
          <w:sz w:val="24"/>
          <w:szCs w:val="24"/>
          <w:lang w:eastAsia="en-US"/>
        </w:rPr>
        <w:t xml:space="preserve"> B., 2017. Toward a Geographic Understanding of the Sharing Economy: Systemic Biases in UberX and TaskRabbit. </w:t>
      </w:r>
      <w:r w:rsidR="006974C4" w:rsidRPr="001A2A44">
        <w:rPr>
          <w:rFonts w:ascii="Cambria" w:eastAsia="Calibri" w:hAnsi="Cambria" w:cs="Times New Roman"/>
          <w:i/>
          <w:sz w:val="24"/>
          <w:szCs w:val="24"/>
          <w:lang w:eastAsia="en-US"/>
        </w:rPr>
        <w:t>ACM Transactions on Computer-Human Interaction (TOCHI)</w:t>
      </w:r>
      <w:r w:rsidR="00A2136C" w:rsidRPr="001A2A44">
        <w:rPr>
          <w:rFonts w:ascii="Cambria" w:eastAsia="Calibri" w:hAnsi="Cambria" w:cs="Times New Roman"/>
          <w:sz w:val="24"/>
          <w:szCs w:val="24"/>
          <w:lang w:eastAsia="en-US"/>
        </w:rPr>
        <w:t xml:space="preserve"> 24(3): </w:t>
      </w:r>
      <w:r w:rsidR="00BF6CCB" w:rsidRPr="001A2A44">
        <w:rPr>
          <w:rFonts w:ascii="Cambria" w:eastAsia="Calibri" w:hAnsi="Cambria" w:cs="Times New Roman"/>
          <w:sz w:val="24"/>
          <w:szCs w:val="24"/>
          <w:lang w:eastAsia="en-US"/>
        </w:rPr>
        <w:t>1</w:t>
      </w:r>
      <w:r w:rsidR="00A2136C" w:rsidRPr="001A2A44">
        <w:rPr>
          <w:rFonts w:ascii="Cambria" w:eastAsia="Calibri" w:hAnsi="Cambria" w:cs="Times New Roman"/>
          <w:sz w:val="24"/>
          <w:szCs w:val="24"/>
          <w:lang w:eastAsia="en-US"/>
        </w:rPr>
        <w:t>-40</w:t>
      </w:r>
      <w:r w:rsidR="001F07AC" w:rsidRPr="001A2A44">
        <w:rPr>
          <w:rFonts w:ascii="Cambria" w:eastAsia="Calibri" w:hAnsi="Cambria" w:cs="Times New Roman"/>
          <w:sz w:val="24"/>
          <w:szCs w:val="24"/>
          <w:lang w:eastAsia="en-US"/>
        </w:rPr>
        <w:t>.</w:t>
      </w:r>
    </w:p>
    <w:p w14:paraId="43644C13" w14:textId="10B31CE0" w:rsidR="0043767F" w:rsidRPr="001A2A44" w:rsidRDefault="0043767F" w:rsidP="000A7E0F">
      <w:pPr>
        <w:spacing w:after="0" w:line="360" w:lineRule="auto"/>
        <w:ind w:left="567" w:hanging="567"/>
        <w:contextualSpacing/>
        <w:rPr>
          <w:rFonts w:ascii="Cambria" w:eastAsia="Calibri" w:hAnsi="Cambria" w:cs="Times New Roman"/>
          <w:sz w:val="24"/>
          <w:szCs w:val="24"/>
          <w:lang w:eastAsia="en-US"/>
        </w:rPr>
      </w:pPr>
      <w:r w:rsidRPr="001A2A44">
        <w:rPr>
          <w:rFonts w:ascii="Cambria" w:eastAsia="Calibri" w:hAnsi="Cambria" w:cs="Times New Roman"/>
          <w:sz w:val="24"/>
          <w:szCs w:val="24"/>
          <w:lang w:eastAsia="en-US"/>
        </w:rPr>
        <w:t xml:space="preserve">Vakharia D. and Lease M. 2015. Beyond Mechanical Turk: An analysis of paid crowd work platforms. </w:t>
      </w:r>
      <w:r w:rsidRPr="001A2A44">
        <w:rPr>
          <w:rFonts w:ascii="Cambria" w:eastAsia="Calibri" w:hAnsi="Cambria" w:cs="Times New Roman"/>
          <w:i/>
          <w:sz w:val="24"/>
          <w:szCs w:val="24"/>
          <w:lang w:eastAsia="en-US"/>
        </w:rPr>
        <w:t>Proceedings of the iConference</w:t>
      </w:r>
      <w:r w:rsidRPr="001A2A44">
        <w:rPr>
          <w:rFonts w:ascii="Cambria" w:eastAsia="Calibri" w:hAnsi="Cambria" w:cs="Times New Roman"/>
          <w:sz w:val="24"/>
          <w:szCs w:val="24"/>
          <w:lang w:eastAsia="en-US"/>
        </w:rPr>
        <w:t xml:space="preserve"> 2015, pp.1-17.</w:t>
      </w:r>
    </w:p>
    <w:p w14:paraId="4FFE5EB1" w14:textId="397FA679" w:rsidR="006A7F9C" w:rsidRPr="001A2A44" w:rsidRDefault="006A7F9C" w:rsidP="000A7E0F">
      <w:pPr>
        <w:spacing w:after="0" w:line="360" w:lineRule="auto"/>
        <w:ind w:left="567" w:hanging="567"/>
        <w:contextualSpacing/>
        <w:rPr>
          <w:rFonts w:ascii="Cambria" w:eastAsia="Calibri" w:hAnsi="Cambria" w:cs="Times New Roman"/>
          <w:sz w:val="24"/>
          <w:szCs w:val="24"/>
          <w:lang w:eastAsia="en-US"/>
        </w:rPr>
      </w:pPr>
      <w:r w:rsidRPr="001A2A44">
        <w:rPr>
          <w:rFonts w:ascii="Cambria" w:eastAsia="Calibri" w:hAnsi="Cambria" w:cs="Times New Roman"/>
          <w:sz w:val="24"/>
          <w:szCs w:val="24"/>
          <w:lang w:eastAsia="en-US"/>
        </w:rPr>
        <w:t xml:space="preserve">Van Doorn N. 2017. Platform labor: on the gendered and racialized exploitation of low-income service work in the ‘on-demand’ economy. </w:t>
      </w:r>
      <w:r w:rsidRPr="001A2A44">
        <w:rPr>
          <w:rFonts w:ascii="Cambria" w:eastAsia="Calibri" w:hAnsi="Cambria" w:cs="Times New Roman"/>
          <w:i/>
          <w:sz w:val="24"/>
          <w:szCs w:val="24"/>
          <w:lang w:eastAsia="en-US"/>
        </w:rPr>
        <w:t>Information, Communication and Society</w:t>
      </w:r>
      <w:r w:rsidRPr="001A2A44">
        <w:rPr>
          <w:rFonts w:ascii="Cambria" w:eastAsia="Calibri" w:hAnsi="Cambria" w:cs="Times New Roman"/>
          <w:sz w:val="24"/>
          <w:szCs w:val="24"/>
          <w:lang w:eastAsia="en-US"/>
        </w:rPr>
        <w:t xml:space="preserve"> 20(6): 898-914.</w:t>
      </w:r>
    </w:p>
    <w:p w14:paraId="6B2135BB" w14:textId="4A171D14" w:rsidR="00E23839" w:rsidRPr="001A2A44" w:rsidRDefault="001F07AC" w:rsidP="000A7E0F">
      <w:pPr>
        <w:spacing w:after="0" w:line="360" w:lineRule="auto"/>
        <w:ind w:left="567" w:hanging="567"/>
        <w:contextualSpacing/>
        <w:rPr>
          <w:rFonts w:ascii="Cambria" w:eastAsia="Calibri" w:hAnsi="Cambria" w:cs="Times New Roman"/>
          <w:sz w:val="24"/>
          <w:szCs w:val="24"/>
          <w:lang w:eastAsia="en-US"/>
        </w:rPr>
      </w:pPr>
      <w:r w:rsidRPr="001A2A44">
        <w:rPr>
          <w:rFonts w:ascii="Cambria" w:eastAsia="Calibri" w:hAnsi="Cambria" w:cs="Times New Roman"/>
          <w:sz w:val="24"/>
          <w:szCs w:val="24"/>
          <w:lang w:eastAsia="en-US"/>
        </w:rPr>
        <w:t xml:space="preserve">Wen, S., 2014. The ladies vanish. </w:t>
      </w:r>
      <w:r w:rsidRPr="001A2A44">
        <w:rPr>
          <w:rFonts w:ascii="Cambria" w:eastAsia="Calibri" w:hAnsi="Cambria" w:cs="Times New Roman"/>
          <w:i/>
          <w:sz w:val="24"/>
          <w:szCs w:val="24"/>
          <w:lang w:eastAsia="en-US"/>
        </w:rPr>
        <w:t>The New Inquiry</w:t>
      </w:r>
      <w:r w:rsidRPr="001A2A44">
        <w:rPr>
          <w:rFonts w:ascii="Cambria" w:eastAsia="Calibri" w:hAnsi="Cambria" w:cs="Times New Roman"/>
          <w:sz w:val="24"/>
          <w:szCs w:val="24"/>
          <w:lang w:eastAsia="en-US"/>
        </w:rPr>
        <w:t>, 11.</w:t>
      </w:r>
    </w:p>
    <w:p w14:paraId="73C36D7E" w14:textId="08C824AC" w:rsidR="00B21D00" w:rsidRPr="001A2A44" w:rsidRDefault="00B21D00" w:rsidP="000A7E0F">
      <w:pPr>
        <w:spacing w:after="0" w:line="360" w:lineRule="auto"/>
        <w:ind w:left="567" w:hanging="567"/>
        <w:contextualSpacing/>
        <w:rPr>
          <w:rFonts w:ascii="Cambria" w:eastAsia="Calibri" w:hAnsi="Cambria" w:cs="Times New Roman"/>
          <w:sz w:val="24"/>
          <w:szCs w:val="24"/>
          <w:lang w:eastAsia="en-US"/>
        </w:rPr>
      </w:pPr>
      <w:r w:rsidRPr="001A2A44">
        <w:rPr>
          <w:rFonts w:ascii="Cambria" w:eastAsia="Calibri" w:hAnsi="Cambria" w:cs="Times New Roman"/>
          <w:sz w:val="24"/>
          <w:szCs w:val="24"/>
          <w:lang w:eastAsia="en-US"/>
        </w:rPr>
        <w:t xml:space="preserve">Wills J., Datta K., Evans Y., Herbert J., May J. and McIlwaine C.J. 2009. </w:t>
      </w:r>
      <w:r w:rsidRPr="001A2A44">
        <w:rPr>
          <w:rFonts w:ascii="Cambria" w:eastAsia="Calibri" w:hAnsi="Cambria" w:cs="Times New Roman"/>
          <w:i/>
          <w:sz w:val="24"/>
          <w:szCs w:val="24"/>
          <w:lang w:eastAsia="en-US"/>
        </w:rPr>
        <w:t>Global Cities At Work: New Migrant Divisions of Labour.</w:t>
      </w:r>
      <w:r w:rsidRPr="001A2A44">
        <w:rPr>
          <w:rFonts w:ascii="Cambria" w:eastAsia="Calibri" w:hAnsi="Cambria" w:cs="Times New Roman"/>
          <w:sz w:val="24"/>
          <w:szCs w:val="24"/>
          <w:lang w:eastAsia="en-US"/>
        </w:rPr>
        <w:t xml:space="preserve"> London: Pluto Press. </w:t>
      </w:r>
    </w:p>
    <w:p w14:paraId="5CF1AD70" w14:textId="714558CD" w:rsidR="00F152E7" w:rsidRPr="001A2A44" w:rsidRDefault="00F152E7" w:rsidP="000A7E0F">
      <w:pPr>
        <w:spacing w:after="0" w:line="360" w:lineRule="auto"/>
        <w:ind w:left="567" w:hanging="567"/>
        <w:contextualSpacing/>
        <w:rPr>
          <w:rFonts w:ascii="Cambria" w:eastAsia="Calibri" w:hAnsi="Cambria" w:cs="Times New Roman"/>
          <w:sz w:val="24"/>
          <w:szCs w:val="24"/>
          <w:lang w:eastAsia="en-US"/>
        </w:rPr>
      </w:pPr>
      <w:r w:rsidRPr="001A2A44">
        <w:rPr>
          <w:rFonts w:ascii="Cambria" w:eastAsia="Calibri" w:hAnsi="Cambria" w:cs="Times New Roman"/>
          <w:sz w:val="24"/>
          <w:szCs w:val="24"/>
          <w:lang w:eastAsia="en-US"/>
        </w:rPr>
        <w:t xml:space="preserve">Wood A.J., Lehdonvirta V. and Graham M., 2018. Workers of the Internet unite? Online freelancer organisation among remote gig economy workers in six Asian and African countries. </w:t>
      </w:r>
      <w:r w:rsidRPr="001A2A44">
        <w:rPr>
          <w:rFonts w:ascii="Cambria" w:eastAsia="Calibri" w:hAnsi="Cambria" w:cs="Times New Roman"/>
          <w:i/>
          <w:sz w:val="24"/>
          <w:szCs w:val="24"/>
          <w:lang w:eastAsia="en-US"/>
        </w:rPr>
        <w:t xml:space="preserve">New Technology, Work and Employment </w:t>
      </w:r>
      <w:r w:rsidRPr="001A2A44">
        <w:rPr>
          <w:rFonts w:ascii="Cambria" w:eastAsia="Calibri" w:hAnsi="Cambria" w:cs="Times New Roman"/>
          <w:sz w:val="24"/>
          <w:szCs w:val="24"/>
          <w:lang w:eastAsia="en-US"/>
        </w:rPr>
        <w:t>33(2): 95-112.</w:t>
      </w:r>
    </w:p>
    <w:p w14:paraId="4A760BF5" w14:textId="76AD528C" w:rsidR="00E23839" w:rsidRPr="001A2A44" w:rsidRDefault="00E23839" w:rsidP="000A7E0F">
      <w:pPr>
        <w:spacing w:after="0" w:line="360" w:lineRule="auto"/>
        <w:ind w:left="567" w:hanging="567"/>
        <w:contextualSpacing/>
        <w:rPr>
          <w:rFonts w:ascii="Cambria" w:eastAsia="Calibri" w:hAnsi="Cambria" w:cs="Times New Roman"/>
          <w:sz w:val="24"/>
          <w:szCs w:val="24"/>
          <w:lang w:eastAsia="en-US"/>
        </w:rPr>
      </w:pPr>
      <w:r w:rsidRPr="001A2A44">
        <w:rPr>
          <w:rFonts w:ascii="Cambria" w:eastAsia="Calibri" w:hAnsi="Cambria" w:cs="Times New Roman"/>
          <w:sz w:val="24"/>
          <w:szCs w:val="24"/>
          <w:lang w:eastAsia="en-US"/>
        </w:rPr>
        <w:t xml:space="preserve">Wood A.J., Graham M., Lehdonvirta V. and Hjorth I. 2019. Good gig, bad gig: autonomy and algorithmic control in the global gig economy. </w:t>
      </w:r>
      <w:r w:rsidRPr="001A2A44">
        <w:rPr>
          <w:rFonts w:ascii="Cambria" w:eastAsia="Calibri" w:hAnsi="Cambria" w:cs="Times New Roman"/>
          <w:i/>
          <w:sz w:val="24"/>
          <w:szCs w:val="24"/>
          <w:lang w:eastAsia="en-US"/>
        </w:rPr>
        <w:t>Work, Employment and Society</w:t>
      </w:r>
      <w:r w:rsidRPr="001A2A44">
        <w:rPr>
          <w:rFonts w:ascii="Cambria" w:eastAsia="Calibri" w:hAnsi="Cambria" w:cs="Times New Roman"/>
          <w:sz w:val="24"/>
          <w:szCs w:val="24"/>
          <w:lang w:eastAsia="en-US"/>
        </w:rPr>
        <w:t xml:space="preserve"> 33(1): 56-75.</w:t>
      </w:r>
    </w:p>
    <w:p w14:paraId="7244ACEF" w14:textId="6258793B" w:rsidR="00D71582" w:rsidRPr="001A2A44" w:rsidRDefault="00D71582" w:rsidP="000A7E0F">
      <w:pPr>
        <w:spacing w:after="0" w:line="360" w:lineRule="auto"/>
        <w:ind w:left="567" w:hanging="567"/>
        <w:contextualSpacing/>
        <w:rPr>
          <w:rFonts w:ascii="Cambria" w:eastAsia="Calibri" w:hAnsi="Cambria" w:cs="Times New Roman"/>
          <w:sz w:val="24"/>
          <w:szCs w:val="24"/>
          <w:lang w:eastAsia="en-US"/>
        </w:rPr>
      </w:pPr>
      <w:r w:rsidRPr="001A2A44">
        <w:rPr>
          <w:rFonts w:ascii="Cambria" w:eastAsia="Calibri" w:hAnsi="Cambria" w:cs="Times New Roman"/>
          <w:sz w:val="24"/>
          <w:szCs w:val="24"/>
          <w:lang w:eastAsia="en-US"/>
        </w:rPr>
        <w:t xml:space="preserve">Woodcock J. 2021. </w:t>
      </w:r>
      <w:r w:rsidRPr="001A2A44">
        <w:rPr>
          <w:rFonts w:ascii="Cambria" w:eastAsia="Calibri" w:hAnsi="Cambria" w:cs="Times New Roman"/>
          <w:i/>
          <w:sz w:val="24"/>
          <w:szCs w:val="24"/>
          <w:lang w:eastAsia="en-US"/>
        </w:rPr>
        <w:t>The Fight Against Platform Capitalism</w:t>
      </w:r>
      <w:r w:rsidRPr="001A2A44">
        <w:rPr>
          <w:rFonts w:ascii="Cambria" w:eastAsia="Calibri" w:hAnsi="Cambria" w:cs="Times New Roman"/>
          <w:sz w:val="24"/>
          <w:szCs w:val="24"/>
          <w:lang w:eastAsia="en-US"/>
        </w:rPr>
        <w:t xml:space="preserve">. London: University of Westminster Press. </w:t>
      </w:r>
    </w:p>
    <w:p w14:paraId="2C6C2D32" w14:textId="78279AFE" w:rsidR="004513FB" w:rsidRPr="001A2A44" w:rsidRDefault="004513FB" w:rsidP="000A7E0F">
      <w:pPr>
        <w:spacing w:after="0" w:line="360" w:lineRule="auto"/>
        <w:contextualSpacing/>
        <w:rPr>
          <w:rFonts w:ascii="Cambria" w:eastAsia="Calibri" w:hAnsi="Cambria" w:cs="Times New Roman"/>
          <w:sz w:val="24"/>
          <w:szCs w:val="24"/>
          <w:lang w:eastAsia="en-US"/>
        </w:rPr>
      </w:pPr>
      <w:r w:rsidRPr="001A2A44">
        <w:rPr>
          <w:rFonts w:ascii="Cambria" w:eastAsia="Calibri" w:hAnsi="Cambria" w:cs="Times New Roman"/>
          <w:sz w:val="24"/>
          <w:szCs w:val="24"/>
          <w:lang w:eastAsia="en-US"/>
        </w:rPr>
        <w:t xml:space="preserve">Woodcock J. and Graham M. 2019. </w:t>
      </w:r>
      <w:r w:rsidRPr="001A2A44">
        <w:rPr>
          <w:rFonts w:ascii="Cambria" w:eastAsia="Calibri" w:hAnsi="Cambria" w:cs="Times New Roman"/>
          <w:i/>
          <w:sz w:val="24"/>
          <w:szCs w:val="24"/>
          <w:lang w:eastAsia="en-US"/>
        </w:rPr>
        <w:t>The Gig Economy: A Critical Introduction</w:t>
      </w:r>
      <w:r w:rsidRPr="001A2A44">
        <w:rPr>
          <w:rFonts w:ascii="Cambria" w:eastAsia="Calibri" w:hAnsi="Cambria" w:cs="Times New Roman"/>
          <w:sz w:val="24"/>
          <w:szCs w:val="24"/>
          <w:lang w:eastAsia="en-US"/>
        </w:rPr>
        <w:t xml:space="preserve">. Cambridge: </w:t>
      </w:r>
      <w:r w:rsidR="0047698D" w:rsidRPr="001A2A44">
        <w:rPr>
          <w:rFonts w:ascii="Cambria" w:eastAsia="Calibri" w:hAnsi="Cambria" w:cs="Times New Roman"/>
          <w:sz w:val="24"/>
          <w:szCs w:val="24"/>
          <w:lang w:eastAsia="en-US"/>
        </w:rPr>
        <w:t xml:space="preserve">Polity. </w:t>
      </w:r>
    </w:p>
    <w:p w14:paraId="47FDE81D" w14:textId="484DDC2D" w:rsidR="0042190E" w:rsidRPr="001A2A44" w:rsidRDefault="0042190E" w:rsidP="000A7E0F">
      <w:pPr>
        <w:spacing w:after="0" w:line="360" w:lineRule="auto"/>
        <w:contextualSpacing/>
        <w:rPr>
          <w:rFonts w:ascii="Cambria" w:eastAsia="Calibri" w:hAnsi="Cambria" w:cs="Times New Roman"/>
          <w:sz w:val="24"/>
          <w:szCs w:val="24"/>
          <w:lang w:eastAsia="en-US"/>
        </w:rPr>
      </w:pPr>
    </w:p>
    <w:p w14:paraId="3FE58958" w14:textId="52FA8D5B" w:rsidR="00034EF0" w:rsidRPr="001A2A44" w:rsidRDefault="00034EF0" w:rsidP="000A7E0F">
      <w:pPr>
        <w:spacing w:after="0" w:line="360" w:lineRule="auto"/>
        <w:contextualSpacing/>
        <w:rPr>
          <w:rFonts w:ascii="Cambria" w:eastAsia="Calibri" w:hAnsi="Cambria" w:cs="Times New Roman"/>
          <w:b/>
          <w:sz w:val="24"/>
          <w:szCs w:val="24"/>
          <w:lang w:eastAsia="en-US"/>
        </w:rPr>
      </w:pPr>
      <w:r w:rsidRPr="001A2A44">
        <w:rPr>
          <w:rFonts w:ascii="Cambria" w:eastAsia="Calibri" w:hAnsi="Cambria" w:cs="Times New Roman"/>
          <w:b/>
          <w:sz w:val="24"/>
          <w:szCs w:val="24"/>
          <w:lang w:eastAsia="en-US"/>
        </w:rPr>
        <w:t>Funding</w:t>
      </w:r>
    </w:p>
    <w:p w14:paraId="710DC016" w14:textId="378EF8A4" w:rsidR="00034EF0" w:rsidRPr="001A2A44" w:rsidRDefault="00034EF0" w:rsidP="000A7E0F">
      <w:pPr>
        <w:spacing w:after="0" w:line="360" w:lineRule="auto"/>
        <w:contextualSpacing/>
        <w:rPr>
          <w:rFonts w:ascii="Cambria" w:eastAsia="Calibri" w:hAnsi="Cambria" w:cs="Times New Roman"/>
          <w:b/>
          <w:sz w:val="24"/>
          <w:szCs w:val="24"/>
          <w:lang w:eastAsia="en-US"/>
        </w:rPr>
      </w:pPr>
    </w:p>
    <w:p w14:paraId="02E56DBE" w14:textId="340A0A5D" w:rsidR="00034EF0" w:rsidRPr="001A2A44" w:rsidRDefault="00034EF0" w:rsidP="000A7E0F">
      <w:pPr>
        <w:spacing w:after="0" w:line="360" w:lineRule="auto"/>
        <w:contextualSpacing/>
        <w:rPr>
          <w:rFonts w:ascii="Cambria" w:eastAsia="Calibri" w:hAnsi="Cambria" w:cs="Times New Roman"/>
          <w:b/>
          <w:sz w:val="24"/>
          <w:szCs w:val="24"/>
          <w:lang w:eastAsia="en-US"/>
        </w:rPr>
      </w:pPr>
      <w:r w:rsidRPr="001A2A44">
        <w:rPr>
          <w:rFonts w:ascii="Cambria" w:eastAsia="Calibri" w:hAnsi="Cambria" w:cs="Times New Roman"/>
          <w:sz w:val="24"/>
          <w:szCs w:val="24"/>
          <w:lang w:eastAsia="en-US"/>
        </w:rPr>
        <w:t xml:space="preserve">This research was </w:t>
      </w:r>
      <w:r w:rsidR="00900D73">
        <w:rPr>
          <w:rFonts w:ascii="Cambria" w:eastAsia="Calibri" w:hAnsi="Cambria" w:cs="Times New Roman"/>
          <w:sz w:val="24"/>
          <w:szCs w:val="24"/>
          <w:lang w:eastAsia="en-US"/>
        </w:rPr>
        <w:t xml:space="preserve">generously funded through </w:t>
      </w:r>
      <w:r w:rsidRPr="001A2A44">
        <w:rPr>
          <w:rFonts w:ascii="Cambria" w:eastAsia="Calibri" w:hAnsi="Cambria" w:cs="Times New Roman"/>
          <w:sz w:val="24"/>
          <w:szCs w:val="24"/>
          <w:lang w:eastAsia="en-US"/>
        </w:rPr>
        <w:t xml:space="preserve">a British Academy </w:t>
      </w:r>
      <w:r w:rsidR="00900D73">
        <w:rPr>
          <w:rFonts w:ascii="Cambria" w:eastAsia="Calibri" w:hAnsi="Cambria" w:cs="Times New Roman"/>
          <w:sz w:val="24"/>
          <w:szCs w:val="24"/>
          <w:lang w:eastAsia="en-US"/>
        </w:rPr>
        <w:t xml:space="preserve">Mid-Career Fellowship (2018-19, </w:t>
      </w:r>
      <w:r w:rsidR="00900D73" w:rsidRPr="00900D73">
        <w:rPr>
          <w:rFonts w:ascii="Cambria" w:eastAsia="Calibri" w:hAnsi="Cambria" w:cs="Times New Roman"/>
          <w:sz w:val="24"/>
          <w:szCs w:val="24"/>
          <w:lang w:eastAsia="en-US"/>
        </w:rPr>
        <w:t>MD170018</w:t>
      </w:r>
      <w:r w:rsidR="00900D73">
        <w:rPr>
          <w:rFonts w:ascii="Cambria" w:eastAsia="Calibri" w:hAnsi="Cambria" w:cs="Times New Roman"/>
          <w:sz w:val="24"/>
          <w:szCs w:val="24"/>
          <w:lang w:eastAsia="en-US"/>
        </w:rPr>
        <w:t>), entitled ‘</w:t>
      </w:r>
      <w:r w:rsidR="00900D73" w:rsidRPr="00900D73">
        <w:rPr>
          <w:rFonts w:ascii="Cambria" w:eastAsia="Calibri" w:hAnsi="Cambria" w:cs="Times New Roman"/>
          <w:sz w:val="24"/>
          <w:szCs w:val="24"/>
          <w:lang w:eastAsia="en-US"/>
        </w:rPr>
        <w:t>Digital Work-Lives and Gender Inclusive Growth in the 'Sharing Economy'</w:t>
      </w:r>
      <w:r w:rsidR="00900D73">
        <w:rPr>
          <w:rFonts w:ascii="Cambria" w:eastAsia="Calibri" w:hAnsi="Cambria" w:cs="Times New Roman"/>
          <w:sz w:val="24"/>
          <w:szCs w:val="24"/>
          <w:lang w:eastAsia="en-US"/>
        </w:rPr>
        <w:t xml:space="preserve">. </w:t>
      </w:r>
    </w:p>
    <w:p w14:paraId="2823FA95" w14:textId="77777777" w:rsidR="00034EF0" w:rsidRPr="001A2A44" w:rsidRDefault="00034EF0" w:rsidP="000A7E0F">
      <w:pPr>
        <w:spacing w:after="0" w:line="360" w:lineRule="auto"/>
        <w:contextualSpacing/>
        <w:rPr>
          <w:rFonts w:ascii="Cambria" w:eastAsia="Calibri" w:hAnsi="Cambria" w:cs="Times New Roman"/>
          <w:b/>
          <w:sz w:val="24"/>
          <w:szCs w:val="24"/>
          <w:lang w:eastAsia="en-US"/>
        </w:rPr>
      </w:pPr>
    </w:p>
    <w:p w14:paraId="0DD1846D" w14:textId="63D2C6DD" w:rsidR="0042190E" w:rsidRPr="001A2A44" w:rsidRDefault="0042190E" w:rsidP="000A7E0F">
      <w:pPr>
        <w:spacing w:after="0" w:line="360" w:lineRule="auto"/>
        <w:contextualSpacing/>
        <w:rPr>
          <w:rFonts w:ascii="Cambria" w:eastAsia="Calibri" w:hAnsi="Cambria" w:cs="Times New Roman"/>
          <w:b/>
          <w:sz w:val="24"/>
          <w:szCs w:val="24"/>
          <w:lang w:eastAsia="en-US"/>
        </w:rPr>
      </w:pPr>
      <w:r w:rsidRPr="001A2A44">
        <w:rPr>
          <w:rFonts w:ascii="Cambria" w:eastAsia="Calibri" w:hAnsi="Cambria" w:cs="Times New Roman"/>
          <w:b/>
          <w:sz w:val="24"/>
          <w:szCs w:val="24"/>
          <w:lang w:eastAsia="en-US"/>
        </w:rPr>
        <w:t>Acknowledgements</w:t>
      </w:r>
    </w:p>
    <w:p w14:paraId="2B11CDF7" w14:textId="129C83EC" w:rsidR="0042190E" w:rsidRPr="001A2A44" w:rsidRDefault="0042190E" w:rsidP="000A7E0F">
      <w:pPr>
        <w:spacing w:after="0" w:line="360" w:lineRule="auto"/>
        <w:contextualSpacing/>
        <w:rPr>
          <w:rFonts w:ascii="Cambria" w:eastAsia="Calibri" w:hAnsi="Cambria" w:cs="Times New Roman"/>
          <w:sz w:val="24"/>
          <w:szCs w:val="24"/>
          <w:lang w:eastAsia="en-US"/>
        </w:rPr>
      </w:pPr>
    </w:p>
    <w:p w14:paraId="4913AB39" w14:textId="59C53CB6" w:rsidR="0042190E" w:rsidRPr="001A2A44" w:rsidRDefault="00900D73" w:rsidP="000A7E0F">
      <w:pPr>
        <w:spacing w:after="0" w:line="360" w:lineRule="auto"/>
        <w:contextualSpacing/>
        <w:rPr>
          <w:rFonts w:ascii="Cambria" w:eastAsia="Calibri" w:hAnsi="Cambria" w:cs="Times New Roman"/>
          <w:sz w:val="24"/>
          <w:szCs w:val="24"/>
          <w:lang w:eastAsia="en-US"/>
        </w:rPr>
      </w:pPr>
      <w:r>
        <w:rPr>
          <w:rFonts w:ascii="Cambria" w:eastAsia="Calibri" w:hAnsi="Cambria" w:cs="Times New Roman"/>
          <w:sz w:val="24"/>
          <w:szCs w:val="24"/>
          <w:lang w:eastAsia="en-US"/>
        </w:rPr>
        <w:t xml:space="preserve">Many thanks to all of my research participants who gave their time to this research, and whose personal work-lives are documented in this paper. Thanks also to the editor to and two anonymous referees (although I think I know who you are!) who really sharpened this final draft. </w:t>
      </w:r>
      <w:r w:rsidR="00C07582" w:rsidRPr="001A2A44">
        <w:rPr>
          <w:rFonts w:ascii="Cambria" w:eastAsia="Calibri" w:hAnsi="Cambria" w:cs="Times New Roman"/>
          <w:sz w:val="24"/>
          <w:szCs w:val="24"/>
          <w:lang w:eastAsia="en-US"/>
        </w:rPr>
        <w:t xml:space="preserve">Earlier versions of the paper were presented at the </w:t>
      </w:r>
      <w:r w:rsidR="00076155" w:rsidRPr="001A2A44">
        <w:rPr>
          <w:rFonts w:ascii="Cambria" w:eastAsia="Calibri" w:hAnsi="Cambria" w:cs="Times New Roman"/>
          <w:sz w:val="24"/>
          <w:szCs w:val="24"/>
          <w:lang w:eastAsia="en-US"/>
        </w:rPr>
        <w:t>University of Edinburgh 2018, University of Zurich 2019</w:t>
      </w:r>
      <w:r w:rsidR="00C07582" w:rsidRPr="001A2A44">
        <w:rPr>
          <w:rFonts w:ascii="Cambria" w:eastAsia="Calibri" w:hAnsi="Cambria" w:cs="Times New Roman"/>
          <w:sz w:val="24"/>
          <w:szCs w:val="24"/>
          <w:lang w:eastAsia="en-US"/>
        </w:rPr>
        <w:t>, Warwick Business School</w:t>
      </w:r>
      <w:r w:rsidR="00076155" w:rsidRPr="001A2A44">
        <w:rPr>
          <w:rFonts w:ascii="Cambria" w:eastAsia="Calibri" w:hAnsi="Cambria" w:cs="Times New Roman"/>
          <w:sz w:val="24"/>
          <w:szCs w:val="24"/>
          <w:lang w:eastAsia="en-US"/>
        </w:rPr>
        <w:t xml:space="preserve"> 2019</w:t>
      </w:r>
      <w:r w:rsidR="00C07582" w:rsidRPr="001A2A44">
        <w:rPr>
          <w:rFonts w:ascii="Cambria" w:eastAsia="Calibri" w:hAnsi="Cambria" w:cs="Times New Roman"/>
          <w:sz w:val="24"/>
          <w:szCs w:val="24"/>
          <w:lang w:eastAsia="en-US"/>
        </w:rPr>
        <w:t>, and CERIC / Leeds Business School</w:t>
      </w:r>
      <w:r w:rsidR="00076155" w:rsidRPr="001A2A44">
        <w:rPr>
          <w:rFonts w:ascii="Cambria" w:eastAsia="Calibri" w:hAnsi="Cambria" w:cs="Times New Roman"/>
          <w:sz w:val="24"/>
          <w:szCs w:val="24"/>
          <w:lang w:eastAsia="en-US"/>
        </w:rPr>
        <w:t xml:space="preserve"> 2020</w:t>
      </w:r>
      <w:r>
        <w:rPr>
          <w:rFonts w:ascii="Cambria" w:eastAsia="Calibri" w:hAnsi="Cambria" w:cs="Times New Roman"/>
          <w:sz w:val="24"/>
          <w:szCs w:val="24"/>
          <w:lang w:eastAsia="en-US"/>
        </w:rPr>
        <w:t xml:space="preserve"> – thanks to the audiences at all of these events for their critical feedback and encouragement</w:t>
      </w:r>
      <w:r w:rsidR="00C07582" w:rsidRPr="001A2A44">
        <w:rPr>
          <w:rFonts w:ascii="Cambria" w:eastAsia="Calibri" w:hAnsi="Cambria" w:cs="Times New Roman"/>
          <w:sz w:val="24"/>
          <w:szCs w:val="24"/>
          <w:lang w:eastAsia="en-US"/>
        </w:rPr>
        <w:t xml:space="preserve">. </w:t>
      </w:r>
      <w:r>
        <w:rPr>
          <w:rFonts w:ascii="Cambria" w:eastAsia="Calibri" w:hAnsi="Cambria" w:cs="Times New Roman"/>
          <w:sz w:val="24"/>
          <w:szCs w:val="24"/>
          <w:lang w:eastAsia="en-US"/>
        </w:rPr>
        <w:t xml:space="preserve">The research has also benefited from conversations with Karen Gregory, Harry Weeks, Adam Badger, Kate Hardy and Lauren Wilks.  </w:t>
      </w:r>
    </w:p>
    <w:p w14:paraId="16C4A264" w14:textId="52D7C397" w:rsidR="00C85E71" w:rsidRPr="001A2A44" w:rsidRDefault="00C85E71" w:rsidP="000A7E0F">
      <w:pPr>
        <w:spacing w:after="0" w:line="360" w:lineRule="auto"/>
        <w:contextualSpacing/>
        <w:rPr>
          <w:rFonts w:ascii="Cambria" w:eastAsia="Calibri" w:hAnsi="Cambria" w:cs="Times New Roman"/>
          <w:sz w:val="24"/>
          <w:szCs w:val="24"/>
          <w:lang w:eastAsia="en-US"/>
        </w:rPr>
      </w:pPr>
    </w:p>
    <w:p w14:paraId="3A775CC9" w14:textId="27DE96CB" w:rsidR="00C85E71" w:rsidRPr="001A2A44" w:rsidRDefault="00C85E71" w:rsidP="000A7E0F">
      <w:pPr>
        <w:spacing w:after="0" w:line="360" w:lineRule="auto"/>
        <w:contextualSpacing/>
        <w:rPr>
          <w:rFonts w:ascii="Cambria" w:eastAsia="Calibri" w:hAnsi="Cambria" w:cs="Times New Roman"/>
          <w:b/>
          <w:sz w:val="24"/>
          <w:szCs w:val="24"/>
          <w:lang w:eastAsia="en-US"/>
        </w:rPr>
      </w:pPr>
      <w:r w:rsidRPr="001A2A44">
        <w:rPr>
          <w:rFonts w:ascii="Cambria" w:eastAsia="Calibri" w:hAnsi="Cambria" w:cs="Times New Roman"/>
          <w:b/>
          <w:sz w:val="24"/>
          <w:szCs w:val="24"/>
          <w:lang w:eastAsia="en-US"/>
        </w:rPr>
        <w:t>Conflict of interest</w:t>
      </w:r>
    </w:p>
    <w:p w14:paraId="214BA40B" w14:textId="6DE0F99C" w:rsidR="00C85E71" w:rsidRPr="001A2A44" w:rsidRDefault="00C85E71" w:rsidP="000A7E0F">
      <w:pPr>
        <w:spacing w:after="0" w:line="360" w:lineRule="auto"/>
        <w:contextualSpacing/>
        <w:rPr>
          <w:rFonts w:ascii="Cambria" w:eastAsia="Calibri" w:hAnsi="Cambria" w:cs="Times New Roman"/>
          <w:sz w:val="24"/>
          <w:szCs w:val="24"/>
          <w:lang w:eastAsia="en-US"/>
        </w:rPr>
      </w:pPr>
    </w:p>
    <w:p w14:paraId="6AD4B7AD" w14:textId="432AF9DC" w:rsidR="00C85E71" w:rsidRDefault="00900D73" w:rsidP="000A7E0F">
      <w:pPr>
        <w:spacing w:after="0" w:line="360" w:lineRule="auto"/>
        <w:contextualSpacing/>
        <w:rPr>
          <w:rFonts w:ascii="Cambria" w:eastAsia="Calibri" w:hAnsi="Cambria" w:cs="Times New Roman"/>
          <w:sz w:val="24"/>
          <w:szCs w:val="24"/>
          <w:lang w:eastAsia="en-US"/>
        </w:rPr>
      </w:pPr>
      <w:r>
        <w:rPr>
          <w:rFonts w:ascii="Cambria" w:eastAsia="Calibri" w:hAnsi="Cambria" w:cs="Times New Roman"/>
          <w:sz w:val="24"/>
          <w:szCs w:val="24"/>
          <w:lang w:eastAsia="en-US"/>
        </w:rPr>
        <w:t xml:space="preserve">The author declares that there is no conflict of interest. </w:t>
      </w:r>
    </w:p>
    <w:p w14:paraId="03575374" w14:textId="77777777" w:rsidR="00C85E71" w:rsidRPr="001F07AC" w:rsidRDefault="00C85E71" w:rsidP="000A7E0F">
      <w:pPr>
        <w:spacing w:after="0" w:line="360" w:lineRule="auto"/>
        <w:contextualSpacing/>
        <w:rPr>
          <w:rFonts w:ascii="Cambria" w:eastAsia="Calibri" w:hAnsi="Cambria" w:cs="Times New Roman"/>
          <w:sz w:val="24"/>
          <w:szCs w:val="24"/>
          <w:lang w:eastAsia="en-US"/>
        </w:rPr>
        <w:sectPr w:rsidR="00C85E71" w:rsidRPr="001F07AC" w:rsidSect="0045686F">
          <w:pgSz w:w="11906" w:h="16838"/>
          <w:pgMar w:top="851" w:right="851" w:bottom="851" w:left="992" w:header="709" w:footer="709" w:gutter="0"/>
          <w:cols w:space="720"/>
          <w:docGrid w:linePitch="299"/>
        </w:sectPr>
      </w:pPr>
    </w:p>
    <w:p w14:paraId="27A7DD4D" w14:textId="73F5E0B0" w:rsidR="00F672EC" w:rsidRPr="00F672EC" w:rsidRDefault="00F672EC" w:rsidP="000A7E0F">
      <w:pPr>
        <w:spacing w:after="0" w:line="360" w:lineRule="auto"/>
        <w:rPr>
          <w:rFonts w:ascii="Cambria" w:eastAsiaTheme="minorHAnsi" w:hAnsi="Cambria"/>
          <w:sz w:val="24"/>
          <w:szCs w:val="24"/>
          <w:lang w:eastAsia="en-US"/>
        </w:rPr>
      </w:pPr>
    </w:p>
    <w:sectPr w:rsidR="00F672EC" w:rsidRPr="00F672EC" w:rsidSect="00541CD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8868D" w14:textId="77777777" w:rsidR="00C43EB3" w:rsidRDefault="00C43EB3" w:rsidP="00076398">
      <w:pPr>
        <w:spacing w:after="0" w:line="240" w:lineRule="auto"/>
      </w:pPr>
      <w:r>
        <w:separator/>
      </w:r>
    </w:p>
  </w:endnote>
  <w:endnote w:type="continuationSeparator" w:id="0">
    <w:p w14:paraId="6235EC73" w14:textId="77777777" w:rsidR="00C43EB3" w:rsidRDefault="00C43EB3" w:rsidP="00076398">
      <w:pPr>
        <w:spacing w:after="0" w:line="240" w:lineRule="auto"/>
      </w:pPr>
      <w:r>
        <w:continuationSeparator/>
      </w:r>
    </w:p>
  </w:endnote>
  <w:endnote w:id="1">
    <w:p w14:paraId="06EE5172" w14:textId="28E3502D" w:rsidR="00D51D63" w:rsidRPr="00981A7E" w:rsidRDefault="00D51D63">
      <w:pPr>
        <w:pStyle w:val="EndnoteText"/>
        <w:rPr>
          <w:rFonts w:ascii="Cambria" w:hAnsi="Cambria"/>
        </w:rPr>
      </w:pPr>
      <w:r w:rsidRPr="00981A7E">
        <w:rPr>
          <w:rStyle w:val="EndnoteReference"/>
          <w:rFonts w:ascii="Cambria" w:hAnsi="Cambria"/>
        </w:rPr>
        <w:endnoteRef/>
      </w:r>
      <w:r w:rsidRPr="00981A7E">
        <w:rPr>
          <w:rFonts w:ascii="Cambria" w:hAnsi="Cambria"/>
        </w:rPr>
        <w:t xml:space="preserve"> Antonio Aloisi on Twitter 19 August 2020. </w:t>
      </w:r>
    </w:p>
  </w:endnote>
  <w:endnote w:id="2">
    <w:p w14:paraId="63CA3BC1" w14:textId="08ECD175" w:rsidR="00D51D63" w:rsidRPr="00171C8C" w:rsidRDefault="00D51D63">
      <w:pPr>
        <w:pStyle w:val="EndnoteText"/>
        <w:rPr>
          <w:rFonts w:ascii="Cambria" w:hAnsi="Cambria"/>
        </w:rPr>
      </w:pPr>
      <w:r w:rsidRPr="00171C8C">
        <w:rPr>
          <w:rStyle w:val="EndnoteReference"/>
          <w:rFonts w:ascii="Cambria" w:hAnsi="Cambria"/>
        </w:rPr>
        <w:endnoteRef/>
      </w:r>
      <w:r>
        <w:rPr>
          <w:rFonts w:ascii="Cambria" w:hAnsi="Cambria"/>
        </w:rPr>
        <w:t xml:space="preserve"> P</w:t>
      </w:r>
      <w:r w:rsidRPr="00171C8C">
        <w:rPr>
          <w:rFonts w:ascii="Cambria" w:hAnsi="Cambria"/>
        </w:rPr>
        <w:t>latforms including Amazon M</w:t>
      </w:r>
      <w:r>
        <w:rPr>
          <w:rFonts w:ascii="Cambria" w:hAnsi="Cambria"/>
        </w:rPr>
        <w:t xml:space="preserve"> </w:t>
      </w:r>
      <w:r w:rsidRPr="00171C8C">
        <w:rPr>
          <w:rFonts w:ascii="Cambria" w:hAnsi="Cambria"/>
        </w:rPr>
        <w:t>Turk allocate workers an alphanumeric ID identifier upon registration, which renders them invisible to requesters, and anonymises the underlying social relations of labour (Bergvall-Kåreborn and Howcroft 2014: 218).</w:t>
      </w:r>
    </w:p>
  </w:endnote>
  <w:endnote w:id="3">
    <w:p w14:paraId="716A0D41" w14:textId="58824FC0" w:rsidR="00D51D63" w:rsidRPr="00BC2CBC" w:rsidRDefault="00D51D63" w:rsidP="00646D64">
      <w:pPr>
        <w:pStyle w:val="EndnoteText"/>
        <w:rPr>
          <w:rFonts w:ascii="Cambria" w:hAnsi="Cambria"/>
        </w:rPr>
      </w:pPr>
      <w:r w:rsidRPr="00993079">
        <w:rPr>
          <w:rStyle w:val="EndnoteReference"/>
          <w:rFonts w:ascii="Cambria" w:hAnsi="Cambria"/>
        </w:rPr>
        <w:endnoteRef/>
      </w:r>
      <w:r w:rsidRPr="00993079">
        <w:rPr>
          <w:rFonts w:ascii="Cambria" w:hAnsi="Cambria"/>
        </w:rPr>
        <w:t xml:space="preserve"> The constraints on accurate la</w:t>
      </w:r>
      <w:r>
        <w:rPr>
          <w:rFonts w:ascii="Cambria" w:hAnsi="Cambria"/>
        </w:rPr>
        <w:t xml:space="preserve">rge-scale secondary data on online </w:t>
      </w:r>
      <w:r w:rsidRPr="00993079">
        <w:rPr>
          <w:rFonts w:ascii="Cambria" w:hAnsi="Cambria"/>
        </w:rPr>
        <w:t>gig workforce</w:t>
      </w:r>
      <w:r>
        <w:rPr>
          <w:rFonts w:ascii="Cambria" w:hAnsi="Cambria"/>
        </w:rPr>
        <w:t>s</w:t>
      </w:r>
      <w:r w:rsidRPr="00993079">
        <w:rPr>
          <w:rFonts w:ascii="Cambria" w:hAnsi="Cambria"/>
        </w:rPr>
        <w:t xml:space="preserve"> are well documented and stem from: different </w:t>
      </w:r>
      <w:r>
        <w:rPr>
          <w:rFonts w:ascii="Cambria" w:hAnsi="Cambria"/>
        </w:rPr>
        <w:t xml:space="preserve">survey </w:t>
      </w:r>
      <w:r w:rsidRPr="00993079">
        <w:rPr>
          <w:rFonts w:ascii="Cambria" w:hAnsi="Cambria"/>
        </w:rPr>
        <w:t xml:space="preserve">definitions of ‘gig workers’ </w:t>
      </w:r>
      <w:r>
        <w:rPr>
          <w:rFonts w:ascii="Cambria" w:hAnsi="Cambria"/>
        </w:rPr>
        <w:t>which undermine</w:t>
      </w:r>
      <w:r w:rsidRPr="00993079">
        <w:rPr>
          <w:rFonts w:ascii="Cambria" w:hAnsi="Cambria"/>
        </w:rPr>
        <w:t xml:space="preserve"> comparability and aggregation; gig work not meeting standard labour force survey definitions of employment; some gig workers also engaged in </w:t>
      </w:r>
      <w:r>
        <w:rPr>
          <w:rFonts w:ascii="Cambria" w:hAnsi="Cambria"/>
        </w:rPr>
        <w:t>PT</w:t>
      </w:r>
      <w:r w:rsidR="002C066B">
        <w:rPr>
          <w:rFonts w:ascii="Cambria" w:hAnsi="Cambria"/>
        </w:rPr>
        <w:t xml:space="preserve"> employment; platform work </w:t>
      </w:r>
      <w:r w:rsidRPr="00993079">
        <w:rPr>
          <w:rFonts w:ascii="Cambria" w:hAnsi="Cambria"/>
        </w:rPr>
        <w:t>not consistently reported to tax authorities; platforms</w:t>
      </w:r>
      <w:r>
        <w:rPr>
          <w:rFonts w:ascii="Cambria" w:hAnsi="Cambria"/>
        </w:rPr>
        <w:t>’</w:t>
      </w:r>
      <w:r w:rsidRPr="00993079">
        <w:rPr>
          <w:rFonts w:ascii="Cambria" w:hAnsi="Cambria"/>
        </w:rPr>
        <w:t xml:space="preserve"> reluctance to disclose </w:t>
      </w:r>
      <w:r>
        <w:rPr>
          <w:rFonts w:ascii="Cambria" w:hAnsi="Cambria"/>
        </w:rPr>
        <w:t xml:space="preserve">workforce </w:t>
      </w:r>
      <w:r w:rsidRPr="00993079">
        <w:rPr>
          <w:rFonts w:ascii="Cambria" w:hAnsi="Cambria"/>
        </w:rPr>
        <w:t xml:space="preserve">data; gig </w:t>
      </w:r>
      <w:r w:rsidRPr="00BC2CBC">
        <w:rPr>
          <w:rFonts w:ascii="Cambria" w:hAnsi="Cambria"/>
        </w:rPr>
        <w:t xml:space="preserve">workers registered on platforms but inactive; and workers registered across multiple platforms simultaneously.  </w:t>
      </w:r>
    </w:p>
  </w:endnote>
  <w:endnote w:id="4">
    <w:p w14:paraId="47986693" w14:textId="46F600F3" w:rsidR="00D51D63" w:rsidRPr="00BC2CBC" w:rsidRDefault="00D51D63">
      <w:pPr>
        <w:pStyle w:val="EndnoteText"/>
        <w:rPr>
          <w:rFonts w:ascii="Cambria" w:hAnsi="Cambria"/>
        </w:rPr>
      </w:pPr>
      <w:r w:rsidRPr="00BC2CBC">
        <w:rPr>
          <w:rStyle w:val="EndnoteReference"/>
          <w:rFonts w:ascii="Cambria" w:hAnsi="Cambria"/>
        </w:rPr>
        <w:endnoteRef/>
      </w:r>
      <w:r w:rsidRPr="00BC2CBC">
        <w:rPr>
          <w:rFonts w:ascii="Cambria" w:hAnsi="Cambria"/>
        </w:rPr>
        <w:t xml:space="preserve"> Gig worker complaints of gender bias in patterns of customer feedback, is a strong theme evident across multiple gig</w:t>
      </w:r>
      <w:r w:rsidR="00B150F8">
        <w:rPr>
          <w:rFonts w:ascii="Cambria" w:hAnsi="Cambria"/>
        </w:rPr>
        <w:t xml:space="preserve"> worker chatrooms including: Upw</w:t>
      </w:r>
      <w:r w:rsidRPr="00BC2CBC">
        <w:rPr>
          <w:rFonts w:ascii="Cambria" w:hAnsi="Cambria"/>
        </w:rPr>
        <w:t xml:space="preserve">ork Sucks, Fiverr Forum, and others.  </w:t>
      </w:r>
    </w:p>
  </w:endnote>
  <w:endnote w:id="5">
    <w:p w14:paraId="2B43B30D" w14:textId="53CE54E1" w:rsidR="002C322A" w:rsidRPr="00BC2CBC" w:rsidRDefault="002C322A">
      <w:pPr>
        <w:pStyle w:val="EndnoteText"/>
        <w:rPr>
          <w:rFonts w:ascii="Cambria" w:hAnsi="Cambria"/>
        </w:rPr>
      </w:pPr>
      <w:r w:rsidRPr="00BC2CBC">
        <w:rPr>
          <w:rStyle w:val="EndnoteReference"/>
          <w:rFonts w:ascii="Cambria" w:hAnsi="Cambria"/>
        </w:rPr>
        <w:endnoteRef/>
      </w:r>
      <w:r w:rsidRPr="00BC2CBC">
        <w:rPr>
          <w:rFonts w:ascii="Cambria" w:hAnsi="Cambria"/>
        </w:rPr>
        <w:t xml:space="preserve"> Bsed on an ILO survey of 564 home-based US crowdworkers (48% female) women. </w:t>
      </w:r>
    </w:p>
  </w:endnote>
  <w:endnote w:id="6">
    <w:p w14:paraId="6247B1C1" w14:textId="4AFC76B1" w:rsidR="00D51D63" w:rsidRPr="00BC2CBC" w:rsidRDefault="00D51D63">
      <w:pPr>
        <w:pStyle w:val="EndnoteText"/>
        <w:rPr>
          <w:rFonts w:ascii="Cambria" w:hAnsi="Cambria"/>
        </w:rPr>
      </w:pPr>
      <w:r w:rsidRPr="00BC2CBC">
        <w:rPr>
          <w:rStyle w:val="EndnoteReference"/>
          <w:rFonts w:ascii="Cambria" w:hAnsi="Cambria"/>
        </w:rPr>
        <w:endnoteRef/>
      </w:r>
      <w:r w:rsidRPr="00BC2CBC">
        <w:rPr>
          <w:rFonts w:ascii="Cambria" w:hAnsi="Cambria"/>
        </w:rPr>
        <w:t xml:space="preserve"> Survey by JP Morgan of 240 000 platform workers across 42 different platforms. </w:t>
      </w:r>
    </w:p>
  </w:endnote>
  <w:endnote w:id="7">
    <w:p w14:paraId="4A115A85" w14:textId="26382B2C" w:rsidR="00593101" w:rsidRPr="00BC2CBC" w:rsidRDefault="00593101">
      <w:pPr>
        <w:pStyle w:val="EndnoteText"/>
      </w:pPr>
      <w:r w:rsidRPr="00BC2CBC">
        <w:rPr>
          <w:rStyle w:val="EndnoteReference"/>
        </w:rPr>
        <w:endnoteRef/>
      </w:r>
      <w:r w:rsidRPr="00BC2CBC">
        <w:t xml:space="preserve"> </w:t>
      </w:r>
      <w:r w:rsidR="001F5AF9" w:rsidRPr="00BC2CBC">
        <w:rPr>
          <w:rFonts w:ascii="Cambria" w:hAnsi="Cambria"/>
        </w:rPr>
        <w:t>The ethics of paying interview</w:t>
      </w:r>
      <w:r w:rsidR="00B21D00" w:rsidRPr="00BC2CBC">
        <w:rPr>
          <w:rFonts w:ascii="Cambria" w:hAnsi="Cambria"/>
        </w:rPr>
        <w:t>ees</w:t>
      </w:r>
      <w:r w:rsidR="001F5AF9" w:rsidRPr="00BC2CBC">
        <w:rPr>
          <w:rFonts w:ascii="Cambria" w:hAnsi="Cambria"/>
        </w:rPr>
        <w:t xml:space="preserve"> are complex. I followed the example of </w:t>
      </w:r>
      <w:r w:rsidR="00B21D00" w:rsidRPr="00BC2CBC">
        <w:rPr>
          <w:rFonts w:ascii="Cambria" w:hAnsi="Cambria"/>
        </w:rPr>
        <w:t xml:space="preserve">QMUL </w:t>
      </w:r>
      <w:r w:rsidR="001F5AF9" w:rsidRPr="00BC2CBC">
        <w:rPr>
          <w:rFonts w:ascii="Cambria" w:hAnsi="Cambria"/>
        </w:rPr>
        <w:t xml:space="preserve">colleagues </w:t>
      </w:r>
      <w:r w:rsidR="00B21D00" w:rsidRPr="00BC2CBC">
        <w:rPr>
          <w:rFonts w:ascii="Cambria" w:hAnsi="Cambria"/>
        </w:rPr>
        <w:t>researching</w:t>
      </w:r>
      <w:r w:rsidR="001F5AF9" w:rsidRPr="00BC2CBC">
        <w:rPr>
          <w:rFonts w:ascii="Cambria" w:hAnsi="Cambria"/>
        </w:rPr>
        <w:t xml:space="preserve"> low-income workers in compensating participants for their time (</w:t>
      </w:r>
      <w:r w:rsidR="00B21D00" w:rsidRPr="00BC2CBC">
        <w:rPr>
          <w:rFonts w:ascii="Cambria" w:hAnsi="Cambria"/>
        </w:rPr>
        <w:t>Wills et al. 2009</w:t>
      </w:r>
      <w:r w:rsidR="001F5AF9" w:rsidRPr="00BC2CBC">
        <w:rPr>
          <w:rFonts w:ascii="Cambria" w:hAnsi="Cambria"/>
        </w:rPr>
        <w:t xml:space="preserve">). The alternative unpaid interview scenario might rightly be regarded as wage theft. </w:t>
      </w:r>
      <w:r w:rsidRPr="00BC2CBC">
        <w:rPr>
          <w:rFonts w:ascii="Cambria" w:hAnsi="Cambria"/>
        </w:rPr>
        <w:t>I</w:t>
      </w:r>
      <w:r w:rsidR="00B66A82" w:rsidRPr="00BC2CBC">
        <w:rPr>
          <w:rFonts w:ascii="Cambria" w:hAnsi="Cambria"/>
        </w:rPr>
        <w:t xml:space="preserve">nitial fears of selection bias </w:t>
      </w:r>
      <w:r w:rsidRPr="00BC2CBC">
        <w:rPr>
          <w:rFonts w:ascii="Cambria" w:hAnsi="Cambria"/>
        </w:rPr>
        <w:t>(e.g. higher earning workers less willing to engage) proved unfounded</w:t>
      </w:r>
      <w:r w:rsidR="00B66A82" w:rsidRPr="00BC2CBC">
        <w:rPr>
          <w:rFonts w:ascii="Cambria" w:hAnsi="Cambria"/>
        </w:rPr>
        <w:t>, with typical ho</w:t>
      </w:r>
      <w:r w:rsidRPr="00BC2CBC">
        <w:rPr>
          <w:rFonts w:ascii="Cambria" w:hAnsi="Cambria"/>
        </w:rPr>
        <w:t xml:space="preserve">urly earnings in the participant sample </w:t>
      </w:r>
      <w:r w:rsidR="001F5AF9" w:rsidRPr="00BC2CBC">
        <w:rPr>
          <w:rFonts w:ascii="Cambria" w:hAnsi="Cambria"/>
        </w:rPr>
        <w:t>extending to</w:t>
      </w:r>
      <w:r w:rsidRPr="00BC2CBC">
        <w:rPr>
          <w:rFonts w:ascii="Cambria" w:hAnsi="Cambria"/>
        </w:rPr>
        <w:t xml:space="preserve"> £40/hr.</w:t>
      </w:r>
      <w:r w:rsidR="001F5AF9" w:rsidRPr="00BC2CBC">
        <w:rPr>
          <w:rFonts w:ascii="Cambria" w:hAnsi="Cambria"/>
        </w:rPr>
        <w:t xml:space="preserve"> </w:t>
      </w:r>
      <w:r w:rsidRPr="00BC2CBC">
        <w:rPr>
          <w:rFonts w:ascii="Cambria" w:hAnsi="Cambria"/>
        </w:rPr>
        <w:t xml:space="preserve">Multiple high earners donated their interview fee to Women’s Aid and saw their engagement with this research as </w:t>
      </w:r>
      <w:r w:rsidR="00B66A82" w:rsidRPr="00BC2CBC">
        <w:rPr>
          <w:rFonts w:ascii="Cambria" w:hAnsi="Cambria"/>
        </w:rPr>
        <w:t xml:space="preserve">much </w:t>
      </w:r>
      <w:r w:rsidRPr="00BC2CBC">
        <w:rPr>
          <w:rFonts w:ascii="Cambria" w:hAnsi="Cambria"/>
        </w:rPr>
        <w:t xml:space="preserve">more </w:t>
      </w:r>
      <w:r w:rsidR="00B66A82" w:rsidRPr="00BC2CBC">
        <w:rPr>
          <w:rFonts w:ascii="Cambria" w:hAnsi="Cambria"/>
        </w:rPr>
        <w:t xml:space="preserve">important </w:t>
      </w:r>
      <w:r w:rsidRPr="00BC2CBC">
        <w:rPr>
          <w:rFonts w:ascii="Cambria" w:hAnsi="Cambria"/>
        </w:rPr>
        <w:t xml:space="preserve">than just ‘the next gig’. </w:t>
      </w:r>
      <w:r w:rsidR="00B66A82" w:rsidRPr="00BC2CBC">
        <w:rPr>
          <w:rFonts w:ascii="Cambria" w:hAnsi="Cambria"/>
        </w:rPr>
        <w:t xml:space="preserve">To avoid workers tailoring their answers in favour of a higher task rating, </w:t>
      </w:r>
      <w:r w:rsidR="00613D65" w:rsidRPr="00BC2CBC">
        <w:rPr>
          <w:rFonts w:ascii="Cambria" w:hAnsi="Cambria"/>
        </w:rPr>
        <w:t>and to even up lopsided power relations</w:t>
      </w:r>
      <w:r w:rsidR="001F5AF9" w:rsidRPr="00BC2CBC">
        <w:rPr>
          <w:rFonts w:ascii="Cambria" w:hAnsi="Cambria"/>
        </w:rPr>
        <w:t xml:space="preserve"> in the client/tasker relationship</w:t>
      </w:r>
      <w:r w:rsidR="00613D65" w:rsidRPr="00BC2CBC">
        <w:rPr>
          <w:rFonts w:ascii="Cambria" w:hAnsi="Cambria"/>
        </w:rPr>
        <w:t xml:space="preserve">, </w:t>
      </w:r>
      <w:r w:rsidR="00B66A82" w:rsidRPr="00BC2CBC">
        <w:rPr>
          <w:rFonts w:ascii="Cambria" w:hAnsi="Cambria"/>
        </w:rPr>
        <w:t xml:space="preserve">all participants were given maximum </w:t>
      </w:r>
      <w:r w:rsidR="00613D65" w:rsidRPr="00BC2CBC">
        <w:rPr>
          <w:rFonts w:ascii="Cambria" w:hAnsi="Cambria"/>
        </w:rPr>
        <w:t xml:space="preserve">feedback </w:t>
      </w:r>
      <w:r w:rsidR="00B66A82" w:rsidRPr="00BC2CBC">
        <w:rPr>
          <w:rFonts w:ascii="Cambria" w:hAnsi="Cambria"/>
        </w:rPr>
        <w:t>ratings regardless of interview content</w:t>
      </w:r>
      <w:r w:rsidR="00613D65" w:rsidRPr="00BC2CBC">
        <w:rPr>
          <w:rFonts w:ascii="Cambria" w:hAnsi="Cambria"/>
        </w:rPr>
        <w:t xml:space="preserve"> and quality</w:t>
      </w:r>
      <w:r w:rsidR="00B66A82" w:rsidRPr="00BC2CBC">
        <w:rPr>
          <w:rFonts w:ascii="Cambria" w:hAnsi="Cambria"/>
        </w:rPr>
        <w:t xml:space="preserve">. </w:t>
      </w:r>
    </w:p>
  </w:endnote>
  <w:endnote w:id="8">
    <w:p w14:paraId="5621B85F" w14:textId="2F545E48" w:rsidR="00D51D63" w:rsidRPr="00BC2CBC" w:rsidRDefault="00D51D63" w:rsidP="000D1823">
      <w:pPr>
        <w:pStyle w:val="EndnoteText"/>
        <w:rPr>
          <w:rFonts w:ascii="Cambria" w:hAnsi="Cambria"/>
        </w:rPr>
      </w:pPr>
      <w:r w:rsidRPr="00BC2CBC">
        <w:rPr>
          <w:rStyle w:val="EndnoteReference"/>
          <w:rFonts w:ascii="Cambria" w:hAnsi="Cambria"/>
        </w:rPr>
        <w:endnoteRef/>
      </w:r>
      <w:r w:rsidRPr="00BC2CBC">
        <w:rPr>
          <w:rFonts w:ascii="Cambria" w:hAnsi="Cambria"/>
        </w:rPr>
        <w:t xml:space="preserve"> Platforms used to access paid gig work by women in this study include: Fiverr, Copify, Spare5, Part Timers, PeoplePerHour, Freelancer, Appen, Tomedes, Upwork, YunoJuno, WeLikeToWork, WorkIt, TimeEtc, Guru, Consus, E-lance O desk, Bark.com, WeWillWork, Etsy, Freel</w:t>
      </w:r>
      <w:r w:rsidR="002C066B" w:rsidRPr="00BC2CBC">
        <w:rPr>
          <w:rFonts w:ascii="Cambria" w:hAnsi="Cambria"/>
        </w:rPr>
        <w:t>ancer Near Me, ByDay, Take Note, and Taskrabbit</w:t>
      </w:r>
      <w:r w:rsidRPr="00BC2CBC">
        <w:rPr>
          <w:rFonts w:ascii="Cambria" w:hAnsi="Cambria"/>
        </w:rPr>
        <w:t>.</w:t>
      </w:r>
    </w:p>
  </w:endnote>
  <w:endnote w:id="9">
    <w:p w14:paraId="0B959537" w14:textId="77777777" w:rsidR="00D51D63" w:rsidRPr="00BC2CBC" w:rsidRDefault="00D51D63" w:rsidP="009B63E8">
      <w:pPr>
        <w:pStyle w:val="EndnoteText"/>
      </w:pPr>
      <w:r w:rsidRPr="00BC2CBC">
        <w:rPr>
          <w:rStyle w:val="EndnoteReference"/>
          <w:rFonts w:ascii="Cambria" w:hAnsi="Cambria"/>
        </w:rPr>
        <w:endnoteRef/>
      </w:r>
      <w:r w:rsidRPr="00BC2CBC">
        <w:rPr>
          <w:rFonts w:ascii="Cambria" w:hAnsi="Cambria"/>
        </w:rPr>
        <w:t xml:space="preserve"> To be eligible for the UK’s full Maternity Allowance as a self-employed person, workers need to have paid Class 2 National Insurance for a minimum of 13 of the 66 weeks before their due date.</w:t>
      </w:r>
    </w:p>
  </w:endnote>
  <w:endnote w:id="10">
    <w:p w14:paraId="28F8937E" w14:textId="3F106553" w:rsidR="0042073A" w:rsidRPr="00BC2CBC" w:rsidRDefault="0042073A">
      <w:pPr>
        <w:pStyle w:val="EndnoteText"/>
        <w:rPr>
          <w:rFonts w:ascii="Cambria" w:hAnsi="Cambria"/>
        </w:rPr>
      </w:pPr>
      <w:r w:rsidRPr="00BC2CBC">
        <w:rPr>
          <w:rStyle w:val="EndnoteReference"/>
        </w:rPr>
        <w:endnoteRef/>
      </w:r>
      <w:r w:rsidRPr="00BC2CBC">
        <w:t xml:space="preserve"> </w:t>
      </w:r>
      <w:r w:rsidRPr="00BC2CBC">
        <w:rPr>
          <w:rFonts w:ascii="Cambria" w:hAnsi="Cambria"/>
        </w:rPr>
        <w:t xml:space="preserve">This motherhood role / support for a male partner’s took on particular significance for one female participant of Muslim background with 4 children. </w:t>
      </w:r>
      <w:r w:rsidR="00716621" w:rsidRPr="00BC2CBC">
        <w:rPr>
          <w:rFonts w:ascii="Cambria" w:hAnsi="Cambria"/>
        </w:rPr>
        <w:t xml:space="preserve">I am keen to engage more women of colour in the next phase of this research to extend these insights further. </w:t>
      </w:r>
    </w:p>
  </w:endnote>
  <w:endnote w:id="11">
    <w:p w14:paraId="58839610" w14:textId="2C3454EF" w:rsidR="00196CE1" w:rsidRPr="00196CE1" w:rsidRDefault="00196CE1">
      <w:pPr>
        <w:pStyle w:val="EndnoteText"/>
        <w:rPr>
          <w:rFonts w:ascii="Cambria" w:hAnsi="Cambria"/>
        </w:rPr>
      </w:pPr>
      <w:r w:rsidRPr="00BC2CBC">
        <w:rPr>
          <w:rStyle w:val="EndnoteReference"/>
          <w:rFonts w:ascii="Cambria" w:hAnsi="Cambria"/>
        </w:rPr>
        <w:endnoteRef/>
      </w:r>
      <w:r w:rsidRPr="00BC2CBC">
        <w:rPr>
          <w:rFonts w:ascii="Cambria" w:hAnsi="Cambria"/>
        </w:rPr>
        <w:t xml:space="preserve"> See Milkman et al. (2021) as an important exception.</w:t>
      </w:r>
      <w:r w:rsidRPr="00196CE1">
        <w:rPr>
          <w:rFonts w:ascii="Cambria" w:hAnsi="Cambria"/>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0F5C8" w14:textId="77777777" w:rsidR="00D51D63" w:rsidRDefault="00D51D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EA0FE" w14:textId="77777777" w:rsidR="00D51D63" w:rsidRDefault="00D51D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450A4" w14:textId="77777777" w:rsidR="00D51D63" w:rsidRDefault="00D51D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AA851" w14:textId="77777777" w:rsidR="00C43EB3" w:rsidRDefault="00C43EB3" w:rsidP="00076398">
      <w:pPr>
        <w:spacing w:after="0" w:line="240" w:lineRule="auto"/>
      </w:pPr>
      <w:r>
        <w:separator/>
      </w:r>
    </w:p>
  </w:footnote>
  <w:footnote w:type="continuationSeparator" w:id="0">
    <w:p w14:paraId="2C379A3F" w14:textId="77777777" w:rsidR="00C43EB3" w:rsidRDefault="00C43EB3" w:rsidP="00076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BCFF1" w14:textId="77777777" w:rsidR="00D51D63" w:rsidRDefault="00D51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40BDC" w14:textId="77777777" w:rsidR="00D51D63" w:rsidRDefault="00D51D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3A6F5" w14:textId="77777777" w:rsidR="00D51D63" w:rsidRDefault="00D51D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B4104"/>
    <w:multiLevelType w:val="hybridMultilevel"/>
    <w:tmpl w:val="C278E796"/>
    <w:lvl w:ilvl="0" w:tplc="0136BE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FE0EF4"/>
    <w:multiLevelType w:val="hybridMultilevel"/>
    <w:tmpl w:val="134A497E"/>
    <w:lvl w:ilvl="0" w:tplc="D9485D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897957"/>
    <w:multiLevelType w:val="hybridMultilevel"/>
    <w:tmpl w:val="66EA8826"/>
    <w:lvl w:ilvl="0" w:tplc="DCB81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2041EA"/>
    <w:multiLevelType w:val="hybridMultilevel"/>
    <w:tmpl w:val="033EBB40"/>
    <w:lvl w:ilvl="0" w:tplc="AFB438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831285"/>
    <w:multiLevelType w:val="hybridMultilevel"/>
    <w:tmpl w:val="2CA4F7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064A81"/>
    <w:multiLevelType w:val="hybridMultilevel"/>
    <w:tmpl w:val="87E82FE8"/>
    <w:lvl w:ilvl="0" w:tplc="967239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hideSpellingErrors/>
  <w:hideGrammaticalErrors/>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FC8"/>
    <w:rsid w:val="0000017E"/>
    <w:rsid w:val="00000A42"/>
    <w:rsid w:val="00000C99"/>
    <w:rsid w:val="00000D69"/>
    <w:rsid w:val="000010C5"/>
    <w:rsid w:val="000017DC"/>
    <w:rsid w:val="00001A21"/>
    <w:rsid w:val="00001CB0"/>
    <w:rsid w:val="000020E0"/>
    <w:rsid w:val="00002149"/>
    <w:rsid w:val="0000370D"/>
    <w:rsid w:val="0000558B"/>
    <w:rsid w:val="00005DA3"/>
    <w:rsid w:val="0000644D"/>
    <w:rsid w:val="00006740"/>
    <w:rsid w:val="00006B35"/>
    <w:rsid w:val="00006D02"/>
    <w:rsid w:val="00007AD3"/>
    <w:rsid w:val="00007C6C"/>
    <w:rsid w:val="00010AB1"/>
    <w:rsid w:val="000111D2"/>
    <w:rsid w:val="000116D1"/>
    <w:rsid w:val="000119CC"/>
    <w:rsid w:val="000119E5"/>
    <w:rsid w:val="00011D67"/>
    <w:rsid w:val="000124FC"/>
    <w:rsid w:val="000125D0"/>
    <w:rsid w:val="0001283E"/>
    <w:rsid w:val="00012E84"/>
    <w:rsid w:val="00012FD6"/>
    <w:rsid w:val="0001370D"/>
    <w:rsid w:val="00013AF8"/>
    <w:rsid w:val="00014826"/>
    <w:rsid w:val="00014E62"/>
    <w:rsid w:val="0001511F"/>
    <w:rsid w:val="00015F36"/>
    <w:rsid w:val="000177A5"/>
    <w:rsid w:val="00017EAD"/>
    <w:rsid w:val="00017F6A"/>
    <w:rsid w:val="00020238"/>
    <w:rsid w:val="00021B89"/>
    <w:rsid w:val="000239BF"/>
    <w:rsid w:val="00024510"/>
    <w:rsid w:val="000252E8"/>
    <w:rsid w:val="000253A4"/>
    <w:rsid w:val="00025546"/>
    <w:rsid w:val="000256EF"/>
    <w:rsid w:val="0002579B"/>
    <w:rsid w:val="00025E61"/>
    <w:rsid w:val="00025E77"/>
    <w:rsid w:val="000271E3"/>
    <w:rsid w:val="00027263"/>
    <w:rsid w:val="000275B2"/>
    <w:rsid w:val="00027605"/>
    <w:rsid w:val="00027A07"/>
    <w:rsid w:val="00027A78"/>
    <w:rsid w:val="00027D42"/>
    <w:rsid w:val="0003002F"/>
    <w:rsid w:val="00030B29"/>
    <w:rsid w:val="00030D0E"/>
    <w:rsid w:val="00031098"/>
    <w:rsid w:val="00031D51"/>
    <w:rsid w:val="000321D4"/>
    <w:rsid w:val="000322D8"/>
    <w:rsid w:val="00032A1E"/>
    <w:rsid w:val="00032DDB"/>
    <w:rsid w:val="00033706"/>
    <w:rsid w:val="00033991"/>
    <w:rsid w:val="000343A8"/>
    <w:rsid w:val="0003450E"/>
    <w:rsid w:val="00034580"/>
    <w:rsid w:val="000345D7"/>
    <w:rsid w:val="00034EF0"/>
    <w:rsid w:val="000356D0"/>
    <w:rsid w:val="00035D32"/>
    <w:rsid w:val="0003653C"/>
    <w:rsid w:val="00036558"/>
    <w:rsid w:val="00036732"/>
    <w:rsid w:val="00036816"/>
    <w:rsid w:val="000405FE"/>
    <w:rsid w:val="000407DA"/>
    <w:rsid w:val="000407F6"/>
    <w:rsid w:val="0004147E"/>
    <w:rsid w:val="0004245F"/>
    <w:rsid w:val="00042AEF"/>
    <w:rsid w:val="00043886"/>
    <w:rsid w:val="00043ACE"/>
    <w:rsid w:val="00044331"/>
    <w:rsid w:val="000445D3"/>
    <w:rsid w:val="0004473E"/>
    <w:rsid w:val="000454FA"/>
    <w:rsid w:val="00045579"/>
    <w:rsid w:val="00045943"/>
    <w:rsid w:val="00045EAE"/>
    <w:rsid w:val="00046D20"/>
    <w:rsid w:val="00047042"/>
    <w:rsid w:val="000471B1"/>
    <w:rsid w:val="00047490"/>
    <w:rsid w:val="00050265"/>
    <w:rsid w:val="00050DFC"/>
    <w:rsid w:val="00050FC6"/>
    <w:rsid w:val="00051390"/>
    <w:rsid w:val="000513CE"/>
    <w:rsid w:val="00051B41"/>
    <w:rsid w:val="00052331"/>
    <w:rsid w:val="000525BD"/>
    <w:rsid w:val="000528A5"/>
    <w:rsid w:val="0005294D"/>
    <w:rsid w:val="00052EEF"/>
    <w:rsid w:val="000532EF"/>
    <w:rsid w:val="00053D7D"/>
    <w:rsid w:val="00053F28"/>
    <w:rsid w:val="00054490"/>
    <w:rsid w:val="00054579"/>
    <w:rsid w:val="00054CC5"/>
    <w:rsid w:val="00054F66"/>
    <w:rsid w:val="000554D9"/>
    <w:rsid w:val="0005555F"/>
    <w:rsid w:val="00056C10"/>
    <w:rsid w:val="0005708F"/>
    <w:rsid w:val="00060351"/>
    <w:rsid w:val="00060D29"/>
    <w:rsid w:val="00061B4C"/>
    <w:rsid w:val="00061E9B"/>
    <w:rsid w:val="000624BD"/>
    <w:rsid w:val="00062827"/>
    <w:rsid w:val="00063FB9"/>
    <w:rsid w:val="0006426E"/>
    <w:rsid w:val="0006496F"/>
    <w:rsid w:val="00065130"/>
    <w:rsid w:val="000659B1"/>
    <w:rsid w:val="00065A17"/>
    <w:rsid w:val="000662A3"/>
    <w:rsid w:val="00066B67"/>
    <w:rsid w:val="00066F1C"/>
    <w:rsid w:val="000676E0"/>
    <w:rsid w:val="000678FD"/>
    <w:rsid w:val="00067A9E"/>
    <w:rsid w:val="00070804"/>
    <w:rsid w:val="0007137D"/>
    <w:rsid w:val="00071C4C"/>
    <w:rsid w:val="0007278D"/>
    <w:rsid w:val="000730C9"/>
    <w:rsid w:val="0007314F"/>
    <w:rsid w:val="000738EC"/>
    <w:rsid w:val="00075605"/>
    <w:rsid w:val="00075C3D"/>
    <w:rsid w:val="00076155"/>
    <w:rsid w:val="00076398"/>
    <w:rsid w:val="00076814"/>
    <w:rsid w:val="0007700C"/>
    <w:rsid w:val="000775E0"/>
    <w:rsid w:val="00077BB5"/>
    <w:rsid w:val="00077E87"/>
    <w:rsid w:val="000814E8"/>
    <w:rsid w:val="0008173B"/>
    <w:rsid w:val="00081B1E"/>
    <w:rsid w:val="000820EB"/>
    <w:rsid w:val="0008222C"/>
    <w:rsid w:val="00082A58"/>
    <w:rsid w:val="0008319D"/>
    <w:rsid w:val="0008363B"/>
    <w:rsid w:val="00084224"/>
    <w:rsid w:val="00084A5C"/>
    <w:rsid w:val="00084D6F"/>
    <w:rsid w:val="00084F41"/>
    <w:rsid w:val="000854BE"/>
    <w:rsid w:val="00086842"/>
    <w:rsid w:val="000869B7"/>
    <w:rsid w:val="00086B53"/>
    <w:rsid w:val="00086DF4"/>
    <w:rsid w:val="00086E83"/>
    <w:rsid w:val="0008743B"/>
    <w:rsid w:val="000874A8"/>
    <w:rsid w:val="00090460"/>
    <w:rsid w:val="00090778"/>
    <w:rsid w:val="00090AC8"/>
    <w:rsid w:val="00090FBE"/>
    <w:rsid w:val="0009144A"/>
    <w:rsid w:val="00091776"/>
    <w:rsid w:val="00091E7F"/>
    <w:rsid w:val="000934C0"/>
    <w:rsid w:val="00093736"/>
    <w:rsid w:val="000937F9"/>
    <w:rsid w:val="00093911"/>
    <w:rsid w:val="0009479D"/>
    <w:rsid w:val="00094998"/>
    <w:rsid w:val="00094A52"/>
    <w:rsid w:val="0009550B"/>
    <w:rsid w:val="0009603B"/>
    <w:rsid w:val="00096400"/>
    <w:rsid w:val="00096C23"/>
    <w:rsid w:val="00097076"/>
    <w:rsid w:val="00097123"/>
    <w:rsid w:val="00097161"/>
    <w:rsid w:val="000972BF"/>
    <w:rsid w:val="00097402"/>
    <w:rsid w:val="0009754C"/>
    <w:rsid w:val="000976A8"/>
    <w:rsid w:val="00097BB2"/>
    <w:rsid w:val="00097DB5"/>
    <w:rsid w:val="000A012F"/>
    <w:rsid w:val="000A0489"/>
    <w:rsid w:val="000A16DD"/>
    <w:rsid w:val="000A1915"/>
    <w:rsid w:val="000A29CF"/>
    <w:rsid w:val="000A2B8C"/>
    <w:rsid w:val="000A302A"/>
    <w:rsid w:val="000A388A"/>
    <w:rsid w:val="000A3B8D"/>
    <w:rsid w:val="000A3D36"/>
    <w:rsid w:val="000A3E3F"/>
    <w:rsid w:val="000A41F9"/>
    <w:rsid w:val="000A4302"/>
    <w:rsid w:val="000A517F"/>
    <w:rsid w:val="000A55A0"/>
    <w:rsid w:val="000A5AC7"/>
    <w:rsid w:val="000A5E88"/>
    <w:rsid w:val="000A5F39"/>
    <w:rsid w:val="000A7408"/>
    <w:rsid w:val="000A7C45"/>
    <w:rsid w:val="000A7E0F"/>
    <w:rsid w:val="000A7F68"/>
    <w:rsid w:val="000B016A"/>
    <w:rsid w:val="000B0251"/>
    <w:rsid w:val="000B0F03"/>
    <w:rsid w:val="000B196E"/>
    <w:rsid w:val="000B248B"/>
    <w:rsid w:val="000B24EC"/>
    <w:rsid w:val="000B2751"/>
    <w:rsid w:val="000B2984"/>
    <w:rsid w:val="000B39DA"/>
    <w:rsid w:val="000B420B"/>
    <w:rsid w:val="000B4484"/>
    <w:rsid w:val="000B4521"/>
    <w:rsid w:val="000B4725"/>
    <w:rsid w:val="000B619D"/>
    <w:rsid w:val="000B6776"/>
    <w:rsid w:val="000B6E38"/>
    <w:rsid w:val="000B7249"/>
    <w:rsid w:val="000B7D83"/>
    <w:rsid w:val="000B7E12"/>
    <w:rsid w:val="000B7E1D"/>
    <w:rsid w:val="000C03BC"/>
    <w:rsid w:val="000C0AF9"/>
    <w:rsid w:val="000C0B9A"/>
    <w:rsid w:val="000C1057"/>
    <w:rsid w:val="000C12D6"/>
    <w:rsid w:val="000C13E2"/>
    <w:rsid w:val="000C147A"/>
    <w:rsid w:val="000C15FB"/>
    <w:rsid w:val="000C1DA5"/>
    <w:rsid w:val="000C240D"/>
    <w:rsid w:val="000C2C17"/>
    <w:rsid w:val="000C2FE7"/>
    <w:rsid w:val="000C32C0"/>
    <w:rsid w:val="000C3615"/>
    <w:rsid w:val="000C3ECA"/>
    <w:rsid w:val="000C474E"/>
    <w:rsid w:val="000C5D74"/>
    <w:rsid w:val="000C614D"/>
    <w:rsid w:val="000C66C1"/>
    <w:rsid w:val="000C67C1"/>
    <w:rsid w:val="000C7368"/>
    <w:rsid w:val="000C7FB3"/>
    <w:rsid w:val="000D0369"/>
    <w:rsid w:val="000D0A05"/>
    <w:rsid w:val="000D151D"/>
    <w:rsid w:val="000D17A8"/>
    <w:rsid w:val="000D1823"/>
    <w:rsid w:val="000D18BB"/>
    <w:rsid w:val="000D1CCA"/>
    <w:rsid w:val="000D1CDC"/>
    <w:rsid w:val="000D21FF"/>
    <w:rsid w:val="000D327B"/>
    <w:rsid w:val="000D333B"/>
    <w:rsid w:val="000D35EA"/>
    <w:rsid w:val="000D3B56"/>
    <w:rsid w:val="000D3D50"/>
    <w:rsid w:val="000D4376"/>
    <w:rsid w:val="000D4468"/>
    <w:rsid w:val="000D4673"/>
    <w:rsid w:val="000D46DA"/>
    <w:rsid w:val="000D48DE"/>
    <w:rsid w:val="000D5A37"/>
    <w:rsid w:val="000D6AA2"/>
    <w:rsid w:val="000D72B4"/>
    <w:rsid w:val="000E0775"/>
    <w:rsid w:val="000E0A23"/>
    <w:rsid w:val="000E0C82"/>
    <w:rsid w:val="000E1050"/>
    <w:rsid w:val="000E13B7"/>
    <w:rsid w:val="000E1706"/>
    <w:rsid w:val="000E26DB"/>
    <w:rsid w:val="000E2D03"/>
    <w:rsid w:val="000E3010"/>
    <w:rsid w:val="000E3FAA"/>
    <w:rsid w:val="000E40CD"/>
    <w:rsid w:val="000E650E"/>
    <w:rsid w:val="000E67E7"/>
    <w:rsid w:val="000E6A40"/>
    <w:rsid w:val="000E6A79"/>
    <w:rsid w:val="000E7027"/>
    <w:rsid w:val="000E7576"/>
    <w:rsid w:val="000E7973"/>
    <w:rsid w:val="000E7CE4"/>
    <w:rsid w:val="000F007D"/>
    <w:rsid w:val="000F00D0"/>
    <w:rsid w:val="000F116B"/>
    <w:rsid w:val="000F193E"/>
    <w:rsid w:val="000F2EAE"/>
    <w:rsid w:val="000F34B4"/>
    <w:rsid w:val="000F3992"/>
    <w:rsid w:val="000F4A11"/>
    <w:rsid w:val="000F4A49"/>
    <w:rsid w:val="000F5AD8"/>
    <w:rsid w:val="000F66A4"/>
    <w:rsid w:val="000F6FA2"/>
    <w:rsid w:val="000F7433"/>
    <w:rsid w:val="000F7717"/>
    <w:rsid w:val="00100261"/>
    <w:rsid w:val="001005DE"/>
    <w:rsid w:val="00100616"/>
    <w:rsid w:val="001008E4"/>
    <w:rsid w:val="00100E46"/>
    <w:rsid w:val="001021BD"/>
    <w:rsid w:val="00102EFC"/>
    <w:rsid w:val="00103825"/>
    <w:rsid w:val="00103A4F"/>
    <w:rsid w:val="00103A7F"/>
    <w:rsid w:val="00104AB8"/>
    <w:rsid w:val="00104B6D"/>
    <w:rsid w:val="00104FAA"/>
    <w:rsid w:val="00105628"/>
    <w:rsid w:val="00105863"/>
    <w:rsid w:val="00105CEB"/>
    <w:rsid w:val="00105E6D"/>
    <w:rsid w:val="0010693B"/>
    <w:rsid w:val="00106C0C"/>
    <w:rsid w:val="001070C6"/>
    <w:rsid w:val="001077D7"/>
    <w:rsid w:val="00107BDA"/>
    <w:rsid w:val="00111152"/>
    <w:rsid w:val="001114BE"/>
    <w:rsid w:val="00112448"/>
    <w:rsid w:val="001129B0"/>
    <w:rsid w:val="001139DD"/>
    <w:rsid w:val="00115333"/>
    <w:rsid w:val="00115686"/>
    <w:rsid w:val="001158CC"/>
    <w:rsid w:val="00115CC0"/>
    <w:rsid w:val="001163BC"/>
    <w:rsid w:val="001164F4"/>
    <w:rsid w:val="00117968"/>
    <w:rsid w:val="00120D5B"/>
    <w:rsid w:val="0012133D"/>
    <w:rsid w:val="00122756"/>
    <w:rsid w:val="001230F2"/>
    <w:rsid w:val="00123948"/>
    <w:rsid w:val="00123C0B"/>
    <w:rsid w:val="00124406"/>
    <w:rsid w:val="00124C9A"/>
    <w:rsid w:val="00124CEA"/>
    <w:rsid w:val="001252DD"/>
    <w:rsid w:val="001253EF"/>
    <w:rsid w:val="0012619C"/>
    <w:rsid w:val="0012653F"/>
    <w:rsid w:val="00127D67"/>
    <w:rsid w:val="001303C5"/>
    <w:rsid w:val="0013068D"/>
    <w:rsid w:val="001306E2"/>
    <w:rsid w:val="001307E5"/>
    <w:rsid w:val="0013099B"/>
    <w:rsid w:val="00130A43"/>
    <w:rsid w:val="00130E56"/>
    <w:rsid w:val="00132D68"/>
    <w:rsid w:val="0013301B"/>
    <w:rsid w:val="00133211"/>
    <w:rsid w:val="0013337E"/>
    <w:rsid w:val="0013376E"/>
    <w:rsid w:val="0013445E"/>
    <w:rsid w:val="00135CF3"/>
    <w:rsid w:val="0013605D"/>
    <w:rsid w:val="001376BB"/>
    <w:rsid w:val="001378AA"/>
    <w:rsid w:val="00137A91"/>
    <w:rsid w:val="001401FA"/>
    <w:rsid w:val="0014038F"/>
    <w:rsid w:val="001407E6"/>
    <w:rsid w:val="00140A8D"/>
    <w:rsid w:val="00140E37"/>
    <w:rsid w:val="001410E4"/>
    <w:rsid w:val="0014119D"/>
    <w:rsid w:val="00141C7A"/>
    <w:rsid w:val="00141D6B"/>
    <w:rsid w:val="001422DD"/>
    <w:rsid w:val="00142890"/>
    <w:rsid w:val="00143055"/>
    <w:rsid w:val="0014357C"/>
    <w:rsid w:val="0014398B"/>
    <w:rsid w:val="00143FA8"/>
    <w:rsid w:val="00144793"/>
    <w:rsid w:val="00145AA0"/>
    <w:rsid w:val="00145C66"/>
    <w:rsid w:val="0014648B"/>
    <w:rsid w:val="001478C8"/>
    <w:rsid w:val="001478D5"/>
    <w:rsid w:val="001479D8"/>
    <w:rsid w:val="00147A28"/>
    <w:rsid w:val="00147DB9"/>
    <w:rsid w:val="00150990"/>
    <w:rsid w:val="00150C3F"/>
    <w:rsid w:val="00150EF7"/>
    <w:rsid w:val="0015107E"/>
    <w:rsid w:val="001511B5"/>
    <w:rsid w:val="0015220A"/>
    <w:rsid w:val="00152793"/>
    <w:rsid w:val="0015322D"/>
    <w:rsid w:val="0015330F"/>
    <w:rsid w:val="00154253"/>
    <w:rsid w:val="001544E7"/>
    <w:rsid w:val="001545DC"/>
    <w:rsid w:val="00156077"/>
    <w:rsid w:val="0015655D"/>
    <w:rsid w:val="0015665D"/>
    <w:rsid w:val="0015743D"/>
    <w:rsid w:val="00160025"/>
    <w:rsid w:val="00160616"/>
    <w:rsid w:val="00160F13"/>
    <w:rsid w:val="001610EA"/>
    <w:rsid w:val="001615F2"/>
    <w:rsid w:val="001616C5"/>
    <w:rsid w:val="00162C2D"/>
    <w:rsid w:val="00162D62"/>
    <w:rsid w:val="00162DC0"/>
    <w:rsid w:val="001637BC"/>
    <w:rsid w:val="00164807"/>
    <w:rsid w:val="00164CFF"/>
    <w:rsid w:val="00164F35"/>
    <w:rsid w:val="00165AC8"/>
    <w:rsid w:val="00166377"/>
    <w:rsid w:val="001663A6"/>
    <w:rsid w:val="00166769"/>
    <w:rsid w:val="00166AF5"/>
    <w:rsid w:val="00166B22"/>
    <w:rsid w:val="00166CD0"/>
    <w:rsid w:val="00166F1B"/>
    <w:rsid w:val="001670D3"/>
    <w:rsid w:val="001672EB"/>
    <w:rsid w:val="00167A86"/>
    <w:rsid w:val="00170143"/>
    <w:rsid w:val="00170798"/>
    <w:rsid w:val="00170999"/>
    <w:rsid w:val="00170AC8"/>
    <w:rsid w:val="00170E53"/>
    <w:rsid w:val="001713A5"/>
    <w:rsid w:val="00171B1B"/>
    <w:rsid w:val="00171C8C"/>
    <w:rsid w:val="0017219B"/>
    <w:rsid w:val="00172397"/>
    <w:rsid w:val="0017245D"/>
    <w:rsid w:val="00172EF9"/>
    <w:rsid w:val="00173058"/>
    <w:rsid w:val="0017495F"/>
    <w:rsid w:val="001758C0"/>
    <w:rsid w:val="001759E9"/>
    <w:rsid w:val="00175BAF"/>
    <w:rsid w:val="00175E26"/>
    <w:rsid w:val="00176ADC"/>
    <w:rsid w:val="00176E85"/>
    <w:rsid w:val="00176FB0"/>
    <w:rsid w:val="0017720F"/>
    <w:rsid w:val="00181921"/>
    <w:rsid w:val="00181D88"/>
    <w:rsid w:val="001830EC"/>
    <w:rsid w:val="00183534"/>
    <w:rsid w:val="001856E5"/>
    <w:rsid w:val="00185A3A"/>
    <w:rsid w:val="00186628"/>
    <w:rsid w:val="0018664E"/>
    <w:rsid w:val="00186A5A"/>
    <w:rsid w:val="00186B1F"/>
    <w:rsid w:val="00190096"/>
    <w:rsid w:val="001904BD"/>
    <w:rsid w:val="00190B32"/>
    <w:rsid w:val="00191031"/>
    <w:rsid w:val="0019157C"/>
    <w:rsid w:val="00191B03"/>
    <w:rsid w:val="00192FDB"/>
    <w:rsid w:val="0019312C"/>
    <w:rsid w:val="00194F2E"/>
    <w:rsid w:val="00194F90"/>
    <w:rsid w:val="001959B9"/>
    <w:rsid w:val="00195BAA"/>
    <w:rsid w:val="00195C0C"/>
    <w:rsid w:val="00195CC1"/>
    <w:rsid w:val="00195DCE"/>
    <w:rsid w:val="00195E45"/>
    <w:rsid w:val="00195F0B"/>
    <w:rsid w:val="00196621"/>
    <w:rsid w:val="00196CE1"/>
    <w:rsid w:val="00196FF5"/>
    <w:rsid w:val="001972DB"/>
    <w:rsid w:val="001978E1"/>
    <w:rsid w:val="001A0E1C"/>
    <w:rsid w:val="001A0F29"/>
    <w:rsid w:val="001A1D04"/>
    <w:rsid w:val="001A2224"/>
    <w:rsid w:val="001A228E"/>
    <w:rsid w:val="001A2A44"/>
    <w:rsid w:val="001A3080"/>
    <w:rsid w:val="001A322D"/>
    <w:rsid w:val="001A33D4"/>
    <w:rsid w:val="001A3621"/>
    <w:rsid w:val="001A39D7"/>
    <w:rsid w:val="001A410E"/>
    <w:rsid w:val="001A4C5D"/>
    <w:rsid w:val="001A547A"/>
    <w:rsid w:val="001A5B22"/>
    <w:rsid w:val="001A6300"/>
    <w:rsid w:val="001A637B"/>
    <w:rsid w:val="001A650A"/>
    <w:rsid w:val="001A66A0"/>
    <w:rsid w:val="001A7163"/>
    <w:rsid w:val="001A76DD"/>
    <w:rsid w:val="001B03BA"/>
    <w:rsid w:val="001B061A"/>
    <w:rsid w:val="001B0C07"/>
    <w:rsid w:val="001B118B"/>
    <w:rsid w:val="001B1754"/>
    <w:rsid w:val="001B19F9"/>
    <w:rsid w:val="001B1D67"/>
    <w:rsid w:val="001B2A73"/>
    <w:rsid w:val="001B2E59"/>
    <w:rsid w:val="001B35CA"/>
    <w:rsid w:val="001B3CB0"/>
    <w:rsid w:val="001B3D51"/>
    <w:rsid w:val="001B3E4D"/>
    <w:rsid w:val="001B3EB7"/>
    <w:rsid w:val="001B3F61"/>
    <w:rsid w:val="001B411B"/>
    <w:rsid w:val="001B483D"/>
    <w:rsid w:val="001B5856"/>
    <w:rsid w:val="001B6743"/>
    <w:rsid w:val="001B6BBC"/>
    <w:rsid w:val="001B6D91"/>
    <w:rsid w:val="001B6FCE"/>
    <w:rsid w:val="001B7180"/>
    <w:rsid w:val="001B72E9"/>
    <w:rsid w:val="001B7CBB"/>
    <w:rsid w:val="001C18A2"/>
    <w:rsid w:val="001C2950"/>
    <w:rsid w:val="001C309F"/>
    <w:rsid w:val="001C3232"/>
    <w:rsid w:val="001C3261"/>
    <w:rsid w:val="001C3279"/>
    <w:rsid w:val="001C3C9F"/>
    <w:rsid w:val="001C444A"/>
    <w:rsid w:val="001C452E"/>
    <w:rsid w:val="001C55D9"/>
    <w:rsid w:val="001C5970"/>
    <w:rsid w:val="001C5A1C"/>
    <w:rsid w:val="001C6716"/>
    <w:rsid w:val="001C7577"/>
    <w:rsid w:val="001C7F31"/>
    <w:rsid w:val="001D0649"/>
    <w:rsid w:val="001D0CC5"/>
    <w:rsid w:val="001D0D77"/>
    <w:rsid w:val="001D203E"/>
    <w:rsid w:val="001D29B8"/>
    <w:rsid w:val="001D2BEB"/>
    <w:rsid w:val="001D2D91"/>
    <w:rsid w:val="001D314C"/>
    <w:rsid w:val="001D32E5"/>
    <w:rsid w:val="001D35AB"/>
    <w:rsid w:val="001D3E5A"/>
    <w:rsid w:val="001D487D"/>
    <w:rsid w:val="001D5AB0"/>
    <w:rsid w:val="001D6B79"/>
    <w:rsid w:val="001D77CB"/>
    <w:rsid w:val="001D7862"/>
    <w:rsid w:val="001D7FCF"/>
    <w:rsid w:val="001E0640"/>
    <w:rsid w:val="001E08A4"/>
    <w:rsid w:val="001E09AF"/>
    <w:rsid w:val="001E0A94"/>
    <w:rsid w:val="001E0CB1"/>
    <w:rsid w:val="001E0D79"/>
    <w:rsid w:val="001E0F19"/>
    <w:rsid w:val="001E1072"/>
    <w:rsid w:val="001E1203"/>
    <w:rsid w:val="001E29E9"/>
    <w:rsid w:val="001E2CFC"/>
    <w:rsid w:val="001E2EB0"/>
    <w:rsid w:val="001E4083"/>
    <w:rsid w:val="001E46A7"/>
    <w:rsid w:val="001E4B69"/>
    <w:rsid w:val="001E4F9B"/>
    <w:rsid w:val="001E5323"/>
    <w:rsid w:val="001E5380"/>
    <w:rsid w:val="001E55CE"/>
    <w:rsid w:val="001E5677"/>
    <w:rsid w:val="001E5BCF"/>
    <w:rsid w:val="001E5EBA"/>
    <w:rsid w:val="001E6005"/>
    <w:rsid w:val="001E7155"/>
    <w:rsid w:val="001E730B"/>
    <w:rsid w:val="001E7A45"/>
    <w:rsid w:val="001F07AC"/>
    <w:rsid w:val="001F0D70"/>
    <w:rsid w:val="001F1ECD"/>
    <w:rsid w:val="001F1F8F"/>
    <w:rsid w:val="001F21A9"/>
    <w:rsid w:val="001F2BC9"/>
    <w:rsid w:val="001F39F4"/>
    <w:rsid w:val="001F4C09"/>
    <w:rsid w:val="001F56F1"/>
    <w:rsid w:val="001F5851"/>
    <w:rsid w:val="001F5AF9"/>
    <w:rsid w:val="001F720F"/>
    <w:rsid w:val="001F7507"/>
    <w:rsid w:val="0020088D"/>
    <w:rsid w:val="00200E28"/>
    <w:rsid w:val="00201644"/>
    <w:rsid w:val="002030F6"/>
    <w:rsid w:val="0020360A"/>
    <w:rsid w:val="00203BEB"/>
    <w:rsid w:val="002046AD"/>
    <w:rsid w:val="002046B2"/>
    <w:rsid w:val="00204FC9"/>
    <w:rsid w:val="00205A05"/>
    <w:rsid w:val="00205B64"/>
    <w:rsid w:val="00206452"/>
    <w:rsid w:val="002064AD"/>
    <w:rsid w:val="00206763"/>
    <w:rsid w:val="002068D2"/>
    <w:rsid w:val="00206AB1"/>
    <w:rsid w:val="00207166"/>
    <w:rsid w:val="00207201"/>
    <w:rsid w:val="002072C5"/>
    <w:rsid w:val="00207653"/>
    <w:rsid w:val="00207859"/>
    <w:rsid w:val="0021049B"/>
    <w:rsid w:val="00210C8D"/>
    <w:rsid w:val="002120E9"/>
    <w:rsid w:val="002128CA"/>
    <w:rsid w:val="00213453"/>
    <w:rsid w:val="00213485"/>
    <w:rsid w:val="0021493F"/>
    <w:rsid w:val="0021502E"/>
    <w:rsid w:val="00215948"/>
    <w:rsid w:val="00215DD1"/>
    <w:rsid w:val="002168A4"/>
    <w:rsid w:val="002169D2"/>
    <w:rsid w:val="00217261"/>
    <w:rsid w:val="00217394"/>
    <w:rsid w:val="002173FB"/>
    <w:rsid w:val="00217F4C"/>
    <w:rsid w:val="0022081E"/>
    <w:rsid w:val="0022093B"/>
    <w:rsid w:val="00220C3D"/>
    <w:rsid w:val="00220F16"/>
    <w:rsid w:val="002221F9"/>
    <w:rsid w:val="00222F1C"/>
    <w:rsid w:val="00223376"/>
    <w:rsid w:val="00223FCF"/>
    <w:rsid w:val="00224598"/>
    <w:rsid w:val="00224860"/>
    <w:rsid w:val="00224B8D"/>
    <w:rsid w:val="00224C11"/>
    <w:rsid w:val="00225439"/>
    <w:rsid w:val="002268A3"/>
    <w:rsid w:val="00227DF2"/>
    <w:rsid w:val="002304AB"/>
    <w:rsid w:val="00230BF4"/>
    <w:rsid w:val="00230C45"/>
    <w:rsid w:val="002314C7"/>
    <w:rsid w:val="0023156C"/>
    <w:rsid w:val="002317A8"/>
    <w:rsid w:val="00232126"/>
    <w:rsid w:val="0023277A"/>
    <w:rsid w:val="0023285C"/>
    <w:rsid w:val="00232944"/>
    <w:rsid w:val="00233003"/>
    <w:rsid w:val="00233EBB"/>
    <w:rsid w:val="0023496B"/>
    <w:rsid w:val="00234D23"/>
    <w:rsid w:val="00234E3B"/>
    <w:rsid w:val="00234FCB"/>
    <w:rsid w:val="0023513E"/>
    <w:rsid w:val="00235698"/>
    <w:rsid w:val="00235E3D"/>
    <w:rsid w:val="002377A8"/>
    <w:rsid w:val="002406E2"/>
    <w:rsid w:val="0024080E"/>
    <w:rsid w:val="00241385"/>
    <w:rsid w:val="002415B7"/>
    <w:rsid w:val="00241F62"/>
    <w:rsid w:val="002424AB"/>
    <w:rsid w:val="00242ACF"/>
    <w:rsid w:val="00242BE8"/>
    <w:rsid w:val="00242E61"/>
    <w:rsid w:val="00242EE1"/>
    <w:rsid w:val="00242FC2"/>
    <w:rsid w:val="0024357A"/>
    <w:rsid w:val="00243786"/>
    <w:rsid w:val="002438C5"/>
    <w:rsid w:val="00244A0D"/>
    <w:rsid w:val="002450F0"/>
    <w:rsid w:val="0024530C"/>
    <w:rsid w:val="00246845"/>
    <w:rsid w:val="00246BF6"/>
    <w:rsid w:val="002470C3"/>
    <w:rsid w:val="0024794A"/>
    <w:rsid w:val="00247C65"/>
    <w:rsid w:val="00247E4D"/>
    <w:rsid w:val="0025049C"/>
    <w:rsid w:val="00250A6D"/>
    <w:rsid w:val="00250C57"/>
    <w:rsid w:val="00250D93"/>
    <w:rsid w:val="00252249"/>
    <w:rsid w:val="00252DF8"/>
    <w:rsid w:val="0025523A"/>
    <w:rsid w:val="00255529"/>
    <w:rsid w:val="0025559A"/>
    <w:rsid w:val="002558C7"/>
    <w:rsid w:val="002563E2"/>
    <w:rsid w:val="002564F0"/>
    <w:rsid w:val="00256E87"/>
    <w:rsid w:val="00257061"/>
    <w:rsid w:val="00257436"/>
    <w:rsid w:val="002578F2"/>
    <w:rsid w:val="00257AF9"/>
    <w:rsid w:val="00257B02"/>
    <w:rsid w:val="0026052A"/>
    <w:rsid w:val="002609D6"/>
    <w:rsid w:val="00260DC0"/>
    <w:rsid w:val="0026134F"/>
    <w:rsid w:val="00261BB0"/>
    <w:rsid w:val="00261F58"/>
    <w:rsid w:val="002622BF"/>
    <w:rsid w:val="002623D2"/>
    <w:rsid w:val="00262B8C"/>
    <w:rsid w:val="00262B9E"/>
    <w:rsid w:val="00262C67"/>
    <w:rsid w:val="00265017"/>
    <w:rsid w:val="00265168"/>
    <w:rsid w:val="002659A1"/>
    <w:rsid w:val="002659A5"/>
    <w:rsid w:val="0026618F"/>
    <w:rsid w:val="00266C95"/>
    <w:rsid w:val="00266EC4"/>
    <w:rsid w:val="00267015"/>
    <w:rsid w:val="002703B9"/>
    <w:rsid w:val="00270BE6"/>
    <w:rsid w:val="00270C22"/>
    <w:rsid w:val="00270DAC"/>
    <w:rsid w:val="002710B9"/>
    <w:rsid w:val="002710C5"/>
    <w:rsid w:val="00272184"/>
    <w:rsid w:val="002729B2"/>
    <w:rsid w:val="00273337"/>
    <w:rsid w:val="002750AB"/>
    <w:rsid w:val="00276E78"/>
    <w:rsid w:val="00277CF7"/>
    <w:rsid w:val="002800AA"/>
    <w:rsid w:val="002802AB"/>
    <w:rsid w:val="00280BAF"/>
    <w:rsid w:val="00280CFA"/>
    <w:rsid w:val="00280E01"/>
    <w:rsid w:val="00281461"/>
    <w:rsid w:val="002815F6"/>
    <w:rsid w:val="00281904"/>
    <w:rsid w:val="00282036"/>
    <w:rsid w:val="00282167"/>
    <w:rsid w:val="0028225E"/>
    <w:rsid w:val="002822F9"/>
    <w:rsid w:val="0028242E"/>
    <w:rsid w:val="00282AE3"/>
    <w:rsid w:val="00283018"/>
    <w:rsid w:val="00283882"/>
    <w:rsid w:val="00283AC0"/>
    <w:rsid w:val="00283C8D"/>
    <w:rsid w:val="002844ED"/>
    <w:rsid w:val="002847A0"/>
    <w:rsid w:val="00285833"/>
    <w:rsid w:val="00285F0C"/>
    <w:rsid w:val="0028604C"/>
    <w:rsid w:val="00286398"/>
    <w:rsid w:val="00286441"/>
    <w:rsid w:val="002867B8"/>
    <w:rsid w:val="00286A35"/>
    <w:rsid w:val="00286B88"/>
    <w:rsid w:val="00286CA8"/>
    <w:rsid w:val="00286F31"/>
    <w:rsid w:val="00287145"/>
    <w:rsid w:val="00287595"/>
    <w:rsid w:val="00287859"/>
    <w:rsid w:val="00291ED0"/>
    <w:rsid w:val="00292B45"/>
    <w:rsid w:val="00292ED5"/>
    <w:rsid w:val="00293965"/>
    <w:rsid w:val="00293A31"/>
    <w:rsid w:val="00293C34"/>
    <w:rsid w:val="002948F4"/>
    <w:rsid w:val="00294A6C"/>
    <w:rsid w:val="002954F9"/>
    <w:rsid w:val="00295654"/>
    <w:rsid w:val="002959AF"/>
    <w:rsid w:val="00295C5F"/>
    <w:rsid w:val="00296258"/>
    <w:rsid w:val="002965FA"/>
    <w:rsid w:val="00297266"/>
    <w:rsid w:val="00297557"/>
    <w:rsid w:val="00297627"/>
    <w:rsid w:val="002A0B95"/>
    <w:rsid w:val="002A0C40"/>
    <w:rsid w:val="002A0DEF"/>
    <w:rsid w:val="002A126B"/>
    <w:rsid w:val="002A16B2"/>
    <w:rsid w:val="002A1767"/>
    <w:rsid w:val="002A1A8E"/>
    <w:rsid w:val="002A20FB"/>
    <w:rsid w:val="002A261A"/>
    <w:rsid w:val="002A2F5A"/>
    <w:rsid w:val="002A3CB3"/>
    <w:rsid w:val="002A6318"/>
    <w:rsid w:val="002A6335"/>
    <w:rsid w:val="002A681D"/>
    <w:rsid w:val="002A6A2D"/>
    <w:rsid w:val="002A6BB1"/>
    <w:rsid w:val="002A6E1F"/>
    <w:rsid w:val="002A6FDD"/>
    <w:rsid w:val="002A7443"/>
    <w:rsid w:val="002A75F4"/>
    <w:rsid w:val="002A793E"/>
    <w:rsid w:val="002A7FBE"/>
    <w:rsid w:val="002B176F"/>
    <w:rsid w:val="002B1C8D"/>
    <w:rsid w:val="002B23AF"/>
    <w:rsid w:val="002B29AA"/>
    <w:rsid w:val="002B2B49"/>
    <w:rsid w:val="002B2FC5"/>
    <w:rsid w:val="002B3042"/>
    <w:rsid w:val="002B3620"/>
    <w:rsid w:val="002B422A"/>
    <w:rsid w:val="002B481F"/>
    <w:rsid w:val="002B58F1"/>
    <w:rsid w:val="002B6E06"/>
    <w:rsid w:val="002B74F8"/>
    <w:rsid w:val="002B7AB1"/>
    <w:rsid w:val="002B7BEE"/>
    <w:rsid w:val="002C0334"/>
    <w:rsid w:val="002C066B"/>
    <w:rsid w:val="002C17B0"/>
    <w:rsid w:val="002C1AD4"/>
    <w:rsid w:val="002C21D4"/>
    <w:rsid w:val="002C2CD9"/>
    <w:rsid w:val="002C2D13"/>
    <w:rsid w:val="002C322A"/>
    <w:rsid w:val="002C48F1"/>
    <w:rsid w:val="002C5094"/>
    <w:rsid w:val="002C5339"/>
    <w:rsid w:val="002C56F7"/>
    <w:rsid w:val="002C5FC5"/>
    <w:rsid w:val="002C6D3C"/>
    <w:rsid w:val="002C6FAC"/>
    <w:rsid w:val="002C76C4"/>
    <w:rsid w:val="002C77FE"/>
    <w:rsid w:val="002C7E42"/>
    <w:rsid w:val="002C7EB2"/>
    <w:rsid w:val="002C7F5A"/>
    <w:rsid w:val="002D0C19"/>
    <w:rsid w:val="002D0E13"/>
    <w:rsid w:val="002D1548"/>
    <w:rsid w:val="002D1CC5"/>
    <w:rsid w:val="002D34FF"/>
    <w:rsid w:val="002D3F06"/>
    <w:rsid w:val="002D4169"/>
    <w:rsid w:val="002D428B"/>
    <w:rsid w:val="002D481F"/>
    <w:rsid w:val="002D4AD3"/>
    <w:rsid w:val="002D5337"/>
    <w:rsid w:val="002D534D"/>
    <w:rsid w:val="002D68A2"/>
    <w:rsid w:val="002D6C81"/>
    <w:rsid w:val="002E0187"/>
    <w:rsid w:val="002E1152"/>
    <w:rsid w:val="002E1376"/>
    <w:rsid w:val="002E1715"/>
    <w:rsid w:val="002E3188"/>
    <w:rsid w:val="002E3718"/>
    <w:rsid w:val="002E3C51"/>
    <w:rsid w:val="002E3E53"/>
    <w:rsid w:val="002E513C"/>
    <w:rsid w:val="002E575A"/>
    <w:rsid w:val="002E5770"/>
    <w:rsid w:val="002E5BB8"/>
    <w:rsid w:val="002E636B"/>
    <w:rsid w:val="002E6817"/>
    <w:rsid w:val="002E6838"/>
    <w:rsid w:val="002E69EB"/>
    <w:rsid w:val="002E7490"/>
    <w:rsid w:val="002E7B98"/>
    <w:rsid w:val="002F0D88"/>
    <w:rsid w:val="002F3529"/>
    <w:rsid w:val="002F369A"/>
    <w:rsid w:val="002F3714"/>
    <w:rsid w:val="002F3C50"/>
    <w:rsid w:val="002F410B"/>
    <w:rsid w:val="002F4514"/>
    <w:rsid w:val="002F4F33"/>
    <w:rsid w:val="002F6052"/>
    <w:rsid w:val="002F60CA"/>
    <w:rsid w:val="002F64EA"/>
    <w:rsid w:val="002F7136"/>
    <w:rsid w:val="002F75EE"/>
    <w:rsid w:val="00300026"/>
    <w:rsid w:val="0030051E"/>
    <w:rsid w:val="00300D1E"/>
    <w:rsid w:val="00300DA5"/>
    <w:rsid w:val="00301D0E"/>
    <w:rsid w:val="00302EF5"/>
    <w:rsid w:val="00302FDA"/>
    <w:rsid w:val="00303FF5"/>
    <w:rsid w:val="003040EE"/>
    <w:rsid w:val="003042CB"/>
    <w:rsid w:val="003045E0"/>
    <w:rsid w:val="00304BB7"/>
    <w:rsid w:val="0030519A"/>
    <w:rsid w:val="00305B04"/>
    <w:rsid w:val="003064C4"/>
    <w:rsid w:val="0030652C"/>
    <w:rsid w:val="00306720"/>
    <w:rsid w:val="00306D3F"/>
    <w:rsid w:val="00307A7B"/>
    <w:rsid w:val="00307C1E"/>
    <w:rsid w:val="00307E2D"/>
    <w:rsid w:val="00310CE6"/>
    <w:rsid w:val="00310F98"/>
    <w:rsid w:val="00311FD2"/>
    <w:rsid w:val="003120AC"/>
    <w:rsid w:val="00312893"/>
    <w:rsid w:val="00313315"/>
    <w:rsid w:val="00313D98"/>
    <w:rsid w:val="0031478D"/>
    <w:rsid w:val="00314972"/>
    <w:rsid w:val="00314A95"/>
    <w:rsid w:val="00315047"/>
    <w:rsid w:val="00315808"/>
    <w:rsid w:val="00316063"/>
    <w:rsid w:val="00316257"/>
    <w:rsid w:val="0031661A"/>
    <w:rsid w:val="003168CA"/>
    <w:rsid w:val="00317B3D"/>
    <w:rsid w:val="00317E32"/>
    <w:rsid w:val="003201BF"/>
    <w:rsid w:val="00320CEA"/>
    <w:rsid w:val="00321C31"/>
    <w:rsid w:val="00322283"/>
    <w:rsid w:val="00322BAC"/>
    <w:rsid w:val="00323084"/>
    <w:rsid w:val="00323735"/>
    <w:rsid w:val="00323D17"/>
    <w:rsid w:val="00323E62"/>
    <w:rsid w:val="00323FA3"/>
    <w:rsid w:val="003269D9"/>
    <w:rsid w:val="00326FFE"/>
    <w:rsid w:val="003271C6"/>
    <w:rsid w:val="0032745E"/>
    <w:rsid w:val="0032752F"/>
    <w:rsid w:val="00327A23"/>
    <w:rsid w:val="00327C03"/>
    <w:rsid w:val="00330318"/>
    <w:rsid w:val="00330F45"/>
    <w:rsid w:val="003315E5"/>
    <w:rsid w:val="00331623"/>
    <w:rsid w:val="0033305A"/>
    <w:rsid w:val="00333085"/>
    <w:rsid w:val="003334BD"/>
    <w:rsid w:val="00333688"/>
    <w:rsid w:val="0033373A"/>
    <w:rsid w:val="0033380B"/>
    <w:rsid w:val="00333DE6"/>
    <w:rsid w:val="00333F23"/>
    <w:rsid w:val="00333F6F"/>
    <w:rsid w:val="0033403B"/>
    <w:rsid w:val="003341E0"/>
    <w:rsid w:val="00334ED4"/>
    <w:rsid w:val="00335545"/>
    <w:rsid w:val="00335877"/>
    <w:rsid w:val="00336511"/>
    <w:rsid w:val="003367C2"/>
    <w:rsid w:val="00336B79"/>
    <w:rsid w:val="00336DD4"/>
    <w:rsid w:val="00337621"/>
    <w:rsid w:val="003377DA"/>
    <w:rsid w:val="00340A87"/>
    <w:rsid w:val="003420D1"/>
    <w:rsid w:val="0034305B"/>
    <w:rsid w:val="003431EB"/>
    <w:rsid w:val="00343532"/>
    <w:rsid w:val="00343FC7"/>
    <w:rsid w:val="00345E64"/>
    <w:rsid w:val="00346016"/>
    <w:rsid w:val="00347754"/>
    <w:rsid w:val="00347AED"/>
    <w:rsid w:val="00347DB3"/>
    <w:rsid w:val="0035036C"/>
    <w:rsid w:val="00350935"/>
    <w:rsid w:val="00350C09"/>
    <w:rsid w:val="00350FF8"/>
    <w:rsid w:val="00351227"/>
    <w:rsid w:val="003519CC"/>
    <w:rsid w:val="00351E33"/>
    <w:rsid w:val="00351F02"/>
    <w:rsid w:val="003521A0"/>
    <w:rsid w:val="0035247D"/>
    <w:rsid w:val="0035258E"/>
    <w:rsid w:val="0035309C"/>
    <w:rsid w:val="00353187"/>
    <w:rsid w:val="00353423"/>
    <w:rsid w:val="003545C5"/>
    <w:rsid w:val="0035468E"/>
    <w:rsid w:val="003555FB"/>
    <w:rsid w:val="003556AF"/>
    <w:rsid w:val="0035637A"/>
    <w:rsid w:val="003565B1"/>
    <w:rsid w:val="003569FF"/>
    <w:rsid w:val="00356BFF"/>
    <w:rsid w:val="003573DA"/>
    <w:rsid w:val="00360FE2"/>
    <w:rsid w:val="003610D5"/>
    <w:rsid w:val="00361AFF"/>
    <w:rsid w:val="003625A0"/>
    <w:rsid w:val="00366268"/>
    <w:rsid w:val="0036674B"/>
    <w:rsid w:val="003674B8"/>
    <w:rsid w:val="00367DAE"/>
    <w:rsid w:val="00370A4E"/>
    <w:rsid w:val="003717D6"/>
    <w:rsid w:val="00371D54"/>
    <w:rsid w:val="003721D2"/>
    <w:rsid w:val="0037277D"/>
    <w:rsid w:val="003727A7"/>
    <w:rsid w:val="00372919"/>
    <w:rsid w:val="003729CB"/>
    <w:rsid w:val="003739B6"/>
    <w:rsid w:val="00373CE4"/>
    <w:rsid w:val="003744EA"/>
    <w:rsid w:val="003745D6"/>
    <w:rsid w:val="00375941"/>
    <w:rsid w:val="003802AB"/>
    <w:rsid w:val="003803B6"/>
    <w:rsid w:val="0038046E"/>
    <w:rsid w:val="00380756"/>
    <w:rsid w:val="0038091E"/>
    <w:rsid w:val="0038119B"/>
    <w:rsid w:val="00381C04"/>
    <w:rsid w:val="0038204D"/>
    <w:rsid w:val="0038237E"/>
    <w:rsid w:val="003833B6"/>
    <w:rsid w:val="00383A80"/>
    <w:rsid w:val="00383AB1"/>
    <w:rsid w:val="00383FE9"/>
    <w:rsid w:val="00384245"/>
    <w:rsid w:val="00384D92"/>
    <w:rsid w:val="0038596D"/>
    <w:rsid w:val="00385B0E"/>
    <w:rsid w:val="003870DC"/>
    <w:rsid w:val="003873B0"/>
    <w:rsid w:val="003873D1"/>
    <w:rsid w:val="00387E54"/>
    <w:rsid w:val="003904B3"/>
    <w:rsid w:val="00390630"/>
    <w:rsid w:val="003908E4"/>
    <w:rsid w:val="00390A52"/>
    <w:rsid w:val="00390A98"/>
    <w:rsid w:val="00390D0B"/>
    <w:rsid w:val="0039120B"/>
    <w:rsid w:val="00391C0F"/>
    <w:rsid w:val="003923C3"/>
    <w:rsid w:val="003925EC"/>
    <w:rsid w:val="0039267F"/>
    <w:rsid w:val="003929B4"/>
    <w:rsid w:val="00393770"/>
    <w:rsid w:val="0039441C"/>
    <w:rsid w:val="00396FC8"/>
    <w:rsid w:val="003971B8"/>
    <w:rsid w:val="0039762D"/>
    <w:rsid w:val="0039767B"/>
    <w:rsid w:val="003979ED"/>
    <w:rsid w:val="00397C3A"/>
    <w:rsid w:val="003A0CB1"/>
    <w:rsid w:val="003A127E"/>
    <w:rsid w:val="003A32DA"/>
    <w:rsid w:val="003A367D"/>
    <w:rsid w:val="003A4321"/>
    <w:rsid w:val="003A45DD"/>
    <w:rsid w:val="003A4EF3"/>
    <w:rsid w:val="003A5B9D"/>
    <w:rsid w:val="003A5D37"/>
    <w:rsid w:val="003A5F7D"/>
    <w:rsid w:val="003A620F"/>
    <w:rsid w:val="003A633C"/>
    <w:rsid w:val="003A6452"/>
    <w:rsid w:val="003A6E0A"/>
    <w:rsid w:val="003A6F08"/>
    <w:rsid w:val="003A6F2E"/>
    <w:rsid w:val="003A783C"/>
    <w:rsid w:val="003A79DC"/>
    <w:rsid w:val="003A7CF5"/>
    <w:rsid w:val="003A7D6C"/>
    <w:rsid w:val="003A7E44"/>
    <w:rsid w:val="003B0771"/>
    <w:rsid w:val="003B0AD4"/>
    <w:rsid w:val="003B168B"/>
    <w:rsid w:val="003B1DE6"/>
    <w:rsid w:val="003B23BF"/>
    <w:rsid w:val="003B2490"/>
    <w:rsid w:val="003B2495"/>
    <w:rsid w:val="003B2BF9"/>
    <w:rsid w:val="003B2D30"/>
    <w:rsid w:val="003B2D93"/>
    <w:rsid w:val="003B3122"/>
    <w:rsid w:val="003B31B8"/>
    <w:rsid w:val="003B3C40"/>
    <w:rsid w:val="003B4757"/>
    <w:rsid w:val="003B4CEE"/>
    <w:rsid w:val="003B5DA0"/>
    <w:rsid w:val="003B6237"/>
    <w:rsid w:val="003B630C"/>
    <w:rsid w:val="003B65C0"/>
    <w:rsid w:val="003B732F"/>
    <w:rsid w:val="003B77FB"/>
    <w:rsid w:val="003C04D6"/>
    <w:rsid w:val="003C1027"/>
    <w:rsid w:val="003C129C"/>
    <w:rsid w:val="003C18A1"/>
    <w:rsid w:val="003C3930"/>
    <w:rsid w:val="003C4314"/>
    <w:rsid w:val="003C4811"/>
    <w:rsid w:val="003C521A"/>
    <w:rsid w:val="003C53FA"/>
    <w:rsid w:val="003C543B"/>
    <w:rsid w:val="003C54A1"/>
    <w:rsid w:val="003C55A7"/>
    <w:rsid w:val="003C5791"/>
    <w:rsid w:val="003C5D77"/>
    <w:rsid w:val="003C5DD7"/>
    <w:rsid w:val="003C61E1"/>
    <w:rsid w:val="003C66EF"/>
    <w:rsid w:val="003C6FB6"/>
    <w:rsid w:val="003C6FF8"/>
    <w:rsid w:val="003C7082"/>
    <w:rsid w:val="003C72B6"/>
    <w:rsid w:val="003C7388"/>
    <w:rsid w:val="003C7A5A"/>
    <w:rsid w:val="003C7E78"/>
    <w:rsid w:val="003D03CA"/>
    <w:rsid w:val="003D0B20"/>
    <w:rsid w:val="003D0C9C"/>
    <w:rsid w:val="003D0D49"/>
    <w:rsid w:val="003D0D90"/>
    <w:rsid w:val="003D1158"/>
    <w:rsid w:val="003D12B1"/>
    <w:rsid w:val="003D14BE"/>
    <w:rsid w:val="003D21C9"/>
    <w:rsid w:val="003D22BB"/>
    <w:rsid w:val="003D2588"/>
    <w:rsid w:val="003D27DC"/>
    <w:rsid w:val="003D3C88"/>
    <w:rsid w:val="003D3FD8"/>
    <w:rsid w:val="003D4812"/>
    <w:rsid w:val="003D4F51"/>
    <w:rsid w:val="003D55C3"/>
    <w:rsid w:val="003D596F"/>
    <w:rsid w:val="003D6836"/>
    <w:rsid w:val="003D6EBD"/>
    <w:rsid w:val="003D7439"/>
    <w:rsid w:val="003D7ED6"/>
    <w:rsid w:val="003E0331"/>
    <w:rsid w:val="003E0B24"/>
    <w:rsid w:val="003E2388"/>
    <w:rsid w:val="003E3B37"/>
    <w:rsid w:val="003E3B84"/>
    <w:rsid w:val="003E4619"/>
    <w:rsid w:val="003E5975"/>
    <w:rsid w:val="003E5B71"/>
    <w:rsid w:val="003E5F5F"/>
    <w:rsid w:val="003E62F0"/>
    <w:rsid w:val="003E64D9"/>
    <w:rsid w:val="003E6802"/>
    <w:rsid w:val="003E68B2"/>
    <w:rsid w:val="003F0003"/>
    <w:rsid w:val="003F0026"/>
    <w:rsid w:val="003F0F3E"/>
    <w:rsid w:val="003F0FA1"/>
    <w:rsid w:val="003F113B"/>
    <w:rsid w:val="003F19B0"/>
    <w:rsid w:val="003F2622"/>
    <w:rsid w:val="003F26E5"/>
    <w:rsid w:val="003F2873"/>
    <w:rsid w:val="003F2AF0"/>
    <w:rsid w:val="003F31BC"/>
    <w:rsid w:val="003F3C4A"/>
    <w:rsid w:val="003F4004"/>
    <w:rsid w:val="003F4570"/>
    <w:rsid w:val="003F490B"/>
    <w:rsid w:val="003F4B18"/>
    <w:rsid w:val="003F54B9"/>
    <w:rsid w:val="003F5B37"/>
    <w:rsid w:val="003F735E"/>
    <w:rsid w:val="003F7B2A"/>
    <w:rsid w:val="003F7D03"/>
    <w:rsid w:val="00400691"/>
    <w:rsid w:val="00400BA0"/>
    <w:rsid w:val="00400FDB"/>
    <w:rsid w:val="004012CC"/>
    <w:rsid w:val="00401410"/>
    <w:rsid w:val="00401440"/>
    <w:rsid w:val="004021F4"/>
    <w:rsid w:val="0040287F"/>
    <w:rsid w:val="004031F5"/>
    <w:rsid w:val="004033F8"/>
    <w:rsid w:val="0040349A"/>
    <w:rsid w:val="00403669"/>
    <w:rsid w:val="00403686"/>
    <w:rsid w:val="00403752"/>
    <w:rsid w:val="00404443"/>
    <w:rsid w:val="00404E74"/>
    <w:rsid w:val="00406230"/>
    <w:rsid w:val="0040638D"/>
    <w:rsid w:val="004066AF"/>
    <w:rsid w:val="004066F1"/>
    <w:rsid w:val="00406B22"/>
    <w:rsid w:val="00406F9B"/>
    <w:rsid w:val="0040720A"/>
    <w:rsid w:val="004072E0"/>
    <w:rsid w:val="0040743D"/>
    <w:rsid w:val="004077F1"/>
    <w:rsid w:val="00407C20"/>
    <w:rsid w:val="00407F27"/>
    <w:rsid w:val="00410BD4"/>
    <w:rsid w:val="00410EAB"/>
    <w:rsid w:val="00412080"/>
    <w:rsid w:val="00412A4A"/>
    <w:rsid w:val="00413121"/>
    <w:rsid w:val="0041320C"/>
    <w:rsid w:val="00413997"/>
    <w:rsid w:val="0041436D"/>
    <w:rsid w:val="004149C3"/>
    <w:rsid w:val="00414F68"/>
    <w:rsid w:val="00415308"/>
    <w:rsid w:val="004153B3"/>
    <w:rsid w:val="004156FD"/>
    <w:rsid w:val="0041576E"/>
    <w:rsid w:val="00416202"/>
    <w:rsid w:val="004164D8"/>
    <w:rsid w:val="00416B62"/>
    <w:rsid w:val="00416BDC"/>
    <w:rsid w:val="00416D1F"/>
    <w:rsid w:val="00416DB1"/>
    <w:rsid w:val="00417621"/>
    <w:rsid w:val="00417670"/>
    <w:rsid w:val="00417ABF"/>
    <w:rsid w:val="00417E42"/>
    <w:rsid w:val="00417E6D"/>
    <w:rsid w:val="00417F89"/>
    <w:rsid w:val="00420001"/>
    <w:rsid w:val="004200D8"/>
    <w:rsid w:val="0042073A"/>
    <w:rsid w:val="00420DF5"/>
    <w:rsid w:val="004213E6"/>
    <w:rsid w:val="004214D0"/>
    <w:rsid w:val="0042190E"/>
    <w:rsid w:val="00422278"/>
    <w:rsid w:val="00422607"/>
    <w:rsid w:val="004242F4"/>
    <w:rsid w:val="00424478"/>
    <w:rsid w:val="00425AA2"/>
    <w:rsid w:val="00425BAD"/>
    <w:rsid w:val="004266C7"/>
    <w:rsid w:val="00427015"/>
    <w:rsid w:val="00427E00"/>
    <w:rsid w:val="00427E4D"/>
    <w:rsid w:val="00430BB7"/>
    <w:rsid w:val="00431879"/>
    <w:rsid w:val="00432002"/>
    <w:rsid w:val="0043255D"/>
    <w:rsid w:val="004326D0"/>
    <w:rsid w:val="00432788"/>
    <w:rsid w:val="00432992"/>
    <w:rsid w:val="00432E2E"/>
    <w:rsid w:val="00432EED"/>
    <w:rsid w:val="00432F76"/>
    <w:rsid w:val="004335B3"/>
    <w:rsid w:val="004349B1"/>
    <w:rsid w:val="0043535B"/>
    <w:rsid w:val="0043552A"/>
    <w:rsid w:val="00435B6C"/>
    <w:rsid w:val="00435E34"/>
    <w:rsid w:val="00436105"/>
    <w:rsid w:val="00436E7F"/>
    <w:rsid w:val="0043767F"/>
    <w:rsid w:val="00437840"/>
    <w:rsid w:val="00440593"/>
    <w:rsid w:val="004418D3"/>
    <w:rsid w:val="00441FE1"/>
    <w:rsid w:val="004420B6"/>
    <w:rsid w:val="004426CD"/>
    <w:rsid w:val="00442A49"/>
    <w:rsid w:val="00442A88"/>
    <w:rsid w:val="00443821"/>
    <w:rsid w:val="00443993"/>
    <w:rsid w:val="00443A41"/>
    <w:rsid w:val="00444BA2"/>
    <w:rsid w:val="004454E3"/>
    <w:rsid w:val="0044562C"/>
    <w:rsid w:val="0044566A"/>
    <w:rsid w:val="004460EC"/>
    <w:rsid w:val="0045035E"/>
    <w:rsid w:val="0045079F"/>
    <w:rsid w:val="004513FB"/>
    <w:rsid w:val="00451787"/>
    <w:rsid w:val="00451854"/>
    <w:rsid w:val="004519EF"/>
    <w:rsid w:val="00451C94"/>
    <w:rsid w:val="00452FA8"/>
    <w:rsid w:val="00453D12"/>
    <w:rsid w:val="004546A7"/>
    <w:rsid w:val="00454A9C"/>
    <w:rsid w:val="00454ABD"/>
    <w:rsid w:val="00454FE0"/>
    <w:rsid w:val="0045500F"/>
    <w:rsid w:val="00455B0C"/>
    <w:rsid w:val="00455E10"/>
    <w:rsid w:val="00456073"/>
    <w:rsid w:val="004560D7"/>
    <w:rsid w:val="0045612C"/>
    <w:rsid w:val="0045686F"/>
    <w:rsid w:val="004568A2"/>
    <w:rsid w:val="00456935"/>
    <w:rsid w:val="00456E6E"/>
    <w:rsid w:val="00457583"/>
    <w:rsid w:val="004576A1"/>
    <w:rsid w:val="004576C6"/>
    <w:rsid w:val="00460655"/>
    <w:rsid w:val="00460A4A"/>
    <w:rsid w:val="004618B0"/>
    <w:rsid w:val="004624C4"/>
    <w:rsid w:val="00462B25"/>
    <w:rsid w:val="00463136"/>
    <w:rsid w:val="00463152"/>
    <w:rsid w:val="0046347A"/>
    <w:rsid w:val="00463746"/>
    <w:rsid w:val="00463A83"/>
    <w:rsid w:val="00464206"/>
    <w:rsid w:val="00464758"/>
    <w:rsid w:val="004648B4"/>
    <w:rsid w:val="00465098"/>
    <w:rsid w:val="00465D17"/>
    <w:rsid w:val="00465D38"/>
    <w:rsid w:val="00465E45"/>
    <w:rsid w:val="00466A1A"/>
    <w:rsid w:val="00466C51"/>
    <w:rsid w:val="004672F8"/>
    <w:rsid w:val="00467BF0"/>
    <w:rsid w:val="00467F27"/>
    <w:rsid w:val="00470283"/>
    <w:rsid w:val="00470960"/>
    <w:rsid w:val="00470A5F"/>
    <w:rsid w:val="004714C9"/>
    <w:rsid w:val="00471F96"/>
    <w:rsid w:val="004721B2"/>
    <w:rsid w:val="00473084"/>
    <w:rsid w:val="00473509"/>
    <w:rsid w:val="00473AB4"/>
    <w:rsid w:val="00473D13"/>
    <w:rsid w:val="00474D39"/>
    <w:rsid w:val="00474E57"/>
    <w:rsid w:val="00475063"/>
    <w:rsid w:val="00475F18"/>
    <w:rsid w:val="00476325"/>
    <w:rsid w:val="004764E6"/>
    <w:rsid w:val="0047692D"/>
    <w:rsid w:val="0047698D"/>
    <w:rsid w:val="004771C8"/>
    <w:rsid w:val="00477BA0"/>
    <w:rsid w:val="00477ED0"/>
    <w:rsid w:val="004803D7"/>
    <w:rsid w:val="004805B1"/>
    <w:rsid w:val="0048149F"/>
    <w:rsid w:val="0048169B"/>
    <w:rsid w:val="00481C99"/>
    <w:rsid w:val="00482072"/>
    <w:rsid w:val="00483B35"/>
    <w:rsid w:val="00485296"/>
    <w:rsid w:val="0048615B"/>
    <w:rsid w:val="00486644"/>
    <w:rsid w:val="00486857"/>
    <w:rsid w:val="00487250"/>
    <w:rsid w:val="004876BD"/>
    <w:rsid w:val="00487A1F"/>
    <w:rsid w:val="004901A5"/>
    <w:rsid w:val="00490B4E"/>
    <w:rsid w:val="004911AC"/>
    <w:rsid w:val="0049123F"/>
    <w:rsid w:val="00491437"/>
    <w:rsid w:val="004920C5"/>
    <w:rsid w:val="00492494"/>
    <w:rsid w:val="00492502"/>
    <w:rsid w:val="00492C00"/>
    <w:rsid w:val="00492CB2"/>
    <w:rsid w:val="004949A0"/>
    <w:rsid w:val="00494E9E"/>
    <w:rsid w:val="004950C8"/>
    <w:rsid w:val="0049567A"/>
    <w:rsid w:val="004956C4"/>
    <w:rsid w:val="0049626A"/>
    <w:rsid w:val="004965E6"/>
    <w:rsid w:val="004973E6"/>
    <w:rsid w:val="004A00F8"/>
    <w:rsid w:val="004A122A"/>
    <w:rsid w:val="004A1902"/>
    <w:rsid w:val="004A1913"/>
    <w:rsid w:val="004A1A78"/>
    <w:rsid w:val="004A2096"/>
    <w:rsid w:val="004A2D4F"/>
    <w:rsid w:val="004A39AC"/>
    <w:rsid w:val="004A3BD2"/>
    <w:rsid w:val="004A3D29"/>
    <w:rsid w:val="004A3E0D"/>
    <w:rsid w:val="004A41EF"/>
    <w:rsid w:val="004A45D8"/>
    <w:rsid w:val="004A49DE"/>
    <w:rsid w:val="004A4DE2"/>
    <w:rsid w:val="004A5A37"/>
    <w:rsid w:val="004A5EB8"/>
    <w:rsid w:val="004A5EE2"/>
    <w:rsid w:val="004A5F4D"/>
    <w:rsid w:val="004A63D1"/>
    <w:rsid w:val="004A6E25"/>
    <w:rsid w:val="004A707B"/>
    <w:rsid w:val="004A7926"/>
    <w:rsid w:val="004B09A0"/>
    <w:rsid w:val="004B0AEB"/>
    <w:rsid w:val="004B10AF"/>
    <w:rsid w:val="004B17D0"/>
    <w:rsid w:val="004B183C"/>
    <w:rsid w:val="004B1DF4"/>
    <w:rsid w:val="004B1E76"/>
    <w:rsid w:val="004B2668"/>
    <w:rsid w:val="004B2862"/>
    <w:rsid w:val="004B28B5"/>
    <w:rsid w:val="004B2E9F"/>
    <w:rsid w:val="004B3616"/>
    <w:rsid w:val="004B3936"/>
    <w:rsid w:val="004B3B94"/>
    <w:rsid w:val="004B3E69"/>
    <w:rsid w:val="004B457A"/>
    <w:rsid w:val="004B4954"/>
    <w:rsid w:val="004B4C88"/>
    <w:rsid w:val="004B4C8D"/>
    <w:rsid w:val="004B50B3"/>
    <w:rsid w:val="004B6CA6"/>
    <w:rsid w:val="004B7FC3"/>
    <w:rsid w:val="004C0133"/>
    <w:rsid w:val="004C03D4"/>
    <w:rsid w:val="004C10C5"/>
    <w:rsid w:val="004C15E7"/>
    <w:rsid w:val="004C199E"/>
    <w:rsid w:val="004C1D9A"/>
    <w:rsid w:val="004C250C"/>
    <w:rsid w:val="004C2AF8"/>
    <w:rsid w:val="004C2B11"/>
    <w:rsid w:val="004C3329"/>
    <w:rsid w:val="004C3759"/>
    <w:rsid w:val="004C3B97"/>
    <w:rsid w:val="004C47C5"/>
    <w:rsid w:val="004C4BCD"/>
    <w:rsid w:val="004C4EE0"/>
    <w:rsid w:val="004C526B"/>
    <w:rsid w:val="004C5B8C"/>
    <w:rsid w:val="004C5C6C"/>
    <w:rsid w:val="004C67C2"/>
    <w:rsid w:val="004C6B3C"/>
    <w:rsid w:val="004C7368"/>
    <w:rsid w:val="004C74D8"/>
    <w:rsid w:val="004C7AFB"/>
    <w:rsid w:val="004C7BB0"/>
    <w:rsid w:val="004C7FA4"/>
    <w:rsid w:val="004D01F1"/>
    <w:rsid w:val="004D032C"/>
    <w:rsid w:val="004D066F"/>
    <w:rsid w:val="004D17CC"/>
    <w:rsid w:val="004D246A"/>
    <w:rsid w:val="004D266E"/>
    <w:rsid w:val="004D277A"/>
    <w:rsid w:val="004D2BD8"/>
    <w:rsid w:val="004D397E"/>
    <w:rsid w:val="004D4260"/>
    <w:rsid w:val="004D436A"/>
    <w:rsid w:val="004D437D"/>
    <w:rsid w:val="004D477C"/>
    <w:rsid w:val="004D4AA3"/>
    <w:rsid w:val="004D4D4B"/>
    <w:rsid w:val="004D4DAD"/>
    <w:rsid w:val="004D5B6D"/>
    <w:rsid w:val="004D5C00"/>
    <w:rsid w:val="004D6321"/>
    <w:rsid w:val="004D63A1"/>
    <w:rsid w:val="004D6965"/>
    <w:rsid w:val="004D6E58"/>
    <w:rsid w:val="004D70C2"/>
    <w:rsid w:val="004D739D"/>
    <w:rsid w:val="004E0CEE"/>
    <w:rsid w:val="004E12B1"/>
    <w:rsid w:val="004E16E2"/>
    <w:rsid w:val="004E17B6"/>
    <w:rsid w:val="004E2133"/>
    <w:rsid w:val="004E2368"/>
    <w:rsid w:val="004E2FAF"/>
    <w:rsid w:val="004E315B"/>
    <w:rsid w:val="004E3941"/>
    <w:rsid w:val="004E3CA5"/>
    <w:rsid w:val="004E4728"/>
    <w:rsid w:val="004E5006"/>
    <w:rsid w:val="004E5239"/>
    <w:rsid w:val="004E54C5"/>
    <w:rsid w:val="004E58F7"/>
    <w:rsid w:val="004E5A8D"/>
    <w:rsid w:val="004E5BAD"/>
    <w:rsid w:val="004E6240"/>
    <w:rsid w:val="004E6980"/>
    <w:rsid w:val="004E69D9"/>
    <w:rsid w:val="004E7215"/>
    <w:rsid w:val="004E7506"/>
    <w:rsid w:val="004E7740"/>
    <w:rsid w:val="004F07D5"/>
    <w:rsid w:val="004F09EF"/>
    <w:rsid w:val="004F0EDB"/>
    <w:rsid w:val="004F12CF"/>
    <w:rsid w:val="004F1AFC"/>
    <w:rsid w:val="004F2093"/>
    <w:rsid w:val="004F273A"/>
    <w:rsid w:val="004F31D4"/>
    <w:rsid w:val="004F322A"/>
    <w:rsid w:val="004F3909"/>
    <w:rsid w:val="004F3930"/>
    <w:rsid w:val="004F3D0D"/>
    <w:rsid w:val="004F402E"/>
    <w:rsid w:val="004F439C"/>
    <w:rsid w:val="004F4573"/>
    <w:rsid w:val="004F4F2B"/>
    <w:rsid w:val="004F553D"/>
    <w:rsid w:val="004F5540"/>
    <w:rsid w:val="004F5D98"/>
    <w:rsid w:val="004F61C2"/>
    <w:rsid w:val="004F762A"/>
    <w:rsid w:val="004F7729"/>
    <w:rsid w:val="0050006F"/>
    <w:rsid w:val="00500249"/>
    <w:rsid w:val="00500C30"/>
    <w:rsid w:val="0050178A"/>
    <w:rsid w:val="00501FC0"/>
    <w:rsid w:val="0050351C"/>
    <w:rsid w:val="0050454C"/>
    <w:rsid w:val="005045D9"/>
    <w:rsid w:val="00504D3A"/>
    <w:rsid w:val="0050543E"/>
    <w:rsid w:val="005054BF"/>
    <w:rsid w:val="00505C79"/>
    <w:rsid w:val="00505ECF"/>
    <w:rsid w:val="00506C32"/>
    <w:rsid w:val="0050763B"/>
    <w:rsid w:val="00510F35"/>
    <w:rsid w:val="00511B7D"/>
    <w:rsid w:val="00511B9B"/>
    <w:rsid w:val="00511E76"/>
    <w:rsid w:val="00511F96"/>
    <w:rsid w:val="005122FD"/>
    <w:rsid w:val="00512956"/>
    <w:rsid w:val="00515553"/>
    <w:rsid w:val="00515693"/>
    <w:rsid w:val="005157BE"/>
    <w:rsid w:val="00515D6C"/>
    <w:rsid w:val="00515F91"/>
    <w:rsid w:val="0051623F"/>
    <w:rsid w:val="00516B49"/>
    <w:rsid w:val="00516D90"/>
    <w:rsid w:val="00516F1C"/>
    <w:rsid w:val="00517058"/>
    <w:rsid w:val="005170D2"/>
    <w:rsid w:val="0051727A"/>
    <w:rsid w:val="00520BBC"/>
    <w:rsid w:val="00520FA3"/>
    <w:rsid w:val="00521802"/>
    <w:rsid w:val="00521B3E"/>
    <w:rsid w:val="0052272A"/>
    <w:rsid w:val="0052372D"/>
    <w:rsid w:val="00523D4B"/>
    <w:rsid w:val="00525B46"/>
    <w:rsid w:val="00525F91"/>
    <w:rsid w:val="0052612B"/>
    <w:rsid w:val="005261F7"/>
    <w:rsid w:val="00526D37"/>
    <w:rsid w:val="00526D7B"/>
    <w:rsid w:val="00527A39"/>
    <w:rsid w:val="00530065"/>
    <w:rsid w:val="00530E3E"/>
    <w:rsid w:val="00531DFE"/>
    <w:rsid w:val="00531F72"/>
    <w:rsid w:val="0053211F"/>
    <w:rsid w:val="0053259F"/>
    <w:rsid w:val="00532834"/>
    <w:rsid w:val="00532A8F"/>
    <w:rsid w:val="005349CD"/>
    <w:rsid w:val="00535A81"/>
    <w:rsid w:val="00535BDC"/>
    <w:rsid w:val="00535EFB"/>
    <w:rsid w:val="00536C9B"/>
    <w:rsid w:val="00537062"/>
    <w:rsid w:val="005374E6"/>
    <w:rsid w:val="00537505"/>
    <w:rsid w:val="005379E3"/>
    <w:rsid w:val="00537C7C"/>
    <w:rsid w:val="0054007D"/>
    <w:rsid w:val="00541CDF"/>
    <w:rsid w:val="00542E5F"/>
    <w:rsid w:val="00543771"/>
    <w:rsid w:val="00543A55"/>
    <w:rsid w:val="00544E7D"/>
    <w:rsid w:val="0054505B"/>
    <w:rsid w:val="005458B4"/>
    <w:rsid w:val="00545EB3"/>
    <w:rsid w:val="005460A5"/>
    <w:rsid w:val="005460ED"/>
    <w:rsid w:val="00547384"/>
    <w:rsid w:val="0055004C"/>
    <w:rsid w:val="00550ABF"/>
    <w:rsid w:val="00550BA1"/>
    <w:rsid w:val="0055173D"/>
    <w:rsid w:val="00551A20"/>
    <w:rsid w:val="00551B0E"/>
    <w:rsid w:val="00551D30"/>
    <w:rsid w:val="00553809"/>
    <w:rsid w:val="00553F1B"/>
    <w:rsid w:val="00556263"/>
    <w:rsid w:val="00557675"/>
    <w:rsid w:val="005605D5"/>
    <w:rsid w:val="00560F87"/>
    <w:rsid w:val="00561A2E"/>
    <w:rsid w:val="00561D1B"/>
    <w:rsid w:val="00561ECD"/>
    <w:rsid w:val="005623CE"/>
    <w:rsid w:val="00562C0C"/>
    <w:rsid w:val="005632B5"/>
    <w:rsid w:val="00564A1E"/>
    <w:rsid w:val="00564FF3"/>
    <w:rsid w:val="00565558"/>
    <w:rsid w:val="0056662B"/>
    <w:rsid w:val="0056677A"/>
    <w:rsid w:val="00566C67"/>
    <w:rsid w:val="005678F2"/>
    <w:rsid w:val="0057043A"/>
    <w:rsid w:val="00570CC7"/>
    <w:rsid w:val="00571674"/>
    <w:rsid w:val="005725CD"/>
    <w:rsid w:val="00572650"/>
    <w:rsid w:val="0057288B"/>
    <w:rsid w:val="0057290C"/>
    <w:rsid w:val="00572D37"/>
    <w:rsid w:val="00572E17"/>
    <w:rsid w:val="005737AD"/>
    <w:rsid w:val="00573813"/>
    <w:rsid w:val="005741B3"/>
    <w:rsid w:val="00574EFC"/>
    <w:rsid w:val="005759A5"/>
    <w:rsid w:val="00575A5B"/>
    <w:rsid w:val="00575A72"/>
    <w:rsid w:val="0057606E"/>
    <w:rsid w:val="00576222"/>
    <w:rsid w:val="00576440"/>
    <w:rsid w:val="00576BA0"/>
    <w:rsid w:val="00581529"/>
    <w:rsid w:val="0058195E"/>
    <w:rsid w:val="0058245D"/>
    <w:rsid w:val="00582B2A"/>
    <w:rsid w:val="00582EE1"/>
    <w:rsid w:val="00582F37"/>
    <w:rsid w:val="00583088"/>
    <w:rsid w:val="00583193"/>
    <w:rsid w:val="00583E10"/>
    <w:rsid w:val="00583E28"/>
    <w:rsid w:val="00584D03"/>
    <w:rsid w:val="005858C9"/>
    <w:rsid w:val="00585C4B"/>
    <w:rsid w:val="005865ED"/>
    <w:rsid w:val="0058787F"/>
    <w:rsid w:val="00587921"/>
    <w:rsid w:val="00587B61"/>
    <w:rsid w:val="005904DA"/>
    <w:rsid w:val="0059087D"/>
    <w:rsid w:val="00591BA2"/>
    <w:rsid w:val="00592254"/>
    <w:rsid w:val="00593101"/>
    <w:rsid w:val="0059396A"/>
    <w:rsid w:val="00593CAD"/>
    <w:rsid w:val="0059446B"/>
    <w:rsid w:val="0059458E"/>
    <w:rsid w:val="0059494E"/>
    <w:rsid w:val="00594EDF"/>
    <w:rsid w:val="005967A6"/>
    <w:rsid w:val="00596A2C"/>
    <w:rsid w:val="00596D67"/>
    <w:rsid w:val="00597C49"/>
    <w:rsid w:val="00597D84"/>
    <w:rsid w:val="00597EAE"/>
    <w:rsid w:val="005A0EF9"/>
    <w:rsid w:val="005A136A"/>
    <w:rsid w:val="005A14BA"/>
    <w:rsid w:val="005A2A72"/>
    <w:rsid w:val="005A2D77"/>
    <w:rsid w:val="005A35E5"/>
    <w:rsid w:val="005A380E"/>
    <w:rsid w:val="005A492E"/>
    <w:rsid w:val="005A4BEF"/>
    <w:rsid w:val="005A6A06"/>
    <w:rsid w:val="005A75CE"/>
    <w:rsid w:val="005A7FF6"/>
    <w:rsid w:val="005B011B"/>
    <w:rsid w:val="005B0153"/>
    <w:rsid w:val="005B0944"/>
    <w:rsid w:val="005B0ECA"/>
    <w:rsid w:val="005B11BF"/>
    <w:rsid w:val="005B1A5E"/>
    <w:rsid w:val="005B1B3B"/>
    <w:rsid w:val="005B1C6E"/>
    <w:rsid w:val="005B1E88"/>
    <w:rsid w:val="005B21FD"/>
    <w:rsid w:val="005B221D"/>
    <w:rsid w:val="005B2E37"/>
    <w:rsid w:val="005B4AE5"/>
    <w:rsid w:val="005B5868"/>
    <w:rsid w:val="005B665E"/>
    <w:rsid w:val="005B70B1"/>
    <w:rsid w:val="005B7542"/>
    <w:rsid w:val="005B7B66"/>
    <w:rsid w:val="005B7C7D"/>
    <w:rsid w:val="005C00E6"/>
    <w:rsid w:val="005C0455"/>
    <w:rsid w:val="005C062C"/>
    <w:rsid w:val="005C1A83"/>
    <w:rsid w:val="005C1D1B"/>
    <w:rsid w:val="005C2686"/>
    <w:rsid w:val="005C372D"/>
    <w:rsid w:val="005C3968"/>
    <w:rsid w:val="005C45AF"/>
    <w:rsid w:val="005C4D1F"/>
    <w:rsid w:val="005C50E0"/>
    <w:rsid w:val="005C55D2"/>
    <w:rsid w:val="005C6801"/>
    <w:rsid w:val="005C6B74"/>
    <w:rsid w:val="005C7592"/>
    <w:rsid w:val="005C789E"/>
    <w:rsid w:val="005D0FCF"/>
    <w:rsid w:val="005D149F"/>
    <w:rsid w:val="005D15D8"/>
    <w:rsid w:val="005D227B"/>
    <w:rsid w:val="005D2730"/>
    <w:rsid w:val="005D28BF"/>
    <w:rsid w:val="005D3C37"/>
    <w:rsid w:val="005D3DE5"/>
    <w:rsid w:val="005D41A2"/>
    <w:rsid w:val="005D439D"/>
    <w:rsid w:val="005D4AC4"/>
    <w:rsid w:val="005D560E"/>
    <w:rsid w:val="005D5D4D"/>
    <w:rsid w:val="005D6590"/>
    <w:rsid w:val="005D661E"/>
    <w:rsid w:val="005D68B3"/>
    <w:rsid w:val="005D730D"/>
    <w:rsid w:val="005D7BD8"/>
    <w:rsid w:val="005D7D6D"/>
    <w:rsid w:val="005E0108"/>
    <w:rsid w:val="005E1618"/>
    <w:rsid w:val="005E29F9"/>
    <w:rsid w:val="005E2E05"/>
    <w:rsid w:val="005E3F1C"/>
    <w:rsid w:val="005E4002"/>
    <w:rsid w:val="005E4032"/>
    <w:rsid w:val="005E4573"/>
    <w:rsid w:val="005E4B06"/>
    <w:rsid w:val="005E4BFE"/>
    <w:rsid w:val="005E4CA6"/>
    <w:rsid w:val="005E4EF3"/>
    <w:rsid w:val="005E590B"/>
    <w:rsid w:val="005E5B66"/>
    <w:rsid w:val="005E6C25"/>
    <w:rsid w:val="005E6D4F"/>
    <w:rsid w:val="005E6FC2"/>
    <w:rsid w:val="005E70EF"/>
    <w:rsid w:val="005E7E00"/>
    <w:rsid w:val="005F069D"/>
    <w:rsid w:val="005F0A98"/>
    <w:rsid w:val="005F12F3"/>
    <w:rsid w:val="005F1A8F"/>
    <w:rsid w:val="005F1AE5"/>
    <w:rsid w:val="005F1D5B"/>
    <w:rsid w:val="005F2161"/>
    <w:rsid w:val="005F267F"/>
    <w:rsid w:val="005F2969"/>
    <w:rsid w:val="005F2A83"/>
    <w:rsid w:val="005F2F2E"/>
    <w:rsid w:val="005F38D9"/>
    <w:rsid w:val="005F3CED"/>
    <w:rsid w:val="005F455E"/>
    <w:rsid w:val="005F4CAF"/>
    <w:rsid w:val="005F5D71"/>
    <w:rsid w:val="005F66EE"/>
    <w:rsid w:val="005F6907"/>
    <w:rsid w:val="005F6D1E"/>
    <w:rsid w:val="005F6EF1"/>
    <w:rsid w:val="005F74BC"/>
    <w:rsid w:val="005F7755"/>
    <w:rsid w:val="005F7761"/>
    <w:rsid w:val="005F7956"/>
    <w:rsid w:val="005F7EBA"/>
    <w:rsid w:val="00600330"/>
    <w:rsid w:val="00600AFA"/>
    <w:rsid w:val="00600BB8"/>
    <w:rsid w:val="00600C79"/>
    <w:rsid w:val="00601A71"/>
    <w:rsid w:val="00601B58"/>
    <w:rsid w:val="00601BE0"/>
    <w:rsid w:val="00602631"/>
    <w:rsid w:val="0060298E"/>
    <w:rsid w:val="006036C5"/>
    <w:rsid w:val="0060383E"/>
    <w:rsid w:val="00603FA3"/>
    <w:rsid w:val="00604237"/>
    <w:rsid w:val="00604686"/>
    <w:rsid w:val="006049DC"/>
    <w:rsid w:val="00605C74"/>
    <w:rsid w:val="006065B7"/>
    <w:rsid w:val="006068DA"/>
    <w:rsid w:val="00606DD1"/>
    <w:rsid w:val="00606E4A"/>
    <w:rsid w:val="00610229"/>
    <w:rsid w:val="00610622"/>
    <w:rsid w:val="006113E6"/>
    <w:rsid w:val="0061166F"/>
    <w:rsid w:val="00611BD4"/>
    <w:rsid w:val="00611D1B"/>
    <w:rsid w:val="006127BB"/>
    <w:rsid w:val="00612CCE"/>
    <w:rsid w:val="00613007"/>
    <w:rsid w:val="00613D65"/>
    <w:rsid w:val="00613F84"/>
    <w:rsid w:val="00614260"/>
    <w:rsid w:val="00614566"/>
    <w:rsid w:val="00614C45"/>
    <w:rsid w:val="0061557E"/>
    <w:rsid w:val="00615942"/>
    <w:rsid w:val="00615AF4"/>
    <w:rsid w:val="00615FD6"/>
    <w:rsid w:val="006162BE"/>
    <w:rsid w:val="00616A12"/>
    <w:rsid w:val="00617765"/>
    <w:rsid w:val="0061779C"/>
    <w:rsid w:val="00620A27"/>
    <w:rsid w:val="00620D34"/>
    <w:rsid w:val="006213E9"/>
    <w:rsid w:val="006217CB"/>
    <w:rsid w:val="00621804"/>
    <w:rsid w:val="0062184E"/>
    <w:rsid w:val="00621B61"/>
    <w:rsid w:val="00621F8D"/>
    <w:rsid w:val="00622562"/>
    <w:rsid w:val="00622B96"/>
    <w:rsid w:val="0062451E"/>
    <w:rsid w:val="00624E8F"/>
    <w:rsid w:val="006250BD"/>
    <w:rsid w:val="00625242"/>
    <w:rsid w:val="00625623"/>
    <w:rsid w:val="006259C5"/>
    <w:rsid w:val="0062611E"/>
    <w:rsid w:val="00626B03"/>
    <w:rsid w:val="00626FDA"/>
    <w:rsid w:val="00627214"/>
    <w:rsid w:val="006301A6"/>
    <w:rsid w:val="00630C35"/>
    <w:rsid w:val="0063130A"/>
    <w:rsid w:val="00632B13"/>
    <w:rsid w:val="00632B94"/>
    <w:rsid w:val="00632FB9"/>
    <w:rsid w:val="00633150"/>
    <w:rsid w:val="00633F43"/>
    <w:rsid w:val="00634834"/>
    <w:rsid w:val="00634FAB"/>
    <w:rsid w:val="00635175"/>
    <w:rsid w:val="00636462"/>
    <w:rsid w:val="00637377"/>
    <w:rsid w:val="00637BA8"/>
    <w:rsid w:val="00637E62"/>
    <w:rsid w:val="00640918"/>
    <w:rsid w:val="00642974"/>
    <w:rsid w:val="006437FF"/>
    <w:rsid w:val="00643E37"/>
    <w:rsid w:val="00643ECE"/>
    <w:rsid w:val="00644A97"/>
    <w:rsid w:val="00644C20"/>
    <w:rsid w:val="00646096"/>
    <w:rsid w:val="00646D64"/>
    <w:rsid w:val="00647365"/>
    <w:rsid w:val="0065047B"/>
    <w:rsid w:val="00650A3B"/>
    <w:rsid w:val="0065121D"/>
    <w:rsid w:val="006513C4"/>
    <w:rsid w:val="00651AC1"/>
    <w:rsid w:val="00651EA3"/>
    <w:rsid w:val="0065214C"/>
    <w:rsid w:val="0065229D"/>
    <w:rsid w:val="006522DF"/>
    <w:rsid w:val="006524DA"/>
    <w:rsid w:val="006525C7"/>
    <w:rsid w:val="00653761"/>
    <w:rsid w:val="00654C71"/>
    <w:rsid w:val="00654D1D"/>
    <w:rsid w:val="0065529B"/>
    <w:rsid w:val="006570DF"/>
    <w:rsid w:val="00657C45"/>
    <w:rsid w:val="006615F1"/>
    <w:rsid w:val="00661656"/>
    <w:rsid w:val="00661835"/>
    <w:rsid w:val="00661E42"/>
    <w:rsid w:val="00662C77"/>
    <w:rsid w:val="00662E48"/>
    <w:rsid w:val="00662E63"/>
    <w:rsid w:val="006632C4"/>
    <w:rsid w:val="006633E2"/>
    <w:rsid w:val="006634E3"/>
    <w:rsid w:val="006639DE"/>
    <w:rsid w:val="00663A97"/>
    <w:rsid w:val="006641B1"/>
    <w:rsid w:val="0066473A"/>
    <w:rsid w:val="006647C8"/>
    <w:rsid w:val="006655D4"/>
    <w:rsid w:val="00665FC3"/>
    <w:rsid w:val="00666034"/>
    <w:rsid w:val="00666221"/>
    <w:rsid w:val="0066705A"/>
    <w:rsid w:val="0066734A"/>
    <w:rsid w:val="006676F6"/>
    <w:rsid w:val="00667E3B"/>
    <w:rsid w:val="00670525"/>
    <w:rsid w:val="00670D16"/>
    <w:rsid w:val="00670E85"/>
    <w:rsid w:val="006715BB"/>
    <w:rsid w:val="006717F3"/>
    <w:rsid w:val="0067188E"/>
    <w:rsid w:val="006719D8"/>
    <w:rsid w:val="00671A0A"/>
    <w:rsid w:val="00672469"/>
    <w:rsid w:val="00672539"/>
    <w:rsid w:val="00672A45"/>
    <w:rsid w:val="00672FDB"/>
    <w:rsid w:val="00673341"/>
    <w:rsid w:val="0067397C"/>
    <w:rsid w:val="00673CDA"/>
    <w:rsid w:val="00674064"/>
    <w:rsid w:val="00674930"/>
    <w:rsid w:val="006750AB"/>
    <w:rsid w:val="006750B0"/>
    <w:rsid w:val="00675B29"/>
    <w:rsid w:val="00675DCE"/>
    <w:rsid w:val="00675F1D"/>
    <w:rsid w:val="006760D1"/>
    <w:rsid w:val="00677080"/>
    <w:rsid w:val="00677255"/>
    <w:rsid w:val="00677462"/>
    <w:rsid w:val="00677A5B"/>
    <w:rsid w:val="00677B40"/>
    <w:rsid w:val="00680264"/>
    <w:rsid w:val="00680310"/>
    <w:rsid w:val="006806E8"/>
    <w:rsid w:val="00680A92"/>
    <w:rsid w:val="006810EE"/>
    <w:rsid w:val="00681642"/>
    <w:rsid w:val="006816CF"/>
    <w:rsid w:val="00681DE6"/>
    <w:rsid w:val="00681E91"/>
    <w:rsid w:val="00682FF5"/>
    <w:rsid w:val="0068440F"/>
    <w:rsid w:val="006845AB"/>
    <w:rsid w:val="00685533"/>
    <w:rsid w:val="00685697"/>
    <w:rsid w:val="00686073"/>
    <w:rsid w:val="00686457"/>
    <w:rsid w:val="00686F4A"/>
    <w:rsid w:val="00687B71"/>
    <w:rsid w:val="00687F14"/>
    <w:rsid w:val="006919C2"/>
    <w:rsid w:val="00692942"/>
    <w:rsid w:val="00692B4D"/>
    <w:rsid w:val="00692DFB"/>
    <w:rsid w:val="00693559"/>
    <w:rsid w:val="006939EB"/>
    <w:rsid w:val="00694006"/>
    <w:rsid w:val="00694A8A"/>
    <w:rsid w:val="00694E7E"/>
    <w:rsid w:val="00694EBD"/>
    <w:rsid w:val="00694F4E"/>
    <w:rsid w:val="0069614F"/>
    <w:rsid w:val="00696416"/>
    <w:rsid w:val="006967AF"/>
    <w:rsid w:val="006969CC"/>
    <w:rsid w:val="00697295"/>
    <w:rsid w:val="006974C4"/>
    <w:rsid w:val="006976E5"/>
    <w:rsid w:val="006978CB"/>
    <w:rsid w:val="006979C2"/>
    <w:rsid w:val="00697E72"/>
    <w:rsid w:val="006A0618"/>
    <w:rsid w:val="006A0AD7"/>
    <w:rsid w:val="006A105B"/>
    <w:rsid w:val="006A1391"/>
    <w:rsid w:val="006A1BDA"/>
    <w:rsid w:val="006A2D72"/>
    <w:rsid w:val="006A47D6"/>
    <w:rsid w:val="006A4903"/>
    <w:rsid w:val="006A4D25"/>
    <w:rsid w:val="006A5072"/>
    <w:rsid w:val="006A5D83"/>
    <w:rsid w:val="006A5FE7"/>
    <w:rsid w:val="006A633D"/>
    <w:rsid w:val="006A6502"/>
    <w:rsid w:val="006A6546"/>
    <w:rsid w:val="006A6F31"/>
    <w:rsid w:val="006A7053"/>
    <w:rsid w:val="006A70FC"/>
    <w:rsid w:val="006A726A"/>
    <w:rsid w:val="006A73A6"/>
    <w:rsid w:val="006A787D"/>
    <w:rsid w:val="006A7C88"/>
    <w:rsid w:val="006A7F9C"/>
    <w:rsid w:val="006B05F9"/>
    <w:rsid w:val="006B2939"/>
    <w:rsid w:val="006B2C9A"/>
    <w:rsid w:val="006B383E"/>
    <w:rsid w:val="006B38DC"/>
    <w:rsid w:val="006B3B41"/>
    <w:rsid w:val="006B4E5F"/>
    <w:rsid w:val="006B536F"/>
    <w:rsid w:val="006B5385"/>
    <w:rsid w:val="006B5BAA"/>
    <w:rsid w:val="006B5D04"/>
    <w:rsid w:val="006B5FA9"/>
    <w:rsid w:val="006B6027"/>
    <w:rsid w:val="006B730D"/>
    <w:rsid w:val="006B7799"/>
    <w:rsid w:val="006B789B"/>
    <w:rsid w:val="006C09E0"/>
    <w:rsid w:val="006C0DCD"/>
    <w:rsid w:val="006C0FBE"/>
    <w:rsid w:val="006C17C1"/>
    <w:rsid w:val="006C3358"/>
    <w:rsid w:val="006C4BED"/>
    <w:rsid w:val="006C574E"/>
    <w:rsid w:val="006C58A8"/>
    <w:rsid w:val="006C5A20"/>
    <w:rsid w:val="006C5D04"/>
    <w:rsid w:val="006C5D14"/>
    <w:rsid w:val="006C5E50"/>
    <w:rsid w:val="006C603C"/>
    <w:rsid w:val="006C68CE"/>
    <w:rsid w:val="006C6A72"/>
    <w:rsid w:val="006C74D5"/>
    <w:rsid w:val="006C7A31"/>
    <w:rsid w:val="006D00EE"/>
    <w:rsid w:val="006D0A4C"/>
    <w:rsid w:val="006D1884"/>
    <w:rsid w:val="006D19F4"/>
    <w:rsid w:val="006D26F2"/>
    <w:rsid w:val="006D31F0"/>
    <w:rsid w:val="006D3757"/>
    <w:rsid w:val="006D4779"/>
    <w:rsid w:val="006D4FE8"/>
    <w:rsid w:val="006D539F"/>
    <w:rsid w:val="006D5638"/>
    <w:rsid w:val="006D5BE5"/>
    <w:rsid w:val="006D62CB"/>
    <w:rsid w:val="006D67EF"/>
    <w:rsid w:val="006D6A85"/>
    <w:rsid w:val="006D6A92"/>
    <w:rsid w:val="006D7988"/>
    <w:rsid w:val="006E0F99"/>
    <w:rsid w:val="006E1095"/>
    <w:rsid w:val="006E1173"/>
    <w:rsid w:val="006E11D5"/>
    <w:rsid w:val="006E1AB6"/>
    <w:rsid w:val="006E1E75"/>
    <w:rsid w:val="006E247E"/>
    <w:rsid w:val="006E27AC"/>
    <w:rsid w:val="006E31B5"/>
    <w:rsid w:val="006E3368"/>
    <w:rsid w:val="006E3D9E"/>
    <w:rsid w:val="006E4915"/>
    <w:rsid w:val="006E4C32"/>
    <w:rsid w:val="006E4CE8"/>
    <w:rsid w:val="006E4EC7"/>
    <w:rsid w:val="006E68BD"/>
    <w:rsid w:val="006E72E8"/>
    <w:rsid w:val="006E73C1"/>
    <w:rsid w:val="006E7DAD"/>
    <w:rsid w:val="006F0722"/>
    <w:rsid w:val="006F0E2B"/>
    <w:rsid w:val="006F1419"/>
    <w:rsid w:val="006F1D2F"/>
    <w:rsid w:val="006F3C46"/>
    <w:rsid w:val="006F3E37"/>
    <w:rsid w:val="006F4450"/>
    <w:rsid w:val="006F44BB"/>
    <w:rsid w:val="006F4D50"/>
    <w:rsid w:val="006F5028"/>
    <w:rsid w:val="006F54C8"/>
    <w:rsid w:val="006F5713"/>
    <w:rsid w:val="006F68DF"/>
    <w:rsid w:val="006F6A8E"/>
    <w:rsid w:val="006F6CD9"/>
    <w:rsid w:val="006F7EE2"/>
    <w:rsid w:val="007000A5"/>
    <w:rsid w:val="007009AE"/>
    <w:rsid w:val="00700ADC"/>
    <w:rsid w:val="007013EE"/>
    <w:rsid w:val="00701AA0"/>
    <w:rsid w:val="00701B46"/>
    <w:rsid w:val="00701BE3"/>
    <w:rsid w:val="00701E71"/>
    <w:rsid w:val="007027AB"/>
    <w:rsid w:val="00702890"/>
    <w:rsid w:val="007028CE"/>
    <w:rsid w:val="00702AFC"/>
    <w:rsid w:val="00703A2E"/>
    <w:rsid w:val="00704078"/>
    <w:rsid w:val="00704789"/>
    <w:rsid w:val="00705FBF"/>
    <w:rsid w:val="00706230"/>
    <w:rsid w:val="0070624C"/>
    <w:rsid w:val="0070694F"/>
    <w:rsid w:val="00706D8E"/>
    <w:rsid w:val="007076D2"/>
    <w:rsid w:val="00707AA9"/>
    <w:rsid w:val="007108BA"/>
    <w:rsid w:val="00710B45"/>
    <w:rsid w:val="007112D1"/>
    <w:rsid w:val="00711706"/>
    <w:rsid w:val="00712160"/>
    <w:rsid w:val="007123E3"/>
    <w:rsid w:val="00712A96"/>
    <w:rsid w:val="0071310B"/>
    <w:rsid w:val="00713D76"/>
    <w:rsid w:val="00714051"/>
    <w:rsid w:val="0071415E"/>
    <w:rsid w:val="00714822"/>
    <w:rsid w:val="00714A2D"/>
    <w:rsid w:val="00714B56"/>
    <w:rsid w:val="00715E7A"/>
    <w:rsid w:val="00716621"/>
    <w:rsid w:val="007166F9"/>
    <w:rsid w:val="007174BE"/>
    <w:rsid w:val="007210A1"/>
    <w:rsid w:val="0072171B"/>
    <w:rsid w:val="007217A7"/>
    <w:rsid w:val="00721812"/>
    <w:rsid w:val="007218EE"/>
    <w:rsid w:val="00721D9A"/>
    <w:rsid w:val="00722665"/>
    <w:rsid w:val="00722701"/>
    <w:rsid w:val="00722940"/>
    <w:rsid w:val="00722BAE"/>
    <w:rsid w:val="007232F3"/>
    <w:rsid w:val="00723C6A"/>
    <w:rsid w:val="007245C8"/>
    <w:rsid w:val="00724700"/>
    <w:rsid w:val="00725010"/>
    <w:rsid w:val="00725040"/>
    <w:rsid w:val="007251AC"/>
    <w:rsid w:val="00725DDD"/>
    <w:rsid w:val="00726000"/>
    <w:rsid w:val="0072764D"/>
    <w:rsid w:val="00727808"/>
    <w:rsid w:val="00727C6A"/>
    <w:rsid w:val="0073147D"/>
    <w:rsid w:val="00731632"/>
    <w:rsid w:val="00731E61"/>
    <w:rsid w:val="0073257B"/>
    <w:rsid w:val="007329F1"/>
    <w:rsid w:val="00733572"/>
    <w:rsid w:val="00734030"/>
    <w:rsid w:val="00734ABB"/>
    <w:rsid w:val="007357E5"/>
    <w:rsid w:val="00736308"/>
    <w:rsid w:val="00736878"/>
    <w:rsid w:val="00736CD9"/>
    <w:rsid w:val="007370E7"/>
    <w:rsid w:val="0073742F"/>
    <w:rsid w:val="00737DFB"/>
    <w:rsid w:val="007414AD"/>
    <w:rsid w:val="0074164C"/>
    <w:rsid w:val="00741F77"/>
    <w:rsid w:val="00742A4F"/>
    <w:rsid w:val="00743068"/>
    <w:rsid w:val="00743525"/>
    <w:rsid w:val="00743680"/>
    <w:rsid w:val="007448B7"/>
    <w:rsid w:val="00744C0F"/>
    <w:rsid w:val="0074513A"/>
    <w:rsid w:val="0074529E"/>
    <w:rsid w:val="0074544B"/>
    <w:rsid w:val="00746127"/>
    <w:rsid w:val="00746328"/>
    <w:rsid w:val="00746AEF"/>
    <w:rsid w:val="007478EE"/>
    <w:rsid w:val="00747998"/>
    <w:rsid w:val="00747A4A"/>
    <w:rsid w:val="00747DAB"/>
    <w:rsid w:val="007500DF"/>
    <w:rsid w:val="0075012A"/>
    <w:rsid w:val="00750901"/>
    <w:rsid w:val="00750C91"/>
    <w:rsid w:val="00750D32"/>
    <w:rsid w:val="00751426"/>
    <w:rsid w:val="00751F67"/>
    <w:rsid w:val="00751FE2"/>
    <w:rsid w:val="007521C0"/>
    <w:rsid w:val="007522A8"/>
    <w:rsid w:val="007524F3"/>
    <w:rsid w:val="007524F5"/>
    <w:rsid w:val="0075272E"/>
    <w:rsid w:val="007528C5"/>
    <w:rsid w:val="007531B0"/>
    <w:rsid w:val="0075361C"/>
    <w:rsid w:val="007537CE"/>
    <w:rsid w:val="00753860"/>
    <w:rsid w:val="00753945"/>
    <w:rsid w:val="00753E87"/>
    <w:rsid w:val="00754F26"/>
    <w:rsid w:val="00754FFB"/>
    <w:rsid w:val="0075563A"/>
    <w:rsid w:val="00755F15"/>
    <w:rsid w:val="007562EC"/>
    <w:rsid w:val="0075645F"/>
    <w:rsid w:val="007575A3"/>
    <w:rsid w:val="0075771D"/>
    <w:rsid w:val="007600CD"/>
    <w:rsid w:val="0076042A"/>
    <w:rsid w:val="00761A3A"/>
    <w:rsid w:val="00762092"/>
    <w:rsid w:val="007621B2"/>
    <w:rsid w:val="007624D4"/>
    <w:rsid w:val="00762CDE"/>
    <w:rsid w:val="00762E9B"/>
    <w:rsid w:val="00763336"/>
    <w:rsid w:val="007635E2"/>
    <w:rsid w:val="00763791"/>
    <w:rsid w:val="00764417"/>
    <w:rsid w:val="00764C6B"/>
    <w:rsid w:val="00764C72"/>
    <w:rsid w:val="00765C76"/>
    <w:rsid w:val="007662C0"/>
    <w:rsid w:val="00766B69"/>
    <w:rsid w:val="00766D27"/>
    <w:rsid w:val="0076754C"/>
    <w:rsid w:val="0077020E"/>
    <w:rsid w:val="00770A0A"/>
    <w:rsid w:val="0077140E"/>
    <w:rsid w:val="007717A4"/>
    <w:rsid w:val="00771B2B"/>
    <w:rsid w:val="0077226A"/>
    <w:rsid w:val="0077264E"/>
    <w:rsid w:val="00772803"/>
    <w:rsid w:val="00773605"/>
    <w:rsid w:val="00773EFC"/>
    <w:rsid w:val="00774543"/>
    <w:rsid w:val="00774701"/>
    <w:rsid w:val="00774884"/>
    <w:rsid w:val="00774E62"/>
    <w:rsid w:val="00774F9C"/>
    <w:rsid w:val="007754CA"/>
    <w:rsid w:val="00775A36"/>
    <w:rsid w:val="00775DFD"/>
    <w:rsid w:val="00776B48"/>
    <w:rsid w:val="00776CA4"/>
    <w:rsid w:val="0077740B"/>
    <w:rsid w:val="007775CF"/>
    <w:rsid w:val="00780D59"/>
    <w:rsid w:val="00781315"/>
    <w:rsid w:val="00781A71"/>
    <w:rsid w:val="00781DDF"/>
    <w:rsid w:val="00781E7A"/>
    <w:rsid w:val="0078239A"/>
    <w:rsid w:val="00782445"/>
    <w:rsid w:val="007824B8"/>
    <w:rsid w:val="00782C2E"/>
    <w:rsid w:val="0078351F"/>
    <w:rsid w:val="0078362E"/>
    <w:rsid w:val="00783F33"/>
    <w:rsid w:val="00785750"/>
    <w:rsid w:val="0078576F"/>
    <w:rsid w:val="00785FF3"/>
    <w:rsid w:val="00786871"/>
    <w:rsid w:val="0078699A"/>
    <w:rsid w:val="00786AB8"/>
    <w:rsid w:val="00786C60"/>
    <w:rsid w:val="00790C88"/>
    <w:rsid w:val="00790CA1"/>
    <w:rsid w:val="00790DE7"/>
    <w:rsid w:val="007912B1"/>
    <w:rsid w:val="00791BC8"/>
    <w:rsid w:val="00792EFF"/>
    <w:rsid w:val="00793E10"/>
    <w:rsid w:val="007940EC"/>
    <w:rsid w:val="007947E4"/>
    <w:rsid w:val="00795399"/>
    <w:rsid w:val="00795858"/>
    <w:rsid w:val="00795E6D"/>
    <w:rsid w:val="0079617B"/>
    <w:rsid w:val="007963DC"/>
    <w:rsid w:val="00796EED"/>
    <w:rsid w:val="007975C5"/>
    <w:rsid w:val="007A0669"/>
    <w:rsid w:val="007A0D61"/>
    <w:rsid w:val="007A0EAA"/>
    <w:rsid w:val="007A0F5F"/>
    <w:rsid w:val="007A1330"/>
    <w:rsid w:val="007A1450"/>
    <w:rsid w:val="007A1E43"/>
    <w:rsid w:val="007A22BC"/>
    <w:rsid w:val="007A37D9"/>
    <w:rsid w:val="007A3D12"/>
    <w:rsid w:val="007A452A"/>
    <w:rsid w:val="007A571F"/>
    <w:rsid w:val="007A652A"/>
    <w:rsid w:val="007A6D22"/>
    <w:rsid w:val="007A7043"/>
    <w:rsid w:val="007A71E0"/>
    <w:rsid w:val="007A7AA6"/>
    <w:rsid w:val="007A7CF8"/>
    <w:rsid w:val="007A7FB7"/>
    <w:rsid w:val="007B01ED"/>
    <w:rsid w:val="007B02F8"/>
    <w:rsid w:val="007B05B9"/>
    <w:rsid w:val="007B0ADF"/>
    <w:rsid w:val="007B0EBB"/>
    <w:rsid w:val="007B1ABF"/>
    <w:rsid w:val="007B1E15"/>
    <w:rsid w:val="007B2373"/>
    <w:rsid w:val="007B3462"/>
    <w:rsid w:val="007B49F8"/>
    <w:rsid w:val="007B4B7A"/>
    <w:rsid w:val="007B5784"/>
    <w:rsid w:val="007B5F4E"/>
    <w:rsid w:val="007B6430"/>
    <w:rsid w:val="007B7634"/>
    <w:rsid w:val="007C0516"/>
    <w:rsid w:val="007C07B0"/>
    <w:rsid w:val="007C07EF"/>
    <w:rsid w:val="007C090F"/>
    <w:rsid w:val="007C1570"/>
    <w:rsid w:val="007C16AA"/>
    <w:rsid w:val="007C2177"/>
    <w:rsid w:val="007C23FE"/>
    <w:rsid w:val="007C27BB"/>
    <w:rsid w:val="007C2B24"/>
    <w:rsid w:val="007C2F04"/>
    <w:rsid w:val="007C38E0"/>
    <w:rsid w:val="007C5C2B"/>
    <w:rsid w:val="007C6390"/>
    <w:rsid w:val="007C6667"/>
    <w:rsid w:val="007C6A34"/>
    <w:rsid w:val="007C6EF5"/>
    <w:rsid w:val="007C712B"/>
    <w:rsid w:val="007C7EC6"/>
    <w:rsid w:val="007D0DEA"/>
    <w:rsid w:val="007D19E5"/>
    <w:rsid w:val="007D1DB9"/>
    <w:rsid w:val="007D22AD"/>
    <w:rsid w:val="007D2E3A"/>
    <w:rsid w:val="007D3251"/>
    <w:rsid w:val="007D366A"/>
    <w:rsid w:val="007D4129"/>
    <w:rsid w:val="007D53F5"/>
    <w:rsid w:val="007D5B9D"/>
    <w:rsid w:val="007D5C5D"/>
    <w:rsid w:val="007D5DC2"/>
    <w:rsid w:val="007D5E90"/>
    <w:rsid w:val="007D64D6"/>
    <w:rsid w:val="007D7F6B"/>
    <w:rsid w:val="007D7FD5"/>
    <w:rsid w:val="007E0824"/>
    <w:rsid w:val="007E08D9"/>
    <w:rsid w:val="007E1005"/>
    <w:rsid w:val="007E1F57"/>
    <w:rsid w:val="007E2109"/>
    <w:rsid w:val="007E2BAE"/>
    <w:rsid w:val="007E3342"/>
    <w:rsid w:val="007E4757"/>
    <w:rsid w:val="007E48D6"/>
    <w:rsid w:val="007E4B7B"/>
    <w:rsid w:val="007E4C41"/>
    <w:rsid w:val="007E59F1"/>
    <w:rsid w:val="007E5B54"/>
    <w:rsid w:val="007F01C7"/>
    <w:rsid w:val="007F01FB"/>
    <w:rsid w:val="007F1D55"/>
    <w:rsid w:val="007F1D72"/>
    <w:rsid w:val="007F2593"/>
    <w:rsid w:val="007F27F5"/>
    <w:rsid w:val="007F33EF"/>
    <w:rsid w:val="007F4256"/>
    <w:rsid w:val="007F46BF"/>
    <w:rsid w:val="007F5953"/>
    <w:rsid w:val="007F596C"/>
    <w:rsid w:val="007F5AC5"/>
    <w:rsid w:val="007F5B4C"/>
    <w:rsid w:val="007F60EA"/>
    <w:rsid w:val="007F63A4"/>
    <w:rsid w:val="007F6A3B"/>
    <w:rsid w:val="007F77ED"/>
    <w:rsid w:val="007F7856"/>
    <w:rsid w:val="007F7D47"/>
    <w:rsid w:val="007F7FCF"/>
    <w:rsid w:val="008002BE"/>
    <w:rsid w:val="00800473"/>
    <w:rsid w:val="008007EE"/>
    <w:rsid w:val="008010C4"/>
    <w:rsid w:val="0080204C"/>
    <w:rsid w:val="00802E3B"/>
    <w:rsid w:val="0080414C"/>
    <w:rsid w:val="00804535"/>
    <w:rsid w:val="00804584"/>
    <w:rsid w:val="00804B97"/>
    <w:rsid w:val="00804C29"/>
    <w:rsid w:val="00804EDF"/>
    <w:rsid w:val="008050CB"/>
    <w:rsid w:val="00805890"/>
    <w:rsid w:val="00806118"/>
    <w:rsid w:val="00806119"/>
    <w:rsid w:val="0080687A"/>
    <w:rsid w:val="00806997"/>
    <w:rsid w:val="008069F0"/>
    <w:rsid w:val="00806DF6"/>
    <w:rsid w:val="00807242"/>
    <w:rsid w:val="00807998"/>
    <w:rsid w:val="00807B59"/>
    <w:rsid w:val="00810983"/>
    <w:rsid w:val="008117B0"/>
    <w:rsid w:val="00811E9F"/>
    <w:rsid w:val="008120E5"/>
    <w:rsid w:val="008120EC"/>
    <w:rsid w:val="00812261"/>
    <w:rsid w:val="00812296"/>
    <w:rsid w:val="00812702"/>
    <w:rsid w:val="00813959"/>
    <w:rsid w:val="008139FA"/>
    <w:rsid w:val="00813A6C"/>
    <w:rsid w:val="00813AF3"/>
    <w:rsid w:val="00813C8C"/>
    <w:rsid w:val="00814698"/>
    <w:rsid w:val="008147FC"/>
    <w:rsid w:val="00814C4E"/>
    <w:rsid w:val="00814ECF"/>
    <w:rsid w:val="008150A3"/>
    <w:rsid w:val="008151C8"/>
    <w:rsid w:val="0081672F"/>
    <w:rsid w:val="00817133"/>
    <w:rsid w:val="008172C6"/>
    <w:rsid w:val="00817D4B"/>
    <w:rsid w:val="00817F43"/>
    <w:rsid w:val="008207F6"/>
    <w:rsid w:val="00820874"/>
    <w:rsid w:val="00821108"/>
    <w:rsid w:val="0082194D"/>
    <w:rsid w:val="008220DB"/>
    <w:rsid w:val="008223D5"/>
    <w:rsid w:val="008228F3"/>
    <w:rsid w:val="00822B8E"/>
    <w:rsid w:val="00822DE8"/>
    <w:rsid w:val="008236D1"/>
    <w:rsid w:val="00823EF6"/>
    <w:rsid w:val="008248E3"/>
    <w:rsid w:val="008278B2"/>
    <w:rsid w:val="00827CE2"/>
    <w:rsid w:val="008301AE"/>
    <w:rsid w:val="008310C3"/>
    <w:rsid w:val="0083154B"/>
    <w:rsid w:val="00831CAD"/>
    <w:rsid w:val="00833273"/>
    <w:rsid w:val="008337AF"/>
    <w:rsid w:val="00833A63"/>
    <w:rsid w:val="00834112"/>
    <w:rsid w:val="008349BB"/>
    <w:rsid w:val="00834C6C"/>
    <w:rsid w:val="0083555F"/>
    <w:rsid w:val="00835759"/>
    <w:rsid w:val="008401EB"/>
    <w:rsid w:val="0084035C"/>
    <w:rsid w:val="00840840"/>
    <w:rsid w:val="00840BA0"/>
    <w:rsid w:val="00840E94"/>
    <w:rsid w:val="00842B59"/>
    <w:rsid w:val="00843091"/>
    <w:rsid w:val="0084418A"/>
    <w:rsid w:val="00844A4B"/>
    <w:rsid w:val="0084505B"/>
    <w:rsid w:val="0084593C"/>
    <w:rsid w:val="00845B8F"/>
    <w:rsid w:val="00846E88"/>
    <w:rsid w:val="00846F83"/>
    <w:rsid w:val="0084719C"/>
    <w:rsid w:val="00847A75"/>
    <w:rsid w:val="00847A7F"/>
    <w:rsid w:val="00847EB8"/>
    <w:rsid w:val="00850C92"/>
    <w:rsid w:val="008511AA"/>
    <w:rsid w:val="0085135F"/>
    <w:rsid w:val="008516A0"/>
    <w:rsid w:val="00851B41"/>
    <w:rsid w:val="0085206D"/>
    <w:rsid w:val="0085222E"/>
    <w:rsid w:val="00852AB9"/>
    <w:rsid w:val="008540C8"/>
    <w:rsid w:val="00854431"/>
    <w:rsid w:val="00854559"/>
    <w:rsid w:val="00854A7F"/>
    <w:rsid w:val="00855059"/>
    <w:rsid w:val="008550C8"/>
    <w:rsid w:val="008551D0"/>
    <w:rsid w:val="00855546"/>
    <w:rsid w:val="008566C9"/>
    <w:rsid w:val="00856FF3"/>
    <w:rsid w:val="00860276"/>
    <w:rsid w:val="00861836"/>
    <w:rsid w:val="00861BCE"/>
    <w:rsid w:val="00861E79"/>
    <w:rsid w:val="008634B5"/>
    <w:rsid w:val="0086364F"/>
    <w:rsid w:val="00864632"/>
    <w:rsid w:val="00864939"/>
    <w:rsid w:val="00865468"/>
    <w:rsid w:val="008657AC"/>
    <w:rsid w:val="00865829"/>
    <w:rsid w:val="00865E8F"/>
    <w:rsid w:val="0086625E"/>
    <w:rsid w:val="00866691"/>
    <w:rsid w:val="008668A4"/>
    <w:rsid w:val="00870ECE"/>
    <w:rsid w:val="00871D30"/>
    <w:rsid w:val="008729D1"/>
    <w:rsid w:val="00872A74"/>
    <w:rsid w:val="00872D70"/>
    <w:rsid w:val="00874682"/>
    <w:rsid w:val="00874D0E"/>
    <w:rsid w:val="00874ECD"/>
    <w:rsid w:val="00875971"/>
    <w:rsid w:val="00875AAD"/>
    <w:rsid w:val="00875FFB"/>
    <w:rsid w:val="00877923"/>
    <w:rsid w:val="00877CAB"/>
    <w:rsid w:val="008800C8"/>
    <w:rsid w:val="00880B26"/>
    <w:rsid w:val="008818E4"/>
    <w:rsid w:val="00881947"/>
    <w:rsid w:val="00881B04"/>
    <w:rsid w:val="0088226A"/>
    <w:rsid w:val="008824FB"/>
    <w:rsid w:val="00882A65"/>
    <w:rsid w:val="008838D6"/>
    <w:rsid w:val="00883A33"/>
    <w:rsid w:val="00883C44"/>
    <w:rsid w:val="00885012"/>
    <w:rsid w:val="008850B0"/>
    <w:rsid w:val="0088513D"/>
    <w:rsid w:val="008852D0"/>
    <w:rsid w:val="00885A94"/>
    <w:rsid w:val="00885FC4"/>
    <w:rsid w:val="00886938"/>
    <w:rsid w:val="00886A64"/>
    <w:rsid w:val="00887122"/>
    <w:rsid w:val="0089064A"/>
    <w:rsid w:val="00890CC6"/>
    <w:rsid w:val="00891156"/>
    <w:rsid w:val="008916E8"/>
    <w:rsid w:val="008918D7"/>
    <w:rsid w:val="00891FFF"/>
    <w:rsid w:val="00892168"/>
    <w:rsid w:val="008922D9"/>
    <w:rsid w:val="0089255E"/>
    <w:rsid w:val="008933D2"/>
    <w:rsid w:val="00893F8C"/>
    <w:rsid w:val="008944A0"/>
    <w:rsid w:val="0089542F"/>
    <w:rsid w:val="00895545"/>
    <w:rsid w:val="00895EC8"/>
    <w:rsid w:val="008966D0"/>
    <w:rsid w:val="0089691B"/>
    <w:rsid w:val="00897087"/>
    <w:rsid w:val="008974A3"/>
    <w:rsid w:val="008979F9"/>
    <w:rsid w:val="008A12C7"/>
    <w:rsid w:val="008A1EFA"/>
    <w:rsid w:val="008A26B3"/>
    <w:rsid w:val="008A2E3A"/>
    <w:rsid w:val="008A2FE7"/>
    <w:rsid w:val="008A36E3"/>
    <w:rsid w:val="008A372E"/>
    <w:rsid w:val="008A3C1C"/>
    <w:rsid w:val="008A45B0"/>
    <w:rsid w:val="008A468D"/>
    <w:rsid w:val="008A4766"/>
    <w:rsid w:val="008A49AA"/>
    <w:rsid w:val="008A56A0"/>
    <w:rsid w:val="008A59D0"/>
    <w:rsid w:val="008A5CB9"/>
    <w:rsid w:val="008A5E71"/>
    <w:rsid w:val="008A646A"/>
    <w:rsid w:val="008A7016"/>
    <w:rsid w:val="008A7258"/>
    <w:rsid w:val="008A7FCB"/>
    <w:rsid w:val="008B14A6"/>
    <w:rsid w:val="008B15D7"/>
    <w:rsid w:val="008B2025"/>
    <w:rsid w:val="008B2352"/>
    <w:rsid w:val="008B27F9"/>
    <w:rsid w:val="008B2CF2"/>
    <w:rsid w:val="008B3598"/>
    <w:rsid w:val="008B461F"/>
    <w:rsid w:val="008B498D"/>
    <w:rsid w:val="008B5292"/>
    <w:rsid w:val="008B52C6"/>
    <w:rsid w:val="008B5636"/>
    <w:rsid w:val="008B56A2"/>
    <w:rsid w:val="008B5C6E"/>
    <w:rsid w:val="008B5D2C"/>
    <w:rsid w:val="008B5FF1"/>
    <w:rsid w:val="008B6000"/>
    <w:rsid w:val="008B65A7"/>
    <w:rsid w:val="008B6623"/>
    <w:rsid w:val="008B6BD1"/>
    <w:rsid w:val="008B6C3B"/>
    <w:rsid w:val="008B6DD2"/>
    <w:rsid w:val="008B71A2"/>
    <w:rsid w:val="008B729B"/>
    <w:rsid w:val="008B74C3"/>
    <w:rsid w:val="008C01FB"/>
    <w:rsid w:val="008C06D7"/>
    <w:rsid w:val="008C2178"/>
    <w:rsid w:val="008C26CD"/>
    <w:rsid w:val="008C3A63"/>
    <w:rsid w:val="008C3F0B"/>
    <w:rsid w:val="008C4A31"/>
    <w:rsid w:val="008C5383"/>
    <w:rsid w:val="008C5B10"/>
    <w:rsid w:val="008C63BC"/>
    <w:rsid w:val="008C650E"/>
    <w:rsid w:val="008C7146"/>
    <w:rsid w:val="008C761C"/>
    <w:rsid w:val="008C785E"/>
    <w:rsid w:val="008C7977"/>
    <w:rsid w:val="008C7DAF"/>
    <w:rsid w:val="008D0395"/>
    <w:rsid w:val="008D0C77"/>
    <w:rsid w:val="008D0E58"/>
    <w:rsid w:val="008D1244"/>
    <w:rsid w:val="008D1E0E"/>
    <w:rsid w:val="008D26C8"/>
    <w:rsid w:val="008D2882"/>
    <w:rsid w:val="008D2A11"/>
    <w:rsid w:val="008D3CFE"/>
    <w:rsid w:val="008D42E4"/>
    <w:rsid w:val="008D4829"/>
    <w:rsid w:val="008D49ED"/>
    <w:rsid w:val="008D54DF"/>
    <w:rsid w:val="008D5740"/>
    <w:rsid w:val="008D586A"/>
    <w:rsid w:val="008D5CC8"/>
    <w:rsid w:val="008D65FB"/>
    <w:rsid w:val="008D6DA2"/>
    <w:rsid w:val="008D7246"/>
    <w:rsid w:val="008D7E56"/>
    <w:rsid w:val="008E0540"/>
    <w:rsid w:val="008E0C22"/>
    <w:rsid w:val="008E0C7B"/>
    <w:rsid w:val="008E0E1B"/>
    <w:rsid w:val="008E1053"/>
    <w:rsid w:val="008E2100"/>
    <w:rsid w:val="008E25CF"/>
    <w:rsid w:val="008E321A"/>
    <w:rsid w:val="008E3889"/>
    <w:rsid w:val="008E3912"/>
    <w:rsid w:val="008E3FAC"/>
    <w:rsid w:val="008E4BD8"/>
    <w:rsid w:val="008E57F9"/>
    <w:rsid w:val="008E5A5F"/>
    <w:rsid w:val="008E5BFC"/>
    <w:rsid w:val="008E6784"/>
    <w:rsid w:val="008E6979"/>
    <w:rsid w:val="008E69D3"/>
    <w:rsid w:val="008E69D5"/>
    <w:rsid w:val="008E6FFA"/>
    <w:rsid w:val="008F0457"/>
    <w:rsid w:val="008F0AAF"/>
    <w:rsid w:val="008F0B19"/>
    <w:rsid w:val="008F158F"/>
    <w:rsid w:val="008F17A2"/>
    <w:rsid w:val="008F2284"/>
    <w:rsid w:val="008F3315"/>
    <w:rsid w:val="008F3C54"/>
    <w:rsid w:val="008F44D4"/>
    <w:rsid w:val="008F5E08"/>
    <w:rsid w:val="008F603F"/>
    <w:rsid w:val="008F60CA"/>
    <w:rsid w:val="008F764A"/>
    <w:rsid w:val="008F7D81"/>
    <w:rsid w:val="0090002B"/>
    <w:rsid w:val="009003CF"/>
    <w:rsid w:val="009005A1"/>
    <w:rsid w:val="00900977"/>
    <w:rsid w:val="00900D73"/>
    <w:rsid w:val="00901695"/>
    <w:rsid w:val="00901D84"/>
    <w:rsid w:val="00902BC5"/>
    <w:rsid w:val="00903212"/>
    <w:rsid w:val="00903831"/>
    <w:rsid w:val="00904134"/>
    <w:rsid w:val="00904192"/>
    <w:rsid w:val="00904A81"/>
    <w:rsid w:val="00904F7A"/>
    <w:rsid w:val="009054EF"/>
    <w:rsid w:val="00906549"/>
    <w:rsid w:val="009068D0"/>
    <w:rsid w:val="009073DB"/>
    <w:rsid w:val="00907D9E"/>
    <w:rsid w:val="00907F5B"/>
    <w:rsid w:val="009106F0"/>
    <w:rsid w:val="009109E0"/>
    <w:rsid w:val="009116BA"/>
    <w:rsid w:val="00911A89"/>
    <w:rsid w:val="00913520"/>
    <w:rsid w:val="00913A99"/>
    <w:rsid w:val="00914A92"/>
    <w:rsid w:val="00914FF9"/>
    <w:rsid w:val="00915159"/>
    <w:rsid w:val="00915A35"/>
    <w:rsid w:val="009161BA"/>
    <w:rsid w:val="00917361"/>
    <w:rsid w:val="00917A2B"/>
    <w:rsid w:val="00917C5A"/>
    <w:rsid w:val="00920821"/>
    <w:rsid w:val="00920B4A"/>
    <w:rsid w:val="00921BB3"/>
    <w:rsid w:val="00921CAF"/>
    <w:rsid w:val="00921EBA"/>
    <w:rsid w:val="0092305A"/>
    <w:rsid w:val="00923158"/>
    <w:rsid w:val="00923E81"/>
    <w:rsid w:val="00923F3A"/>
    <w:rsid w:val="00924581"/>
    <w:rsid w:val="009246C2"/>
    <w:rsid w:val="009248F9"/>
    <w:rsid w:val="00925056"/>
    <w:rsid w:val="009251BE"/>
    <w:rsid w:val="009252B5"/>
    <w:rsid w:val="00925361"/>
    <w:rsid w:val="009263C3"/>
    <w:rsid w:val="00927543"/>
    <w:rsid w:val="00927B78"/>
    <w:rsid w:val="00927F79"/>
    <w:rsid w:val="0093042D"/>
    <w:rsid w:val="00930989"/>
    <w:rsid w:val="00931462"/>
    <w:rsid w:val="00931CD8"/>
    <w:rsid w:val="009329F4"/>
    <w:rsid w:val="00932E2E"/>
    <w:rsid w:val="0093311C"/>
    <w:rsid w:val="009331E6"/>
    <w:rsid w:val="00933355"/>
    <w:rsid w:val="00934141"/>
    <w:rsid w:val="0093474E"/>
    <w:rsid w:val="00934913"/>
    <w:rsid w:val="00935F0B"/>
    <w:rsid w:val="00936B08"/>
    <w:rsid w:val="0093713E"/>
    <w:rsid w:val="009371CA"/>
    <w:rsid w:val="009415B6"/>
    <w:rsid w:val="00941A5E"/>
    <w:rsid w:val="00941EC7"/>
    <w:rsid w:val="00942BDD"/>
    <w:rsid w:val="00942C9C"/>
    <w:rsid w:val="00942E2B"/>
    <w:rsid w:val="00943730"/>
    <w:rsid w:val="00943E40"/>
    <w:rsid w:val="009440FC"/>
    <w:rsid w:val="00944BA2"/>
    <w:rsid w:val="00944BCE"/>
    <w:rsid w:val="00945B43"/>
    <w:rsid w:val="00945C8B"/>
    <w:rsid w:val="009460E6"/>
    <w:rsid w:val="0094642E"/>
    <w:rsid w:val="00946A44"/>
    <w:rsid w:val="0094703A"/>
    <w:rsid w:val="00947077"/>
    <w:rsid w:val="00947586"/>
    <w:rsid w:val="009476D7"/>
    <w:rsid w:val="00947820"/>
    <w:rsid w:val="00947B4F"/>
    <w:rsid w:val="00951EC9"/>
    <w:rsid w:val="00953757"/>
    <w:rsid w:val="00953904"/>
    <w:rsid w:val="00953DB3"/>
    <w:rsid w:val="0095433E"/>
    <w:rsid w:val="00954873"/>
    <w:rsid w:val="00954DAE"/>
    <w:rsid w:val="009559F1"/>
    <w:rsid w:val="00955A76"/>
    <w:rsid w:val="009567C1"/>
    <w:rsid w:val="00956B78"/>
    <w:rsid w:val="00956CCE"/>
    <w:rsid w:val="0095717A"/>
    <w:rsid w:val="0095732F"/>
    <w:rsid w:val="00960061"/>
    <w:rsid w:val="009603BD"/>
    <w:rsid w:val="00961619"/>
    <w:rsid w:val="00961A1C"/>
    <w:rsid w:val="00961A91"/>
    <w:rsid w:val="009625E9"/>
    <w:rsid w:val="00962B62"/>
    <w:rsid w:val="00962D1E"/>
    <w:rsid w:val="009636A8"/>
    <w:rsid w:val="00963B57"/>
    <w:rsid w:val="00963B86"/>
    <w:rsid w:val="00964D2B"/>
    <w:rsid w:val="00964E58"/>
    <w:rsid w:val="0096586E"/>
    <w:rsid w:val="00965B29"/>
    <w:rsid w:val="00965FC8"/>
    <w:rsid w:val="0096657B"/>
    <w:rsid w:val="00966B1A"/>
    <w:rsid w:val="00966B66"/>
    <w:rsid w:val="00966E6E"/>
    <w:rsid w:val="00966FC1"/>
    <w:rsid w:val="00967234"/>
    <w:rsid w:val="00967611"/>
    <w:rsid w:val="00970055"/>
    <w:rsid w:val="00970305"/>
    <w:rsid w:val="00970706"/>
    <w:rsid w:val="009709A9"/>
    <w:rsid w:val="0097135F"/>
    <w:rsid w:val="00973DC6"/>
    <w:rsid w:val="00973EAF"/>
    <w:rsid w:val="009743EC"/>
    <w:rsid w:val="0097467C"/>
    <w:rsid w:val="0097558B"/>
    <w:rsid w:val="00975610"/>
    <w:rsid w:val="009757F9"/>
    <w:rsid w:val="00976D53"/>
    <w:rsid w:val="0097737C"/>
    <w:rsid w:val="009778FB"/>
    <w:rsid w:val="00980AD8"/>
    <w:rsid w:val="00980CEB"/>
    <w:rsid w:val="00981A7E"/>
    <w:rsid w:val="00982612"/>
    <w:rsid w:val="009826E4"/>
    <w:rsid w:val="00982C2B"/>
    <w:rsid w:val="00982D5C"/>
    <w:rsid w:val="009832FF"/>
    <w:rsid w:val="0098464A"/>
    <w:rsid w:val="0098479F"/>
    <w:rsid w:val="009853BD"/>
    <w:rsid w:val="009858AB"/>
    <w:rsid w:val="00985B0C"/>
    <w:rsid w:val="00985B39"/>
    <w:rsid w:val="00985BB3"/>
    <w:rsid w:val="00985C9B"/>
    <w:rsid w:val="00985D10"/>
    <w:rsid w:val="00985F48"/>
    <w:rsid w:val="00986526"/>
    <w:rsid w:val="00986651"/>
    <w:rsid w:val="009868A4"/>
    <w:rsid w:val="00986E1D"/>
    <w:rsid w:val="00986F82"/>
    <w:rsid w:val="00990092"/>
    <w:rsid w:val="0099166F"/>
    <w:rsid w:val="00992260"/>
    <w:rsid w:val="00993079"/>
    <w:rsid w:val="009933B6"/>
    <w:rsid w:val="0099387D"/>
    <w:rsid w:val="00993A92"/>
    <w:rsid w:val="00993BC7"/>
    <w:rsid w:val="00994247"/>
    <w:rsid w:val="0099442F"/>
    <w:rsid w:val="009953F9"/>
    <w:rsid w:val="0099556E"/>
    <w:rsid w:val="00995829"/>
    <w:rsid w:val="00996C87"/>
    <w:rsid w:val="00996EA6"/>
    <w:rsid w:val="00996FF8"/>
    <w:rsid w:val="00997C65"/>
    <w:rsid w:val="00997E25"/>
    <w:rsid w:val="009A00E0"/>
    <w:rsid w:val="009A06F1"/>
    <w:rsid w:val="009A08BC"/>
    <w:rsid w:val="009A0D00"/>
    <w:rsid w:val="009A1575"/>
    <w:rsid w:val="009A1673"/>
    <w:rsid w:val="009A1B01"/>
    <w:rsid w:val="009A21AE"/>
    <w:rsid w:val="009A2576"/>
    <w:rsid w:val="009A3877"/>
    <w:rsid w:val="009A3A5E"/>
    <w:rsid w:val="009A3C83"/>
    <w:rsid w:val="009A41EE"/>
    <w:rsid w:val="009A48B1"/>
    <w:rsid w:val="009A5050"/>
    <w:rsid w:val="009A51AB"/>
    <w:rsid w:val="009A595A"/>
    <w:rsid w:val="009A5E40"/>
    <w:rsid w:val="009A5F48"/>
    <w:rsid w:val="009A632F"/>
    <w:rsid w:val="009A6A06"/>
    <w:rsid w:val="009A74AC"/>
    <w:rsid w:val="009A74CB"/>
    <w:rsid w:val="009B04F3"/>
    <w:rsid w:val="009B0751"/>
    <w:rsid w:val="009B07DC"/>
    <w:rsid w:val="009B0DAB"/>
    <w:rsid w:val="009B0F35"/>
    <w:rsid w:val="009B1439"/>
    <w:rsid w:val="009B2268"/>
    <w:rsid w:val="009B2BA9"/>
    <w:rsid w:val="009B2D4E"/>
    <w:rsid w:val="009B3039"/>
    <w:rsid w:val="009B33F8"/>
    <w:rsid w:val="009B3EE9"/>
    <w:rsid w:val="009B4414"/>
    <w:rsid w:val="009B4B71"/>
    <w:rsid w:val="009B63E8"/>
    <w:rsid w:val="009B6467"/>
    <w:rsid w:val="009B728D"/>
    <w:rsid w:val="009B7798"/>
    <w:rsid w:val="009C01C4"/>
    <w:rsid w:val="009C2588"/>
    <w:rsid w:val="009C4B29"/>
    <w:rsid w:val="009C4D21"/>
    <w:rsid w:val="009C4E3C"/>
    <w:rsid w:val="009C58E5"/>
    <w:rsid w:val="009C5B4E"/>
    <w:rsid w:val="009C63DE"/>
    <w:rsid w:val="009C704A"/>
    <w:rsid w:val="009C7794"/>
    <w:rsid w:val="009D0934"/>
    <w:rsid w:val="009D1A90"/>
    <w:rsid w:val="009D2453"/>
    <w:rsid w:val="009D3243"/>
    <w:rsid w:val="009D48E0"/>
    <w:rsid w:val="009D4E77"/>
    <w:rsid w:val="009D5203"/>
    <w:rsid w:val="009D5273"/>
    <w:rsid w:val="009D57FD"/>
    <w:rsid w:val="009D7685"/>
    <w:rsid w:val="009E08CC"/>
    <w:rsid w:val="009E1181"/>
    <w:rsid w:val="009E161E"/>
    <w:rsid w:val="009E26B4"/>
    <w:rsid w:val="009E2BD5"/>
    <w:rsid w:val="009E2D00"/>
    <w:rsid w:val="009E2E68"/>
    <w:rsid w:val="009E2ECB"/>
    <w:rsid w:val="009E324B"/>
    <w:rsid w:val="009E4104"/>
    <w:rsid w:val="009E50E1"/>
    <w:rsid w:val="009E5CA0"/>
    <w:rsid w:val="009E5F38"/>
    <w:rsid w:val="009E62C7"/>
    <w:rsid w:val="009E686E"/>
    <w:rsid w:val="009E68B3"/>
    <w:rsid w:val="009E6D4E"/>
    <w:rsid w:val="009E6F9F"/>
    <w:rsid w:val="009E745A"/>
    <w:rsid w:val="009E7797"/>
    <w:rsid w:val="009E7994"/>
    <w:rsid w:val="009F0C9A"/>
    <w:rsid w:val="009F1479"/>
    <w:rsid w:val="009F14AF"/>
    <w:rsid w:val="009F2538"/>
    <w:rsid w:val="009F25F4"/>
    <w:rsid w:val="009F28C4"/>
    <w:rsid w:val="009F2B76"/>
    <w:rsid w:val="009F316E"/>
    <w:rsid w:val="009F32BD"/>
    <w:rsid w:val="009F3336"/>
    <w:rsid w:val="009F37D3"/>
    <w:rsid w:val="009F38A7"/>
    <w:rsid w:val="009F40E9"/>
    <w:rsid w:val="009F4151"/>
    <w:rsid w:val="009F4B10"/>
    <w:rsid w:val="009F59EC"/>
    <w:rsid w:val="009F5DE2"/>
    <w:rsid w:val="009F65EC"/>
    <w:rsid w:val="009F67A5"/>
    <w:rsid w:val="009F6FE8"/>
    <w:rsid w:val="009F7179"/>
    <w:rsid w:val="009F7928"/>
    <w:rsid w:val="009F7A30"/>
    <w:rsid w:val="00A00337"/>
    <w:rsid w:val="00A00F21"/>
    <w:rsid w:val="00A00FC0"/>
    <w:rsid w:val="00A01034"/>
    <w:rsid w:val="00A01105"/>
    <w:rsid w:val="00A01250"/>
    <w:rsid w:val="00A02260"/>
    <w:rsid w:val="00A02A1A"/>
    <w:rsid w:val="00A02A43"/>
    <w:rsid w:val="00A03188"/>
    <w:rsid w:val="00A03680"/>
    <w:rsid w:val="00A038F7"/>
    <w:rsid w:val="00A03954"/>
    <w:rsid w:val="00A03D71"/>
    <w:rsid w:val="00A04213"/>
    <w:rsid w:val="00A04432"/>
    <w:rsid w:val="00A044C8"/>
    <w:rsid w:val="00A047A0"/>
    <w:rsid w:val="00A04A11"/>
    <w:rsid w:val="00A04D4F"/>
    <w:rsid w:val="00A04E96"/>
    <w:rsid w:val="00A04F7B"/>
    <w:rsid w:val="00A0501F"/>
    <w:rsid w:val="00A060F6"/>
    <w:rsid w:val="00A06507"/>
    <w:rsid w:val="00A06AD2"/>
    <w:rsid w:val="00A070D0"/>
    <w:rsid w:val="00A0799A"/>
    <w:rsid w:val="00A079FB"/>
    <w:rsid w:val="00A07C32"/>
    <w:rsid w:val="00A106D9"/>
    <w:rsid w:val="00A10B0D"/>
    <w:rsid w:val="00A11BBE"/>
    <w:rsid w:val="00A125B6"/>
    <w:rsid w:val="00A133BC"/>
    <w:rsid w:val="00A1347C"/>
    <w:rsid w:val="00A13C7A"/>
    <w:rsid w:val="00A13F52"/>
    <w:rsid w:val="00A140DB"/>
    <w:rsid w:val="00A14276"/>
    <w:rsid w:val="00A14781"/>
    <w:rsid w:val="00A14840"/>
    <w:rsid w:val="00A15042"/>
    <w:rsid w:val="00A15235"/>
    <w:rsid w:val="00A1525E"/>
    <w:rsid w:val="00A156D9"/>
    <w:rsid w:val="00A15723"/>
    <w:rsid w:val="00A15906"/>
    <w:rsid w:val="00A16A59"/>
    <w:rsid w:val="00A1722D"/>
    <w:rsid w:val="00A17310"/>
    <w:rsid w:val="00A1781E"/>
    <w:rsid w:val="00A179B6"/>
    <w:rsid w:val="00A17D4A"/>
    <w:rsid w:val="00A17F13"/>
    <w:rsid w:val="00A20123"/>
    <w:rsid w:val="00A203E1"/>
    <w:rsid w:val="00A20686"/>
    <w:rsid w:val="00A207CF"/>
    <w:rsid w:val="00A2118F"/>
    <w:rsid w:val="00A2136C"/>
    <w:rsid w:val="00A219A1"/>
    <w:rsid w:val="00A21A35"/>
    <w:rsid w:val="00A21B24"/>
    <w:rsid w:val="00A22BAA"/>
    <w:rsid w:val="00A2330D"/>
    <w:rsid w:val="00A24DA1"/>
    <w:rsid w:val="00A25C83"/>
    <w:rsid w:val="00A25E92"/>
    <w:rsid w:val="00A260E6"/>
    <w:rsid w:val="00A2626E"/>
    <w:rsid w:val="00A2658D"/>
    <w:rsid w:val="00A269D4"/>
    <w:rsid w:val="00A27D51"/>
    <w:rsid w:val="00A27F72"/>
    <w:rsid w:val="00A30390"/>
    <w:rsid w:val="00A309AF"/>
    <w:rsid w:val="00A31977"/>
    <w:rsid w:val="00A32529"/>
    <w:rsid w:val="00A33702"/>
    <w:rsid w:val="00A34267"/>
    <w:rsid w:val="00A3432E"/>
    <w:rsid w:val="00A35F6C"/>
    <w:rsid w:val="00A361D8"/>
    <w:rsid w:val="00A373FC"/>
    <w:rsid w:val="00A40034"/>
    <w:rsid w:val="00A40339"/>
    <w:rsid w:val="00A40CFD"/>
    <w:rsid w:val="00A414C2"/>
    <w:rsid w:val="00A41D18"/>
    <w:rsid w:val="00A42445"/>
    <w:rsid w:val="00A426FF"/>
    <w:rsid w:val="00A42711"/>
    <w:rsid w:val="00A42A2E"/>
    <w:rsid w:val="00A42EEA"/>
    <w:rsid w:val="00A432B1"/>
    <w:rsid w:val="00A439E4"/>
    <w:rsid w:val="00A43A6A"/>
    <w:rsid w:val="00A43B14"/>
    <w:rsid w:val="00A4419C"/>
    <w:rsid w:val="00A44408"/>
    <w:rsid w:val="00A45C35"/>
    <w:rsid w:val="00A45CBE"/>
    <w:rsid w:val="00A46DE4"/>
    <w:rsid w:val="00A47811"/>
    <w:rsid w:val="00A479C5"/>
    <w:rsid w:val="00A51E17"/>
    <w:rsid w:val="00A52770"/>
    <w:rsid w:val="00A52998"/>
    <w:rsid w:val="00A52DDC"/>
    <w:rsid w:val="00A53003"/>
    <w:rsid w:val="00A53456"/>
    <w:rsid w:val="00A53DF1"/>
    <w:rsid w:val="00A54033"/>
    <w:rsid w:val="00A541CB"/>
    <w:rsid w:val="00A54207"/>
    <w:rsid w:val="00A558AE"/>
    <w:rsid w:val="00A572B4"/>
    <w:rsid w:val="00A602AF"/>
    <w:rsid w:val="00A604E3"/>
    <w:rsid w:val="00A6067F"/>
    <w:rsid w:val="00A606B0"/>
    <w:rsid w:val="00A6115D"/>
    <w:rsid w:val="00A613BD"/>
    <w:rsid w:val="00A61ADB"/>
    <w:rsid w:val="00A6236C"/>
    <w:rsid w:val="00A62611"/>
    <w:rsid w:val="00A62A16"/>
    <w:rsid w:val="00A638A1"/>
    <w:rsid w:val="00A63CE6"/>
    <w:rsid w:val="00A65004"/>
    <w:rsid w:val="00A65411"/>
    <w:rsid w:val="00A6576C"/>
    <w:rsid w:val="00A65C7C"/>
    <w:rsid w:val="00A67159"/>
    <w:rsid w:val="00A67214"/>
    <w:rsid w:val="00A67AE2"/>
    <w:rsid w:val="00A70B0B"/>
    <w:rsid w:val="00A70B38"/>
    <w:rsid w:val="00A7132E"/>
    <w:rsid w:val="00A71B31"/>
    <w:rsid w:val="00A72611"/>
    <w:rsid w:val="00A7357E"/>
    <w:rsid w:val="00A73A2F"/>
    <w:rsid w:val="00A74255"/>
    <w:rsid w:val="00A74262"/>
    <w:rsid w:val="00A74A86"/>
    <w:rsid w:val="00A74F83"/>
    <w:rsid w:val="00A7516E"/>
    <w:rsid w:val="00A76027"/>
    <w:rsid w:val="00A76EF7"/>
    <w:rsid w:val="00A76FAA"/>
    <w:rsid w:val="00A7742D"/>
    <w:rsid w:val="00A8085C"/>
    <w:rsid w:val="00A80BB9"/>
    <w:rsid w:val="00A81026"/>
    <w:rsid w:val="00A81C11"/>
    <w:rsid w:val="00A826EC"/>
    <w:rsid w:val="00A830B9"/>
    <w:rsid w:val="00A839FA"/>
    <w:rsid w:val="00A83E80"/>
    <w:rsid w:val="00A83F8D"/>
    <w:rsid w:val="00A840B8"/>
    <w:rsid w:val="00A84AA1"/>
    <w:rsid w:val="00A856CD"/>
    <w:rsid w:val="00A85F02"/>
    <w:rsid w:val="00A85FB5"/>
    <w:rsid w:val="00A85FF5"/>
    <w:rsid w:val="00A8641E"/>
    <w:rsid w:val="00A86A45"/>
    <w:rsid w:val="00A87888"/>
    <w:rsid w:val="00A901BA"/>
    <w:rsid w:val="00A90325"/>
    <w:rsid w:val="00A90525"/>
    <w:rsid w:val="00A905D8"/>
    <w:rsid w:val="00A90D51"/>
    <w:rsid w:val="00A910F6"/>
    <w:rsid w:val="00A9113E"/>
    <w:rsid w:val="00A915BC"/>
    <w:rsid w:val="00A921C8"/>
    <w:rsid w:val="00A927F0"/>
    <w:rsid w:val="00A93344"/>
    <w:rsid w:val="00A934E7"/>
    <w:rsid w:val="00A9585F"/>
    <w:rsid w:val="00A95DED"/>
    <w:rsid w:val="00A95F65"/>
    <w:rsid w:val="00A95F73"/>
    <w:rsid w:val="00A96374"/>
    <w:rsid w:val="00A963E0"/>
    <w:rsid w:val="00A97632"/>
    <w:rsid w:val="00A97AB5"/>
    <w:rsid w:val="00A97C1A"/>
    <w:rsid w:val="00AA05B9"/>
    <w:rsid w:val="00AA0CD1"/>
    <w:rsid w:val="00AA109C"/>
    <w:rsid w:val="00AA124F"/>
    <w:rsid w:val="00AA280F"/>
    <w:rsid w:val="00AA2BB1"/>
    <w:rsid w:val="00AA2F03"/>
    <w:rsid w:val="00AA2F33"/>
    <w:rsid w:val="00AA2F82"/>
    <w:rsid w:val="00AA3183"/>
    <w:rsid w:val="00AA3A6E"/>
    <w:rsid w:val="00AA404C"/>
    <w:rsid w:val="00AA4AA4"/>
    <w:rsid w:val="00AA4ABE"/>
    <w:rsid w:val="00AA4AD4"/>
    <w:rsid w:val="00AA5247"/>
    <w:rsid w:val="00AA5817"/>
    <w:rsid w:val="00AA5C72"/>
    <w:rsid w:val="00AA5D60"/>
    <w:rsid w:val="00AA5ED5"/>
    <w:rsid w:val="00AA6C7C"/>
    <w:rsid w:val="00AA7EFF"/>
    <w:rsid w:val="00AB09EF"/>
    <w:rsid w:val="00AB1771"/>
    <w:rsid w:val="00AB1C52"/>
    <w:rsid w:val="00AB227A"/>
    <w:rsid w:val="00AB26BD"/>
    <w:rsid w:val="00AB3A04"/>
    <w:rsid w:val="00AB3E2F"/>
    <w:rsid w:val="00AB3EE1"/>
    <w:rsid w:val="00AB414B"/>
    <w:rsid w:val="00AB4D62"/>
    <w:rsid w:val="00AB518D"/>
    <w:rsid w:val="00AB52EA"/>
    <w:rsid w:val="00AB5621"/>
    <w:rsid w:val="00AB5807"/>
    <w:rsid w:val="00AB583D"/>
    <w:rsid w:val="00AB5968"/>
    <w:rsid w:val="00AB658E"/>
    <w:rsid w:val="00AB7AB0"/>
    <w:rsid w:val="00AC0BA9"/>
    <w:rsid w:val="00AC0EE4"/>
    <w:rsid w:val="00AC101D"/>
    <w:rsid w:val="00AC16D8"/>
    <w:rsid w:val="00AC173D"/>
    <w:rsid w:val="00AC1D68"/>
    <w:rsid w:val="00AC1E3D"/>
    <w:rsid w:val="00AC20F4"/>
    <w:rsid w:val="00AC27E1"/>
    <w:rsid w:val="00AC28A9"/>
    <w:rsid w:val="00AC2FF3"/>
    <w:rsid w:val="00AC3A75"/>
    <w:rsid w:val="00AC4257"/>
    <w:rsid w:val="00AC4C50"/>
    <w:rsid w:val="00AC6120"/>
    <w:rsid w:val="00AC6744"/>
    <w:rsid w:val="00AC6CA0"/>
    <w:rsid w:val="00AC6D31"/>
    <w:rsid w:val="00AC77EC"/>
    <w:rsid w:val="00AD05D8"/>
    <w:rsid w:val="00AD115C"/>
    <w:rsid w:val="00AD1212"/>
    <w:rsid w:val="00AD18C8"/>
    <w:rsid w:val="00AD1CF0"/>
    <w:rsid w:val="00AD1E3B"/>
    <w:rsid w:val="00AD206B"/>
    <w:rsid w:val="00AD2273"/>
    <w:rsid w:val="00AD240E"/>
    <w:rsid w:val="00AD2435"/>
    <w:rsid w:val="00AD320E"/>
    <w:rsid w:val="00AD32F3"/>
    <w:rsid w:val="00AD3E36"/>
    <w:rsid w:val="00AD4235"/>
    <w:rsid w:val="00AD44D5"/>
    <w:rsid w:val="00AD5010"/>
    <w:rsid w:val="00AD5234"/>
    <w:rsid w:val="00AD594C"/>
    <w:rsid w:val="00AD5CAE"/>
    <w:rsid w:val="00AD7036"/>
    <w:rsid w:val="00AD7FAC"/>
    <w:rsid w:val="00AE0351"/>
    <w:rsid w:val="00AE0E19"/>
    <w:rsid w:val="00AE1474"/>
    <w:rsid w:val="00AE1691"/>
    <w:rsid w:val="00AE2739"/>
    <w:rsid w:val="00AE2F4F"/>
    <w:rsid w:val="00AE3251"/>
    <w:rsid w:val="00AE3DC9"/>
    <w:rsid w:val="00AE42B0"/>
    <w:rsid w:val="00AE4D1A"/>
    <w:rsid w:val="00AE5942"/>
    <w:rsid w:val="00AE649C"/>
    <w:rsid w:val="00AE675A"/>
    <w:rsid w:val="00AE6C97"/>
    <w:rsid w:val="00AE6D34"/>
    <w:rsid w:val="00AE73FC"/>
    <w:rsid w:val="00AE7453"/>
    <w:rsid w:val="00AF0339"/>
    <w:rsid w:val="00AF142C"/>
    <w:rsid w:val="00AF1559"/>
    <w:rsid w:val="00AF1666"/>
    <w:rsid w:val="00AF1BDF"/>
    <w:rsid w:val="00AF2418"/>
    <w:rsid w:val="00AF278E"/>
    <w:rsid w:val="00AF28AC"/>
    <w:rsid w:val="00AF3502"/>
    <w:rsid w:val="00AF3641"/>
    <w:rsid w:val="00AF41CF"/>
    <w:rsid w:val="00AF491D"/>
    <w:rsid w:val="00AF50E0"/>
    <w:rsid w:val="00AF581D"/>
    <w:rsid w:val="00AF6251"/>
    <w:rsid w:val="00AF6E52"/>
    <w:rsid w:val="00AF7114"/>
    <w:rsid w:val="00AF73D2"/>
    <w:rsid w:val="00AF7B9C"/>
    <w:rsid w:val="00AF7BD0"/>
    <w:rsid w:val="00B002DA"/>
    <w:rsid w:val="00B0035C"/>
    <w:rsid w:val="00B00493"/>
    <w:rsid w:val="00B005AB"/>
    <w:rsid w:val="00B0060C"/>
    <w:rsid w:val="00B023B1"/>
    <w:rsid w:val="00B02506"/>
    <w:rsid w:val="00B02E1E"/>
    <w:rsid w:val="00B03B55"/>
    <w:rsid w:val="00B0480E"/>
    <w:rsid w:val="00B04FAD"/>
    <w:rsid w:val="00B05E58"/>
    <w:rsid w:val="00B05FCA"/>
    <w:rsid w:val="00B06207"/>
    <w:rsid w:val="00B06B3A"/>
    <w:rsid w:val="00B06E1F"/>
    <w:rsid w:val="00B102F7"/>
    <w:rsid w:val="00B110F6"/>
    <w:rsid w:val="00B111DF"/>
    <w:rsid w:val="00B117DA"/>
    <w:rsid w:val="00B11801"/>
    <w:rsid w:val="00B120FF"/>
    <w:rsid w:val="00B13488"/>
    <w:rsid w:val="00B14A4D"/>
    <w:rsid w:val="00B150F8"/>
    <w:rsid w:val="00B16193"/>
    <w:rsid w:val="00B166EB"/>
    <w:rsid w:val="00B16976"/>
    <w:rsid w:val="00B16C0E"/>
    <w:rsid w:val="00B16EC8"/>
    <w:rsid w:val="00B17CB3"/>
    <w:rsid w:val="00B20067"/>
    <w:rsid w:val="00B205A7"/>
    <w:rsid w:val="00B21D00"/>
    <w:rsid w:val="00B2206D"/>
    <w:rsid w:val="00B223AE"/>
    <w:rsid w:val="00B23834"/>
    <w:rsid w:val="00B23EC3"/>
    <w:rsid w:val="00B24EE1"/>
    <w:rsid w:val="00B2543E"/>
    <w:rsid w:val="00B25F08"/>
    <w:rsid w:val="00B25F31"/>
    <w:rsid w:val="00B2609D"/>
    <w:rsid w:val="00B263BD"/>
    <w:rsid w:val="00B26FA6"/>
    <w:rsid w:val="00B27409"/>
    <w:rsid w:val="00B30442"/>
    <w:rsid w:val="00B30740"/>
    <w:rsid w:val="00B318CB"/>
    <w:rsid w:val="00B320C4"/>
    <w:rsid w:val="00B3323B"/>
    <w:rsid w:val="00B33900"/>
    <w:rsid w:val="00B345BE"/>
    <w:rsid w:val="00B346F7"/>
    <w:rsid w:val="00B34762"/>
    <w:rsid w:val="00B34DF4"/>
    <w:rsid w:val="00B34F55"/>
    <w:rsid w:val="00B3505A"/>
    <w:rsid w:val="00B35171"/>
    <w:rsid w:val="00B351AD"/>
    <w:rsid w:val="00B35AFD"/>
    <w:rsid w:val="00B3615A"/>
    <w:rsid w:val="00B3631B"/>
    <w:rsid w:val="00B37693"/>
    <w:rsid w:val="00B376B0"/>
    <w:rsid w:val="00B37C1D"/>
    <w:rsid w:val="00B37C5D"/>
    <w:rsid w:val="00B40569"/>
    <w:rsid w:val="00B40C62"/>
    <w:rsid w:val="00B40E92"/>
    <w:rsid w:val="00B41C5D"/>
    <w:rsid w:val="00B41EF7"/>
    <w:rsid w:val="00B42B77"/>
    <w:rsid w:val="00B42CAC"/>
    <w:rsid w:val="00B43007"/>
    <w:rsid w:val="00B4501B"/>
    <w:rsid w:val="00B45432"/>
    <w:rsid w:val="00B4604B"/>
    <w:rsid w:val="00B465BC"/>
    <w:rsid w:val="00B46DD8"/>
    <w:rsid w:val="00B47AD3"/>
    <w:rsid w:val="00B50FEE"/>
    <w:rsid w:val="00B51C0E"/>
    <w:rsid w:val="00B52027"/>
    <w:rsid w:val="00B54248"/>
    <w:rsid w:val="00B54B88"/>
    <w:rsid w:val="00B5541E"/>
    <w:rsid w:val="00B55A89"/>
    <w:rsid w:val="00B55D1D"/>
    <w:rsid w:val="00B55D82"/>
    <w:rsid w:val="00B57609"/>
    <w:rsid w:val="00B57C6A"/>
    <w:rsid w:val="00B6064C"/>
    <w:rsid w:val="00B612AA"/>
    <w:rsid w:val="00B61857"/>
    <w:rsid w:val="00B6295B"/>
    <w:rsid w:val="00B6349E"/>
    <w:rsid w:val="00B63BE0"/>
    <w:rsid w:val="00B63F30"/>
    <w:rsid w:val="00B64076"/>
    <w:rsid w:val="00B6456B"/>
    <w:rsid w:val="00B64AF9"/>
    <w:rsid w:val="00B6515F"/>
    <w:rsid w:val="00B65356"/>
    <w:rsid w:val="00B65C15"/>
    <w:rsid w:val="00B65C53"/>
    <w:rsid w:val="00B65CC3"/>
    <w:rsid w:val="00B668DB"/>
    <w:rsid w:val="00B66A82"/>
    <w:rsid w:val="00B66E91"/>
    <w:rsid w:val="00B67435"/>
    <w:rsid w:val="00B6775F"/>
    <w:rsid w:val="00B67BAF"/>
    <w:rsid w:val="00B7016A"/>
    <w:rsid w:val="00B713DD"/>
    <w:rsid w:val="00B716BB"/>
    <w:rsid w:val="00B718DD"/>
    <w:rsid w:val="00B71AA0"/>
    <w:rsid w:val="00B71D5E"/>
    <w:rsid w:val="00B71F7B"/>
    <w:rsid w:val="00B73163"/>
    <w:rsid w:val="00B741DA"/>
    <w:rsid w:val="00B746D2"/>
    <w:rsid w:val="00B74E56"/>
    <w:rsid w:val="00B7505B"/>
    <w:rsid w:val="00B75555"/>
    <w:rsid w:val="00B7605F"/>
    <w:rsid w:val="00B76491"/>
    <w:rsid w:val="00B77195"/>
    <w:rsid w:val="00B775D3"/>
    <w:rsid w:val="00B77DA6"/>
    <w:rsid w:val="00B8002E"/>
    <w:rsid w:val="00B8092E"/>
    <w:rsid w:val="00B80E09"/>
    <w:rsid w:val="00B8110A"/>
    <w:rsid w:val="00B814C4"/>
    <w:rsid w:val="00B8154D"/>
    <w:rsid w:val="00B819C8"/>
    <w:rsid w:val="00B819E7"/>
    <w:rsid w:val="00B81F5B"/>
    <w:rsid w:val="00B82206"/>
    <w:rsid w:val="00B8262C"/>
    <w:rsid w:val="00B82C03"/>
    <w:rsid w:val="00B83A94"/>
    <w:rsid w:val="00B85062"/>
    <w:rsid w:val="00B85772"/>
    <w:rsid w:val="00B86045"/>
    <w:rsid w:val="00B863A5"/>
    <w:rsid w:val="00B8658E"/>
    <w:rsid w:val="00B86A09"/>
    <w:rsid w:val="00B87013"/>
    <w:rsid w:val="00B875B6"/>
    <w:rsid w:val="00B875F7"/>
    <w:rsid w:val="00B87B95"/>
    <w:rsid w:val="00B9060B"/>
    <w:rsid w:val="00B9068C"/>
    <w:rsid w:val="00B90CC1"/>
    <w:rsid w:val="00B91201"/>
    <w:rsid w:val="00B91233"/>
    <w:rsid w:val="00B9177F"/>
    <w:rsid w:val="00B917E6"/>
    <w:rsid w:val="00B91B77"/>
    <w:rsid w:val="00B9235A"/>
    <w:rsid w:val="00B92820"/>
    <w:rsid w:val="00B9291B"/>
    <w:rsid w:val="00B92DA0"/>
    <w:rsid w:val="00B934ED"/>
    <w:rsid w:val="00B937C6"/>
    <w:rsid w:val="00B93D14"/>
    <w:rsid w:val="00B9418C"/>
    <w:rsid w:val="00B946E4"/>
    <w:rsid w:val="00B948F4"/>
    <w:rsid w:val="00B96754"/>
    <w:rsid w:val="00B967F1"/>
    <w:rsid w:val="00B96B3D"/>
    <w:rsid w:val="00B96EEC"/>
    <w:rsid w:val="00B97C3A"/>
    <w:rsid w:val="00BA07BD"/>
    <w:rsid w:val="00BA0F01"/>
    <w:rsid w:val="00BA18FC"/>
    <w:rsid w:val="00BA1F93"/>
    <w:rsid w:val="00BA287A"/>
    <w:rsid w:val="00BA3513"/>
    <w:rsid w:val="00BA3576"/>
    <w:rsid w:val="00BA4BED"/>
    <w:rsid w:val="00BA4DE9"/>
    <w:rsid w:val="00BA4E28"/>
    <w:rsid w:val="00BA5B71"/>
    <w:rsid w:val="00BA5B8C"/>
    <w:rsid w:val="00BA6619"/>
    <w:rsid w:val="00BA6F3C"/>
    <w:rsid w:val="00BA77EA"/>
    <w:rsid w:val="00BA7995"/>
    <w:rsid w:val="00BA7C31"/>
    <w:rsid w:val="00BA7CAF"/>
    <w:rsid w:val="00BB0FA3"/>
    <w:rsid w:val="00BB1841"/>
    <w:rsid w:val="00BB2181"/>
    <w:rsid w:val="00BB26BA"/>
    <w:rsid w:val="00BB271A"/>
    <w:rsid w:val="00BB3159"/>
    <w:rsid w:val="00BB327C"/>
    <w:rsid w:val="00BB3310"/>
    <w:rsid w:val="00BB3764"/>
    <w:rsid w:val="00BB3F8E"/>
    <w:rsid w:val="00BB45CB"/>
    <w:rsid w:val="00BB5A6F"/>
    <w:rsid w:val="00BB6085"/>
    <w:rsid w:val="00BB646B"/>
    <w:rsid w:val="00BB74BD"/>
    <w:rsid w:val="00BB7D03"/>
    <w:rsid w:val="00BB7D9B"/>
    <w:rsid w:val="00BB7F50"/>
    <w:rsid w:val="00BC0152"/>
    <w:rsid w:val="00BC0C09"/>
    <w:rsid w:val="00BC0F40"/>
    <w:rsid w:val="00BC1A5A"/>
    <w:rsid w:val="00BC1BA3"/>
    <w:rsid w:val="00BC1C67"/>
    <w:rsid w:val="00BC1F24"/>
    <w:rsid w:val="00BC2478"/>
    <w:rsid w:val="00BC2547"/>
    <w:rsid w:val="00BC2603"/>
    <w:rsid w:val="00BC2CBC"/>
    <w:rsid w:val="00BC383D"/>
    <w:rsid w:val="00BC39C7"/>
    <w:rsid w:val="00BC3A7A"/>
    <w:rsid w:val="00BC4091"/>
    <w:rsid w:val="00BC4BC5"/>
    <w:rsid w:val="00BC5208"/>
    <w:rsid w:val="00BC5DF5"/>
    <w:rsid w:val="00BC6376"/>
    <w:rsid w:val="00BC6A42"/>
    <w:rsid w:val="00BC7441"/>
    <w:rsid w:val="00BC7613"/>
    <w:rsid w:val="00BC7E9E"/>
    <w:rsid w:val="00BD022F"/>
    <w:rsid w:val="00BD024A"/>
    <w:rsid w:val="00BD02BA"/>
    <w:rsid w:val="00BD0917"/>
    <w:rsid w:val="00BD0BFF"/>
    <w:rsid w:val="00BD10B2"/>
    <w:rsid w:val="00BD11B5"/>
    <w:rsid w:val="00BD15D5"/>
    <w:rsid w:val="00BD1DE3"/>
    <w:rsid w:val="00BD3D41"/>
    <w:rsid w:val="00BD4472"/>
    <w:rsid w:val="00BD4996"/>
    <w:rsid w:val="00BD4CDD"/>
    <w:rsid w:val="00BD5CB2"/>
    <w:rsid w:val="00BD5CC2"/>
    <w:rsid w:val="00BD64C2"/>
    <w:rsid w:val="00BD65A3"/>
    <w:rsid w:val="00BD65DD"/>
    <w:rsid w:val="00BD6C9E"/>
    <w:rsid w:val="00BD703A"/>
    <w:rsid w:val="00BE04EE"/>
    <w:rsid w:val="00BE0A25"/>
    <w:rsid w:val="00BE0C1A"/>
    <w:rsid w:val="00BE1CFF"/>
    <w:rsid w:val="00BE2B7E"/>
    <w:rsid w:val="00BE33ED"/>
    <w:rsid w:val="00BE35D7"/>
    <w:rsid w:val="00BE3AC6"/>
    <w:rsid w:val="00BE41FA"/>
    <w:rsid w:val="00BE479B"/>
    <w:rsid w:val="00BE4932"/>
    <w:rsid w:val="00BE4EEF"/>
    <w:rsid w:val="00BE5940"/>
    <w:rsid w:val="00BE5E88"/>
    <w:rsid w:val="00BE62E2"/>
    <w:rsid w:val="00BE672C"/>
    <w:rsid w:val="00BF0214"/>
    <w:rsid w:val="00BF04DA"/>
    <w:rsid w:val="00BF0DA5"/>
    <w:rsid w:val="00BF0E4D"/>
    <w:rsid w:val="00BF0FF7"/>
    <w:rsid w:val="00BF12C8"/>
    <w:rsid w:val="00BF181D"/>
    <w:rsid w:val="00BF18F9"/>
    <w:rsid w:val="00BF1C47"/>
    <w:rsid w:val="00BF23D2"/>
    <w:rsid w:val="00BF2DA4"/>
    <w:rsid w:val="00BF2E63"/>
    <w:rsid w:val="00BF3468"/>
    <w:rsid w:val="00BF34AA"/>
    <w:rsid w:val="00BF35AB"/>
    <w:rsid w:val="00BF3913"/>
    <w:rsid w:val="00BF3A8C"/>
    <w:rsid w:val="00BF3C31"/>
    <w:rsid w:val="00BF3C4F"/>
    <w:rsid w:val="00BF4376"/>
    <w:rsid w:val="00BF48BA"/>
    <w:rsid w:val="00BF4E40"/>
    <w:rsid w:val="00BF5EC6"/>
    <w:rsid w:val="00BF5F8B"/>
    <w:rsid w:val="00BF639B"/>
    <w:rsid w:val="00BF64E6"/>
    <w:rsid w:val="00BF6754"/>
    <w:rsid w:val="00BF6BB1"/>
    <w:rsid w:val="00BF6BB2"/>
    <w:rsid w:val="00BF6CCB"/>
    <w:rsid w:val="00BF6D18"/>
    <w:rsid w:val="00BF6E3C"/>
    <w:rsid w:val="00BF788C"/>
    <w:rsid w:val="00C00494"/>
    <w:rsid w:val="00C00BC7"/>
    <w:rsid w:val="00C01B81"/>
    <w:rsid w:val="00C0315C"/>
    <w:rsid w:val="00C0362F"/>
    <w:rsid w:val="00C03B32"/>
    <w:rsid w:val="00C03EC0"/>
    <w:rsid w:val="00C045DA"/>
    <w:rsid w:val="00C046F9"/>
    <w:rsid w:val="00C04B0C"/>
    <w:rsid w:val="00C0509E"/>
    <w:rsid w:val="00C0527B"/>
    <w:rsid w:val="00C05830"/>
    <w:rsid w:val="00C05A35"/>
    <w:rsid w:val="00C06269"/>
    <w:rsid w:val="00C06D8B"/>
    <w:rsid w:val="00C07582"/>
    <w:rsid w:val="00C076C1"/>
    <w:rsid w:val="00C07D01"/>
    <w:rsid w:val="00C12263"/>
    <w:rsid w:val="00C12CD5"/>
    <w:rsid w:val="00C12DF2"/>
    <w:rsid w:val="00C1355F"/>
    <w:rsid w:val="00C139C9"/>
    <w:rsid w:val="00C14279"/>
    <w:rsid w:val="00C145C7"/>
    <w:rsid w:val="00C1462B"/>
    <w:rsid w:val="00C1589B"/>
    <w:rsid w:val="00C1615E"/>
    <w:rsid w:val="00C1680E"/>
    <w:rsid w:val="00C168BE"/>
    <w:rsid w:val="00C173E3"/>
    <w:rsid w:val="00C17775"/>
    <w:rsid w:val="00C202C2"/>
    <w:rsid w:val="00C202E9"/>
    <w:rsid w:val="00C20825"/>
    <w:rsid w:val="00C208A3"/>
    <w:rsid w:val="00C21007"/>
    <w:rsid w:val="00C21C2A"/>
    <w:rsid w:val="00C21DBF"/>
    <w:rsid w:val="00C22151"/>
    <w:rsid w:val="00C23F98"/>
    <w:rsid w:val="00C241E1"/>
    <w:rsid w:val="00C24E2F"/>
    <w:rsid w:val="00C2540C"/>
    <w:rsid w:val="00C25772"/>
    <w:rsid w:val="00C25B84"/>
    <w:rsid w:val="00C25E97"/>
    <w:rsid w:val="00C25F06"/>
    <w:rsid w:val="00C26910"/>
    <w:rsid w:val="00C26B16"/>
    <w:rsid w:val="00C27A21"/>
    <w:rsid w:val="00C302AC"/>
    <w:rsid w:val="00C303D7"/>
    <w:rsid w:val="00C30FE4"/>
    <w:rsid w:val="00C311C8"/>
    <w:rsid w:val="00C312A7"/>
    <w:rsid w:val="00C316BB"/>
    <w:rsid w:val="00C31C30"/>
    <w:rsid w:val="00C32D02"/>
    <w:rsid w:val="00C32F48"/>
    <w:rsid w:val="00C3332C"/>
    <w:rsid w:val="00C33BF8"/>
    <w:rsid w:val="00C33E2F"/>
    <w:rsid w:val="00C33E91"/>
    <w:rsid w:val="00C34621"/>
    <w:rsid w:val="00C35241"/>
    <w:rsid w:val="00C35770"/>
    <w:rsid w:val="00C35A0E"/>
    <w:rsid w:val="00C374AC"/>
    <w:rsid w:val="00C3761B"/>
    <w:rsid w:val="00C3785D"/>
    <w:rsid w:val="00C40056"/>
    <w:rsid w:val="00C40629"/>
    <w:rsid w:val="00C43351"/>
    <w:rsid w:val="00C43679"/>
    <w:rsid w:val="00C43904"/>
    <w:rsid w:val="00C43D92"/>
    <w:rsid w:val="00C43EB3"/>
    <w:rsid w:val="00C4420D"/>
    <w:rsid w:val="00C4450E"/>
    <w:rsid w:val="00C447B1"/>
    <w:rsid w:val="00C452F6"/>
    <w:rsid w:val="00C454AF"/>
    <w:rsid w:val="00C45868"/>
    <w:rsid w:val="00C45A56"/>
    <w:rsid w:val="00C45EAC"/>
    <w:rsid w:val="00C46396"/>
    <w:rsid w:val="00C467FC"/>
    <w:rsid w:val="00C46AE0"/>
    <w:rsid w:val="00C47074"/>
    <w:rsid w:val="00C4715A"/>
    <w:rsid w:val="00C47358"/>
    <w:rsid w:val="00C475CA"/>
    <w:rsid w:val="00C47AE4"/>
    <w:rsid w:val="00C47D65"/>
    <w:rsid w:val="00C47EA0"/>
    <w:rsid w:val="00C50A37"/>
    <w:rsid w:val="00C50EF1"/>
    <w:rsid w:val="00C51408"/>
    <w:rsid w:val="00C5142A"/>
    <w:rsid w:val="00C51456"/>
    <w:rsid w:val="00C5151C"/>
    <w:rsid w:val="00C51703"/>
    <w:rsid w:val="00C52643"/>
    <w:rsid w:val="00C52716"/>
    <w:rsid w:val="00C52DCA"/>
    <w:rsid w:val="00C52FE1"/>
    <w:rsid w:val="00C5306D"/>
    <w:rsid w:val="00C5308C"/>
    <w:rsid w:val="00C53A7E"/>
    <w:rsid w:val="00C544D5"/>
    <w:rsid w:val="00C54A72"/>
    <w:rsid w:val="00C551A5"/>
    <w:rsid w:val="00C55259"/>
    <w:rsid w:val="00C5536F"/>
    <w:rsid w:val="00C55C51"/>
    <w:rsid w:val="00C562B5"/>
    <w:rsid w:val="00C5688D"/>
    <w:rsid w:val="00C56C84"/>
    <w:rsid w:val="00C57458"/>
    <w:rsid w:val="00C576EF"/>
    <w:rsid w:val="00C609AE"/>
    <w:rsid w:val="00C61129"/>
    <w:rsid w:val="00C61A16"/>
    <w:rsid w:val="00C61E04"/>
    <w:rsid w:val="00C61E20"/>
    <w:rsid w:val="00C62202"/>
    <w:rsid w:val="00C622B4"/>
    <w:rsid w:val="00C62AB9"/>
    <w:rsid w:val="00C6372B"/>
    <w:rsid w:val="00C63C2C"/>
    <w:rsid w:val="00C63C69"/>
    <w:rsid w:val="00C64F2C"/>
    <w:rsid w:val="00C65B9F"/>
    <w:rsid w:val="00C65EB6"/>
    <w:rsid w:val="00C66073"/>
    <w:rsid w:val="00C66423"/>
    <w:rsid w:val="00C66A44"/>
    <w:rsid w:val="00C678AF"/>
    <w:rsid w:val="00C67BC5"/>
    <w:rsid w:val="00C70506"/>
    <w:rsid w:val="00C705CB"/>
    <w:rsid w:val="00C7081B"/>
    <w:rsid w:val="00C70AB1"/>
    <w:rsid w:val="00C70EE5"/>
    <w:rsid w:val="00C7183E"/>
    <w:rsid w:val="00C719C9"/>
    <w:rsid w:val="00C71D7F"/>
    <w:rsid w:val="00C71DBA"/>
    <w:rsid w:val="00C723D7"/>
    <w:rsid w:val="00C73253"/>
    <w:rsid w:val="00C73871"/>
    <w:rsid w:val="00C73DC3"/>
    <w:rsid w:val="00C74551"/>
    <w:rsid w:val="00C74C93"/>
    <w:rsid w:val="00C75322"/>
    <w:rsid w:val="00C756D4"/>
    <w:rsid w:val="00C7697C"/>
    <w:rsid w:val="00C76D3B"/>
    <w:rsid w:val="00C77012"/>
    <w:rsid w:val="00C7750C"/>
    <w:rsid w:val="00C77577"/>
    <w:rsid w:val="00C77C27"/>
    <w:rsid w:val="00C80211"/>
    <w:rsid w:val="00C8031F"/>
    <w:rsid w:val="00C81184"/>
    <w:rsid w:val="00C8149F"/>
    <w:rsid w:val="00C8162A"/>
    <w:rsid w:val="00C824BF"/>
    <w:rsid w:val="00C83246"/>
    <w:rsid w:val="00C8385E"/>
    <w:rsid w:val="00C83CCA"/>
    <w:rsid w:val="00C83DD3"/>
    <w:rsid w:val="00C85952"/>
    <w:rsid w:val="00C85B67"/>
    <w:rsid w:val="00C85DFD"/>
    <w:rsid w:val="00C85E71"/>
    <w:rsid w:val="00C86193"/>
    <w:rsid w:val="00C86710"/>
    <w:rsid w:val="00C871B3"/>
    <w:rsid w:val="00C875FE"/>
    <w:rsid w:val="00C8770C"/>
    <w:rsid w:val="00C87FF5"/>
    <w:rsid w:val="00C90214"/>
    <w:rsid w:val="00C91125"/>
    <w:rsid w:val="00C912F6"/>
    <w:rsid w:val="00C9179C"/>
    <w:rsid w:val="00C93A31"/>
    <w:rsid w:val="00C940DB"/>
    <w:rsid w:val="00C9424B"/>
    <w:rsid w:val="00C94874"/>
    <w:rsid w:val="00C9495E"/>
    <w:rsid w:val="00C949E2"/>
    <w:rsid w:val="00C9518E"/>
    <w:rsid w:val="00C95745"/>
    <w:rsid w:val="00C9582A"/>
    <w:rsid w:val="00C95890"/>
    <w:rsid w:val="00C95CB2"/>
    <w:rsid w:val="00C95F1A"/>
    <w:rsid w:val="00C960E5"/>
    <w:rsid w:val="00C9689B"/>
    <w:rsid w:val="00C968B0"/>
    <w:rsid w:val="00C96E81"/>
    <w:rsid w:val="00C97420"/>
    <w:rsid w:val="00C974CE"/>
    <w:rsid w:val="00C97DE9"/>
    <w:rsid w:val="00CA07F9"/>
    <w:rsid w:val="00CA0CE0"/>
    <w:rsid w:val="00CA2B8F"/>
    <w:rsid w:val="00CA32F2"/>
    <w:rsid w:val="00CA3622"/>
    <w:rsid w:val="00CA3D03"/>
    <w:rsid w:val="00CA3E8E"/>
    <w:rsid w:val="00CA3EEC"/>
    <w:rsid w:val="00CA49C9"/>
    <w:rsid w:val="00CA4F53"/>
    <w:rsid w:val="00CA5183"/>
    <w:rsid w:val="00CA5651"/>
    <w:rsid w:val="00CA56FE"/>
    <w:rsid w:val="00CA5C25"/>
    <w:rsid w:val="00CA5E1A"/>
    <w:rsid w:val="00CA6ADD"/>
    <w:rsid w:val="00CA6C94"/>
    <w:rsid w:val="00CA7D2E"/>
    <w:rsid w:val="00CB0136"/>
    <w:rsid w:val="00CB0B54"/>
    <w:rsid w:val="00CB15CF"/>
    <w:rsid w:val="00CB1C1D"/>
    <w:rsid w:val="00CB3B8A"/>
    <w:rsid w:val="00CB4E2C"/>
    <w:rsid w:val="00CB4E3A"/>
    <w:rsid w:val="00CB58F6"/>
    <w:rsid w:val="00CB5DD9"/>
    <w:rsid w:val="00CB5FD5"/>
    <w:rsid w:val="00CB6216"/>
    <w:rsid w:val="00CB63DC"/>
    <w:rsid w:val="00CB70CF"/>
    <w:rsid w:val="00CB7843"/>
    <w:rsid w:val="00CB78FA"/>
    <w:rsid w:val="00CB7A9E"/>
    <w:rsid w:val="00CC042D"/>
    <w:rsid w:val="00CC0812"/>
    <w:rsid w:val="00CC2659"/>
    <w:rsid w:val="00CC3FDF"/>
    <w:rsid w:val="00CC4380"/>
    <w:rsid w:val="00CC43D5"/>
    <w:rsid w:val="00CC4F8F"/>
    <w:rsid w:val="00CC6AD5"/>
    <w:rsid w:val="00CC7690"/>
    <w:rsid w:val="00CC7A28"/>
    <w:rsid w:val="00CD007A"/>
    <w:rsid w:val="00CD12BD"/>
    <w:rsid w:val="00CD1D61"/>
    <w:rsid w:val="00CD229D"/>
    <w:rsid w:val="00CD2B4A"/>
    <w:rsid w:val="00CD41B6"/>
    <w:rsid w:val="00CD4838"/>
    <w:rsid w:val="00CD4F6E"/>
    <w:rsid w:val="00CD4F87"/>
    <w:rsid w:val="00CD5045"/>
    <w:rsid w:val="00CD5503"/>
    <w:rsid w:val="00CD5B07"/>
    <w:rsid w:val="00CD6356"/>
    <w:rsid w:val="00CD6C6E"/>
    <w:rsid w:val="00CD6F31"/>
    <w:rsid w:val="00CD74A1"/>
    <w:rsid w:val="00CD7904"/>
    <w:rsid w:val="00CD7E8F"/>
    <w:rsid w:val="00CE060D"/>
    <w:rsid w:val="00CE0A6D"/>
    <w:rsid w:val="00CE1183"/>
    <w:rsid w:val="00CE11FA"/>
    <w:rsid w:val="00CE13E1"/>
    <w:rsid w:val="00CE17E0"/>
    <w:rsid w:val="00CE19CA"/>
    <w:rsid w:val="00CE2141"/>
    <w:rsid w:val="00CE3EF6"/>
    <w:rsid w:val="00CE40BD"/>
    <w:rsid w:val="00CE4357"/>
    <w:rsid w:val="00CE4521"/>
    <w:rsid w:val="00CE4BE6"/>
    <w:rsid w:val="00CE4F0F"/>
    <w:rsid w:val="00CE4FB8"/>
    <w:rsid w:val="00CE558B"/>
    <w:rsid w:val="00CE5E47"/>
    <w:rsid w:val="00CE675E"/>
    <w:rsid w:val="00CE717F"/>
    <w:rsid w:val="00CE7199"/>
    <w:rsid w:val="00CE71F3"/>
    <w:rsid w:val="00CE730F"/>
    <w:rsid w:val="00CE76F0"/>
    <w:rsid w:val="00CE7821"/>
    <w:rsid w:val="00CF016C"/>
    <w:rsid w:val="00CF06C1"/>
    <w:rsid w:val="00CF0B4A"/>
    <w:rsid w:val="00CF1BEF"/>
    <w:rsid w:val="00CF26CE"/>
    <w:rsid w:val="00CF2C7E"/>
    <w:rsid w:val="00CF35D6"/>
    <w:rsid w:val="00CF3D94"/>
    <w:rsid w:val="00CF43AF"/>
    <w:rsid w:val="00CF492D"/>
    <w:rsid w:val="00CF58C9"/>
    <w:rsid w:val="00CF5B24"/>
    <w:rsid w:val="00CF630F"/>
    <w:rsid w:val="00CF6A98"/>
    <w:rsid w:val="00CF6B99"/>
    <w:rsid w:val="00CF6C5F"/>
    <w:rsid w:val="00CF6C6A"/>
    <w:rsid w:val="00CF6E55"/>
    <w:rsid w:val="00CF7005"/>
    <w:rsid w:val="00CF7337"/>
    <w:rsid w:val="00CF75F5"/>
    <w:rsid w:val="00D000B0"/>
    <w:rsid w:val="00D01259"/>
    <w:rsid w:val="00D015AB"/>
    <w:rsid w:val="00D01700"/>
    <w:rsid w:val="00D0230A"/>
    <w:rsid w:val="00D0392A"/>
    <w:rsid w:val="00D03EFF"/>
    <w:rsid w:val="00D042A6"/>
    <w:rsid w:val="00D04390"/>
    <w:rsid w:val="00D04B2F"/>
    <w:rsid w:val="00D05976"/>
    <w:rsid w:val="00D05BA5"/>
    <w:rsid w:val="00D05D51"/>
    <w:rsid w:val="00D06066"/>
    <w:rsid w:val="00D06918"/>
    <w:rsid w:val="00D0730F"/>
    <w:rsid w:val="00D107A7"/>
    <w:rsid w:val="00D11DA7"/>
    <w:rsid w:val="00D12DEB"/>
    <w:rsid w:val="00D12F28"/>
    <w:rsid w:val="00D13BB6"/>
    <w:rsid w:val="00D14527"/>
    <w:rsid w:val="00D14AB1"/>
    <w:rsid w:val="00D14BF8"/>
    <w:rsid w:val="00D158D3"/>
    <w:rsid w:val="00D15CA4"/>
    <w:rsid w:val="00D16358"/>
    <w:rsid w:val="00D17251"/>
    <w:rsid w:val="00D20152"/>
    <w:rsid w:val="00D2085D"/>
    <w:rsid w:val="00D22060"/>
    <w:rsid w:val="00D22695"/>
    <w:rsid w:val="00D2291E"/>
    <w:rsid w:val="00D22AB4"/>
    <w:rsid w:val="00D22E49"/>
    <w:rsid w:val="00D245DD"/>
    <w:rsid w:val="00D2465C"/>
    <w:rsid w:val="00D250FF"/>
    <w:rsid w:val="00D26362"/>
    <w:rsid w:val="00D27197"/>
    <w:rsid w:val="00D276D6"/>
    <w:rsid w:val="00D27788"/>
    <w:rsid w:val="00D30356"/>
    <w:rsid w:val="00D30BB3"/>
    <w:rsid w:val="00D315C6"/>
    <w:rsid w:val="00D31635"/>
    <w:rsid w:val="00D32B12"/>
    <w:rsid w:val="00D3354E"/>
    <w:rsid w:val="00D3389A"/>
    <w:rsid w:val="00D33A10"/>
    <w:rsid w:val="00D33B43"/>
    <w:rsid w:val="00D341C4"/>
    <w:rsid w:val="00D34233"/>
    <w:rsid w:val="00D34C7D"/>
    <w:rsid w:val="00D34E47"/>
    <w:rsid w:val="00D3564E"/>
    <w:rsid w:val="00D36140"/>
    <w:rsid w:val="00D36219"/>
    <w:rsid w:val="00D364AE"/>
    <w:rsid w:val="00D36539"/>
    <w:rsid w:val="00D37209"/>
    <w:rsid w:val="00D37694"/>
    <w:rsid w:val="00D37AF0"/>
    <w:rsid w:val="00D37BC0"/>
    <w:rsid w:val="00D41023"/>
    <w:rsid w:val="00D41635"/>
    <w:rsid w:val="00D41D24"/>
    <w:rsid w:val="00D4205D"/>
    <w:rsid w:val="00D42841"/>
    <w:rsid w:val="00D429E9"/>
    <w:rsid w:val="00D42F11"/>
    <w:rsid w:val="00D42FFE"/>
    <w:rsid w:val="00D43018"/>
    <w:rsid w:val="00D4333C"/>
    <w:rsid w:val="00D43549"/>
    <w:rsid w:val="00D4456F"/>
    <w:rsid w:val="00D45ACD"/>
    <w:rsid w:val="00D45BE2"/>
    <w:rsid w:val="00D467A1"/>
    <w:rsid w:val="00D4688F"/>
    <w:rsid w:val="00D4793C"/>
    <w:rsid w:val="00D47996"/>
    <w:rsid w:val="00D47B51"/>
    <w:rsid w:val="00D47BA5"/>
    <w:rsid w:val="00D47CD8"/>
    <w:rsid w:val="00D50F32"/>
    <w:rsid w:val="00D5168B"/>
    <w:rsid w:val="00D5182F"/>
    <w:rsid w:val="00D51AAE"/>
    <w:rsid w:val="00D51D63"/>
    <w:rsid w:val="00D51FA5"/>
    <w:rsid w:val="00D5301D"/>
    <w:rsid w:val="00D5313C"/>
    <w:rsid w:val="00D53E9E"/>
    <w:rsid w:val="00D547A8"/>
    <w:rsid w:val="00D55622"/>
    <w:rsid w:val="00D564AE"/>
    <w:rsid w:val="00D567A1"/>
    <w:rsid w:val="00D5730E"/>
    <w:rsid w:val="00D5745E"/>
    <w:rsid w:val="00D574AE"/>
    <w:rsid w:val="00D57D55"/>
    <w:rsid w:val="00D60D1F"/>
    <w:rsid w:val="00D60EEF"/>
    <w:rsid w:val="00D610E4"/>
    <w:rsid w:val="00D614B2"/>
    <w:rsid w:val="00D61F85"/>
    <w:rsid w:val="00D623AA"/>
    <w:rsid w:val="00D62648"/>
    <w:rsid w:val="00D63119"/>
    <w:rsid w:val="00D636CA"/>
    <w:rsid w:val="00D64002"/>
    <w:rsid w:val="00D64025"/>
    <w:rsid w:val="00D64716"/>
    <w:rsid w:val="00D649CA"/>
    <w:rsid w:val="00D64E53"/>
    <w:rsid w:val="00D65460"/>
    <w:rsid w:val="00D65496"/>
    <w:rsid w:val="00D65926"/>
    <w:rsid w:val="00D65B28"/>
    <w:rsid w:val="00D65DD6"/>
    <w:rsid w:val="00D6605F"/>
    <w:rsid w:val="00D660F7"/>
    <w:rsid w:val="00D66E1F"/>
    <w:rsid w:val="00D67C0E"/>
    <w:rsid w:val="00D70876"/>
    <w:rsid w:val="00D70B22"/>
    <w:rsid w:val="00D711AD"/>
    <w:rsid w:val="00D71582"/>
    <w:rsid w:val="00D72479"/>
    <w:rsid w:val="00D726E5"/>
    <w:rsid w:val="00D728A8"/>
    <w:rsid w:val="00D72AB4"/>
    <w:rsid w:val="00D72C99"/>
    <w:rsid w:val="00D73506"/>
    <w:rsid w:val="00D73757"/>
    <w:rsid w:val="00D73819"/>
    <w:rsid w:val="00D73CF9"/>
    <w:rsid w:val="00D7415A"/>
    <w:rsid w:val="00D7445F"/>
    <w:rsid w:val="00D7447B"/>
    <w:rsid w:val="00D74842"/>
    <w:rsid w:val="00D74B04"/>
    <w:rsid w:val="00D74BCC"/>
    <w:rsid w:val="00D761D7"/>
    <w:rsid w:val="00D76633"/>
    <w:rsid w:val="00D77BBA"/>
    <w:rsid w:val="00D77FE9"/>
    <w:rsid w:val="00D80FCE"/>
    <w:rsid w:val="00D81216"/>
    <w:rsid w:val="00D819D1"/>
    <w:rsid w:val="00D81FAA"/>
    <w:rsid w:val="00D822C3"/>
    <w:rsid w:val="00D82ACF"/>
    <w:rsid w:val="00D82CF7"/>
    <w:rsid w:val="00D82F88"/>
    <w:rsid w:val="00D8330A"/>
    <w:rsid w:val="00D83EB5"/>
    <w:rsid w:val="00D844CB"/>
    <w:rsid w:val="00D84C43"/>
    <w:rsid w:val="00D84C74"/>
    <w:rsid w:val="00D84D60"/>
    <w:rsid w:val="00D8592E"/>
    <w:rsid w:val="00D85987"/>
    <w:rsid w:val="00D85F90"/>
    <w:rsid w:val="00D86A99"/>
    <w:rsid w:val="00D86AD0"/>
    <w:rsid w:val="00D86BEE"/>
    <w:rsid w:val="00D86CFD"/>
    <w:rsid w:val="00D8719D"/>
    <w:rsid w:val="00D874BD"/>
    <w:rsid w:val="00D87596"/>
    <w:rsid w:val="00D87E83"/>
    <w:rsid w:val="00D9025A"/>
    <w:rsid w:val="00D906C1"/>
    <w:rsid w:val="00D90D9C"/>
    <w:rsid w:val="00D90F3A"/>
    <w:rsid w:val="00D9130F"/>
    <w:rsid w:val="00D91698"/>
    <w:rsid w:val="00D91739"/>
    <w:rsid w:val="00D92D0B"/>
    <w:rsid w:val="00D93AF8"/>
    <w:rsid w:val="00D94FD0"/>
    <w:rsid w:val="00D955D1"/>
    <w:rsid w:val="00D95828"/>
    <w:rsid w:val="00D958EB"/>
    <w:rsid w:val="00D9597D"/>
    <w:rsid w:val="00D95AA6"/>
    <w:rsid w:val="00D95ABF"/>
    <w:rsid w:val="00D962EB"/>
    <w:rsid w:val="00D965A4"/>
    <w:rsid w:val="00D966AF"/>
    <w:rsid w:val="00D97864"/>
    <w:rsid w:val="00D978C8"/>
    <w:rsid w:val="00D97947"/>
    <w:rsid w:val="00D97D7D"/>
    <w:rsid w:val="00DA11DD"/>
    <w:rsid w:val="00DA1CD4"/>
    <w:rsid w:val="00DA230E"/>
    <w:rsid w:val="00DA335B"/>
    <w:rsid w:val="00DA44E9"/>
    <w:rsid w:val="00DA4BD8"/>
    <w:rsid w:val="00DA52D5"/>
    <w:rsid w:val="00DA6904"/>
    <w:rsid w:val="00DA6A8B"/>
    <w:rsid w:val="00DA6E16"/>
    <w:rsid w:val="00DA7104"/>
    <w:rsid w:val="00DA71A1"/>
    <w:rsid w:val="00DA74E5"/>
    <w:rsid w:val="00DA7709"/>
    <w:rsid w:val="00DA770F"/>
    <w:rsid w:val="00DB0480"/>
    <w:rsid w:val="00DB1A15"/>
    <w:rsid w:val="00DB1B67"/>
    <w:rsid w:val="00DB1BCC"/>
    <w:rsid w:val="00DB25FE"/>
    <w:rsid w:val="00DB2678"/>
    <w:rsid w:val="00DB3421"/>
    <w:rsid w:val="00DB4452"/>
    <w:rsid w:val="00DB4830"/>
    <w:rsid w:val="00DB4C40"/>
    <w:rsid w:val="00DB6E14"/>
    <w:rsid w:val="00DB73EB"/>
    <w:rsid w:val="00DC0699"/>
    <w:rsid w:val="00DC07E7"/>
    <w:rsid w:val="00DC110E"/>
    <w:rsid w:val="00DC13DC"/>
    <w:rsid w:val="00DC2243"/>
    <w:rsid w:val="00DC279F"/>
    <w:rsid w:val="00DC2A6C"/>
    <w:rsid w:val="00DC32C4"/>
    <w:rsid w:val="00DC586C"/>
    <w:rsid w:val="00DC64FE"/>
    <w:rsid w:val="00DD02AB"/>
    <w:rsid w:val="00DD051F"/>
    <w:rsid w:val="00DD19C6"/>
    <w:rsid w:val="00DD1BAB"/>
    <w:rsid w:val="00DD1DBE"/>
    <w:rsid w:val="00DD2886"/>
    <w:rsid w:val="00DD2D71"/>
    <w:rsid w:val="00DD3538"/>
    <w:rsid w:val="00DD407C"/>
    <w:rsid w:val="00DD4421"/>
    <w:rsid w:val="00DD580D"/>
    <w:rsid w:val="00DD5AB7"/>
    <w:rsid w:val="00DD61D2"/>
    <w:rsid w:val="00DD688B"/>
    <w:rsid w:val="00DD691F"/>
    <w:rsid w:val="00DD6D53"/>
    <w:rsid w:val="00DD719D"/>
    <w:rsid w:val="00DD73D3"/>
    <w:rsid w:val="00DD7AAC"/>
    <w:rsid w:val="00DD7BA5"/>
    <w:rsid w:val="00DE027E"/>
    <w:rsid w:val="00DE088A"/>
    <w:rsid w:val="00DE08F1"/>
    <w:rsid w:val="00DE164C"/>
    <w:rsid w:val="00DE19BE"/>
    <w:rsid w:val="00DE23AE"/>
    <w:rsid w:val="00DE2633"/>
    <w:rsid w:val="00DE3193"/>
    <w:rsid w:val="00DE395F"/>
    <w:rsid w:val="00DE3C18"/>
    <w:rsid w:val="00DE3E34"/>
    <w:rsid w:val="00DE42E2"/>
    <w:rsid w:val="00DE4357"/>
    <w:rsid w:val="00DE44A2"/>
    <w:rsid w:val="00DE61B5"/>
    <w:rsid w:val="00DE662D"/>
    <w:rsid w:val="00DE67AA"/>
    <w:rsid w:val="00DE6A70"/>
    <w:rsid w:val="00DE7DFD"/>
    <w:rsid w:val="00DE7EC2"/>
    <w:rsid w:val="00DF0134"/>
    <w:rsid w:val="00DF04FB"/>
    <w:rsid w:val="00DF0654"/>
    <w:rsid w:val="00DF0E6C"/>
    <w:rsid w:val="00DF1C1C"/>
    <w:rsid w:val="00DF2EE7"/>
    <w:rsid w:val="00DF31E6"/>
    <w:rsid w:val="00DF32D3"/>
    <w:rsid w:val="00DF44F4"/>
    <w:rsid w:val="00DF4FFC"/>
    <w:rsid w:val="00DF517F"/>
    <w:rsid w:val="00DF5510"/>
    <w:rsid w:val="00DF5621"/>
    <w:rsid w:val="00DF683A"/>
    <w:rsid w:val="00DF69E5"/>
    <w:rsid w:val="00DF6D30"/>
    <w:rsid w:val="00DF6DB9"/>
    <w:rsid w:val="00DF7025"/>
    <w:rsid w:val="00DF7CB9"/>
    <w:rsid w:val="00E00F43"/>
    <w:rsid w:val="00E015E1"/>
    <w:rsid w:val="00E020D4"/>
    <w:rsid w:val="00E027A6"/>
    <w:rsid w:val="00E02DB2"/>
    <w:rsid w:val="00E0374F"/>
    <w:rsid w:val="00E03751"/>
    <w:rsid w:val="00E03794"/>
    <w:rsid w:val="00E039F2"/>
    <w:rsid w:val="00E03D3A"/>
    <w:rsid w:val="00E04EA3"/>
    <w:rsid w:val="00E0624D"/>
    <w:rsid w:val="00E06315"/>
    <w:rsid w:val="00E06BB4"/>
    <w:rsid w:val="00E06E63"/>
    <w:rsid w:val="00E070CE"/>
    <w:rsid w:val="00E0733E"/>
    <w:rsid w:val="00E074ED"/>
    <w:rsid w:val="00E10307"/>
    <w:rsid w:val="00E124F8"/>
    <w:rsid w:val="00E136B4"/>
    <w:rsid w:val="00E1400D"/>
    <w:rsid w:val="00E14417"/>
    <w:rsid w:val="00E15353"/>
    <w:rsid w:val="00E15CD9"/>
    <w:rsid w:val="00E15D5C"/>
    <w:rsid w:val="00E16067"/>
    <w:rsid w:val="00E17230"/>
    <w:rsid w:val="00E20900"/>
    <w:rsid w:val="00E21DAA"/>
    <w:rsid w:val="00E22C62"/>
    <w:rsid w:val="00E22C98"/>
    <w:rsid w:val="00E23839"/>
    <w:rsid w:val="00E23858"/>
    <w:rsid w:val="00E24167"/>
    <w:rsid w:val="00E25096"/>
    <w:rsid w:val="00E253CB"/>
    <w:rsid w:val="00E25952"/>
    <w:rsid w:val="00E26C32"/>
    <w:rsid w:val="00E26E5B"/>
    <w:rsid w:val="00E27020"/>
    <w:rsid w:val="00E271E3"/>
    <w:rsid w:val="00E27263"/>
    <w:rsid w:val="00E27585"/>
    <w:rsid w:val="00E27B14"/>
    <w:rsid w:val="00E27B4F"/>
    <w:rsid w:val="00E27F21"/>
    <w:rsid w:val="00E30C4A"/>
    <w:rsid w:val="00E31449"/>
    <w:rsid w:val="00E3190F"/>
    <w:rsid w:val="00E31C1E"/>
    <w:rsid w:val="00E31DD2"/>
    <w:rsid w:val="00E31F07"/>
    <w:rsid w:val="00E31FB0"/>
    <w:rsid w:val="00E324DD"/>
    <w:rsid w:val="00E3256D"/>
    <w:rsid w:val="00E3283E"/>
    <w:rsid w:val="00E3360C"/>
    <w:rsid w:val="00E33B99"/>
    <w:rsid w:val="00E33E28"/>
    <w:rsid w:val="00E33E63"/>
    <w:rsid w:val="00E34793"/>
    <w:rsid w:val="00E348BF"/>
    <w:rsid w:val="00E34B28"/>
    <w:rsid w:val="00E3508E"/>
    <w:rsid w:val="00E3554C"/>
    <w:rsid w:val="00E35A3F"/>
    <w:rsid w:val="00E35A71"/>
    <w:rsid w:val="00E35B72"/>
    <w:rsid w:val="00E35DEB"/>
    <w:rsid w:val="00E3608E"/>
    <w:rsid w:val="00E36335"/>
    <w:rsid w:val="00E366D9"/>
    <w:rsid w:val="00E369E3"/>
    <w:rsid w:val="00E36A42"/>
    <w:rsid w:val="00E36BF4"/>
    <w:rsid w:val="00E36E2B"/>
    <w:rsid w:val="00E3724A"/>
    <w:rsid w:val="00E376E6"/>
    <w:rsid w:val="00E400AF"/>
    <w:rsid w:val="00E40400"/>
    <w:rsid w:val="00E40464"/>
    <w:rsid w:val="00E40A18"/>
    <w:rsid w:val="00E4179E"/>
    <w:rsid w:val="00E419AC"/>
    <w:rsid w:val="00E42C6A"/>
    <w:rsid w:val="00E42D02"/>
    <w:rsid w:val="00E43B95"/>
    <w:rsid w:val="00E43BFA"/>
    <w:rsid w:val="00E43DBD"/>
    <w:rsid w:val="00E449B2"/>
    <w:rsid w:val="00E44BB9"/>
    <w:rsid w:val="00E46370"/>
    <w:rsid w:val="00E46756"/>
    <w:rsid w:val="00E467E0"/>
    <w:rsid w:val="00E467E2"/>
    <w:rsid w:val="00E46AB3"/>
    <w:rsid w:val="00E46F91"/>
    <w:rsid w:val="00E4702B"/>
    <w:rsid w:val="00E479F5"/>
    <w:rsid w:val="00E503D4"/>
    <w:rsid w:val="00E50B37"/>
    <w:rsid w:val="00E50E2F"/>
    <w:rsid w:val="00E5207D"/>
    <w:rsid w:val="00E530C0"/>
    <w:rsid w:val="00E534A4"/>
    <w:rsid w:val="00E536CF"/>
    <w:rsid w:val="00E537DB"/>
    <w:rsid w:val="00E54847"/>
    <w:rsid w:val="00E54EA9"/>
    <w:rsid w:val="00E553A2"/>
    <w:rsid w:val="00E55731"/>
    <w:rsid w:val="00E5589D"/>
    <w:rsid w:val="00E55904"/>
    <w:rsid w:val="00E55AF4"/>
    <w:rsid w:val="00E561BE"/>
    <w:rsid w:val="00E56322"/>
    <w:rsid w:val="00E567CA"/>
    <w:rsid w:val="00E57453"/>
    <w:rsid w:val="00E57B23"/>
    <w:rsid w:val="00E6040A"/>
    <w:rsid w:val="00E60D1B"/>
    <w:rsid w:val="00E61309"/>
    <w:rsid w:val="00E61637"/>
    <w:rsid w:val="00E62063"/>
    <w:rsid w:val="00E62B00"/>
    <w:rsid w:val="00E62B48"/>
    <w:rsid w:val="00E62BC9"/>
    <w:rsid w:val="00E62FFC"/>
    <w:rsid w:val="00E63290"/>
    <w:rsid w:val="00E63445"/>
    <w:rsid w:val="00E63602"/>
    <w:rsid w:val="00E63F27"/>
    <w:rsid w:val="00E64486"/>
    <w:rsid w:val="00E6491C"/>
    <w:rsid w:val="00E65679"/>
    <w:rsid w:val="00E65D0D"/>
    <w:rsid w:val="00E6601D"/>
    <w:rsid w:val="00E66AF5"/>
    <w:rsid w:val="00E673DF"/>
    <w:rsid w:val="00E67430"/>
    <w:rsid w:val="00E70064"/>
    <w:rsid w:val="00E7027C"/>
    <w:rsid w:val="00E70878"/>
    <w:rsid w:val="00E70F92"/>
    <w:rsid w:val="00E7157F"/>
    <w:rsid w:val="00E71AC8"/>
    <w:rsid w:val="00E729C3"/>
    <w:rsid w:val="00E73031"/>
    <w:rsid w:val="00E730B1"/>
    <w:rsid w:val="00E732C3"/>
    <w:rsid w:val="00E74B02"/>
    <w:rsid w:val="00E74BE1"/>
    <w:rsid w:val="00E7586A"/>
    <w:rsid w:val="00E75E46"/>
    <w:rsid w:val="00E76468"/>
    <w:rsid w:val="00E76994"/>
    <w:rsid w:val="00E76B7B"/>
    <w:rsid w:val="00E76C29"/>
    <w:rsid w:val="00E76D70"/>
    <w:rsid w:val="00E77BD3"/>
    <w:rsid w:val="00E77C7D"/>
    <w:rsid w:val="00E800C3"/>
    <w:rsid w:val="00E80D6D"/>
    <w:rsid w:val="00E8101C"/>
    <w:rsid w:val="00E8156F"/>
    <w:rsid w:val="00E815F1"/>
    <w:rsid w:val="00E8255E"/>
    <w:rsid w:val="00E8394E"/>
    <w:rsid w:val="00E847FC"/>
    <w:rsid w:val="00E857D8"/>
    <w:rsid w:val="00E85882"/>
    <w:rsid w:val="00E85BDF"/>
    <w:rsid w:val="00E86325"/>
    <w:rsid w:val="00E86491"/>
    <w:rsid w:val="00E864CB"/>
    <w:rsid w:val="00E86796"/>
    <w:rsid w:val="00E8692F"/>
    <w:rsid w:val="00E87A96"/>
    <w:rsid w:val="00E90744"/>
    <w:rsid w:val="00E913D7"/>
    <w:rsid w:val="00E91E56"/>
    <w:rsid w:val="00E92010"/>
    <w:rsid w:val="00E92914"/>
    <w:rsid w:val="00E93580"/>
    <w:rsid w:val="00E936C4"/>
    <w:rsid w:val="00E938AF"/>
    <w:rsid w:val="00E93F0D"/>
    <w:rsid w:val="00E94CDE"/>
    <w:rsid w:val="00E94FAA"/>
    <w:rsid w:val="00E95517"/>
    <w:rsid w:val="00E95E69"/>
    <w:rsid w:val="00E95F7F"/>
    <w:rsid w:val="00E96375"/>
    <w:rsid w:val="00E967E1"/>
    <w:rsid w:val="00E9691D"/>
    <w:rsid w:val="00E9714E"/>
    <w:rsid w:val="00E973C5"/>
    <w:rsid w:val="00E97517"/>
    <w:rsid w:val="00E9759B"/>
    <w:rsid w:val="00E97C37"/>
    <w:rsid w:val="00EA0F32"/>
    <w:rsid w:val="00EA133B"/>
    <w:rsid w:val="00EA22D5"/>
    <w:rsid w:val="00EA291A"/>
    <w:rsid w:val="00EA3042"/>
    <w:rsid w:val="00EA31A8"/>
    <w:rsid w:val="00EA3416"/>
    <w:rsid w:val="00EA3430"/>
    <w:rsid w:val="00EA372F"/>
    <w:rsid w:val="00EA42E7"/>
    <w:rsid w:val="00EA479F"/>
    <w:rsid w:val="00EA52E9"/>
    <w:rsid w:val="00EA6935"/>
    <w:rsid w:val="00EB0185"/>
    <w:rsid w:val="00EB1192"/>
    <w:rsid w:val="00EB25D9"/>
    <w:rsid w:val="00EB297F"/>
    <w:rsid w:val="00EB2CED"/>
    <w:rsid w:val="00EB2D45"/>
    <w:rsid w:val="00EB2FDD"/>
    <w:rsid w:val="00EB3C4D"/>
    <w:rsid w:val="00EB3D47"/>
    <w:rsid w:val="00EB4034"/>
    <w:rsid w:val="00EB4E57"/>
    <w:rsid w:val="00EB50EB"/>
    <w:rsid w:val="00EB523A"/>
    <w:rsid w:val="00EB6029"/>
    <w:rsid w:val="00EB6B42"/>
    <w:rsid w:val="00EB71E2"/>
    <w:rsid w:val="00EB7201"/>
    <w:rsid w:val="00EB7738"/>
    <w:rsid w:val="00EB77BF"/>
    <w:rsid w:val="00EB7DD3"/>
    <w:rsid w:val="00EC0D89"/>
    <w:rsid w:val="00EC107A"/>
    <w:rsid w:val="00EC1272"/>
    <w:rsid w:val="00EC172E"/>
    <w:rsid w:val="00EC1AC8"/>
    <w:rsid w:val="00EC1F60"/>
    <w:rsid w:val="00EC2875"/>
    <w:rsid w:val="00EC2F2D"/>
    <w:rsid w:val="00EC3BD8"/>
    <w:rsid w:val="00EC40F1"/>
    <w:rsid w:val="00EC4510"/>
    <w:rsid w:val="00EC565F"/>
    <w:rsid w:val="00EC5EE7"/>
    <w:rsid w:val="00EC7D81"/>
    <w:rsid w:val="00EC7F75"/>
    <w:rsid w:val="00EC7F7F"/>
    <w:rsid w:val="00ED0199"/>
    <w:rsid w:val="00ED0486"/>
    <w:rsid w:val="00ED084E"/>
    <w:rsid w:val="00ED091A"/>
    <w:rsid w:val="00ED1D11"/>
    <w:rsid w:val="00ED1EEA"/>
    <w:rsid w:val="00ED2D4B"/>
    <w:rsid w:val="00ED3229"/>
    <w:rsid w:val="00ED32E7"/>
    <w:rsid w:val="00ED3368"/>
    <w:rsid w:val="00ED3491"/>
    <w:rsid w:val="00ED374F"/>
    <w:rsid w:val="00ED3ABE"/>
    <w:rsid w:val="00ED4283"/>
    <w:rsid w:val="00ED4F1B"/>
    <w:rsid w:val="00ED5A4C"/>
    <w:rsid w:val="00ED63FC"/>
    <w:rsid w:val="00ED69FA"/>
    <w:rsid w:val="00ED6F67"/>
    <w:rsid w:val="00ED7325"/>
    <w:rsid w:val="00ED73F4"/>
    <w:rsid w:val="00ED795F"/>
    <w:rsid w:val="00ED7D3C"/>
    <w:rsid w:val="00EE088A"/>
    <w:rsid w:val="00EE089D"/>
    <w:rsid w:val="00EE1572"/>
    <w:rsid w:val="00EE1C99"/>
    <w:rsid w:val="00EE24FF"/>
    <w:rsid w:val="00EE2540"/>
    <w:rsid w:val="00EE2E6B"/>
    <w:rsid w:val="00EE3971"/>
    <w:rsid w:val="00EE439D"/>
    <w:rsid w:val="00EE4A7B"/>
    <w:rsid w:val="00EE516A"/>
    <w:rsid w:val="00EE52F9"/>
    <w:rsid w:val="00EE5BB0"/>
    <w:rsid w:val="00EE697E"/>
    <w:rsid w:val="00EE6B94"/>
    <w:rsid w:val="00EE708C"/>
    <w:rsid w:val="00EF0E9D"/>
    <w:rsid w:val="00EF0F8E"/>
    <w:rsid w:val="00EF1E5A"/>
    <w:rsid w:val="00EF1EC0"/>
    <w:rsid w:val="00EF2547"/>
    <w:rsid w:val="00EF2F6F"/>
    <w:rsid w:val="00EF3647"/>
    <w:rsid w:val="00EF3AA8"/>
    <w:rsid w:val="00EF3C2A"/>
    <w:rsid w:val="00EF3E92"/>
    <w:rsid w:val="00EF4A0A"/>
    <w:rsid w:val="00EF5A1F"/>
    <w:rsid w:val="00EF5AEF"/>
    <w:rsid w:val="00EF6061"/>
    <w:rsid w:val="00EF64FF"/>
    <w:rsid w:val="00EF6F71"/>
    <w:rsid w:val="00EF7A82"/>
    <w:rsid w:val="00EF7DF1"/>
    <w:rsid w:val="00F00159"/>
    <w:rsid w:val="00F00BB2"/>
    <w:rsid w:val="00F00DDD"/>
    <w:rsid w:val="00F00EDC"/>
    <w:rsid w:val="00F013B1"/>
    <w:rsid w:val="00F0145E"/>
    <w:rsid w:val="00F0185C"/>
    <w:rsid w:val="00F0252D"/>
    <w:rsid w:val="00F02706"/>
    <w:rsid w:val="00F02FCA"/>
    <w:rsid w:val="00F034AB"/>
    <w:rsid w:val="00F037FB"/>
    <w:rsid w:val="00F041B1"/>
    <w:rsid w:val="00F04D55"/>
    <w:rsid w:val="00F04F82"/>
    <w:rsid w:val="00F059E1"/>
    <w:rsid w:val="00F05B80"/>
    <w:rsid w:val="00F05CB9"/>
    <w:rsid w:val="00F062F2"/>
    <w:rsid w:val="00F07124"/>
    <w:rsid w:val="00F07470"/>
    <w:rsid w:val="00F07578"/>
    <w:rsid w:val="00F10E17"/>
    <w:rsid w:val="00F115EE"/>
    <w:rsid w:val="00F11730"/>
    <w:rsid w:val="00F11E19"/>
    <w:rsid w:val="00F1204E"/>
    <w:rsid w:val="00F12B22"/>
    <w:rsid w:val="00F12D42"/>
    <w:rsid w:val="00F14962"/>
    <w:rsid w:val="00F14C84"/>
    <w:rsid w:val="00F152E7"/>
    <w:rsid w:val="00F155C4"/>
    <w:rsid w:val="00F155F3"/>
    <w:rsid w:val="00F156C2"/>
    <w:rsid w:val="00F15962"/>
    <w:rsid w:val="00F164A4"/>
    <w:rsid w:val="00F16867"/>
    <w:rsid w:val="00F16945"/>
    <w:rsid w:val="00F16BBF"/>
    <w:rsid w:val="00F170A7"/>
    <w:rsid w:val="00F20D6D"/>
    <w:rsid w:val="00F20FA2"/>
    <w:rsid w:val="00F2196A"/>
    <w:rsid w:val="00F21974"/>
    <w:rsid w:val="00F21ABB"/>
    <w:rsid w:val="00F226AF"/>
    <w:rsid w:val="00F22704"/>
    <w:rsid w:val="00F22A7E"/>
    <w:rsid w:val="00F22E6C"/>
    <w:rsid w:val="00F2450F"/>
    <w:rsid w:val="00F24F3C"/>
    <w:rsid w:val="00F2509D"/>
    <w:rsid w:val="00F261C1"/>
    <w:rsid w:val="00F27A90"/>
    <w:rsid w:val="00F31497"/>
    <w:rsid w:val="00F31A05"/>
    <w:rsid w:val="00F32292"/>
    <w:rsid w:val="00F329FD"/>
    <w:rsid w:val="00F32AA6"/>
    <w:rsid w:val="00F32E56"/>
    <w:rsid w:val="00F32E9E"/>
    <w:rsid w:val="00F33237"/>
    <w:rsid w:val="00F3540C"/>
    <w:rsid w:val="00F35476"/>
    <w:rsid w:val="00F3550C"/>
    <w:rsid w:val="00F35D0F"/>
    <w:rsid w:val="00F36865"/>
    <w:rsid w:val="00F36A24"/>
    <w:rsid w:val="00F37725"/>
    <w:rsid w:val="00F37B53"/>
    <w:rsid w:val="00F40105"/>
    <w:rsid w:val="00F40AD2"/>
    <w:rsid w:val="00F41656"/>
    <w:rsid w:val="00F41762"/>
    <w:rsid w:val="00F41EC7"/>
    <w:rsid w:val="00F421FF"/>
    <w:rsid w:val="00F43586"/>
    <w:rsid w:val="00F43D6D"/>
    <w:rsid w:val="00F44571"/>
    <w:rsid w:val="00F44789"/>
    <w:rsid w:val="00F44985"/>
    <w:rsid w:val="00F44A03"/>
    <w:rsid w:val="00F44B8A"/>
    <w:rsid w:val="00F452DF"/>
    <w:rsid w:val="00F462B5"/>
    <w:rsid w:val="00F46587"/>
    <w:rsid w:val="00F477CE"/>
    <w:rsid w:val="00F50152"/>
    <w:rsid w:val="00F50481"/>
    <w:rsid w:val="00F52E65"/>
    <w:rsid w:val="00F53505"/>
    <w:rsid w:val="00F54946"/>
    <w:rsid w:val="00F54BA4"/>
    <w:rsid w:val="00F55024"/>
    <w:rsid w:val="00F55AD2"/>
    <w:rsid w:val="00F565A4"/>
    <w:rsid w:val="00F56D48"/>
    <w:rsid w:val="00F57758"/>
    <w:rsid w:val="00F579A9"/>
    <w:rsid w:val="00F61B8C"/>
    <w:rsid w:val="00F622D5"/>
    <w:rsid w:val="00F624BF"/>
    <w:rsid w:val="00F62BF2"/>
    <w:rsid w:val="00F62ECE"/>
    <w:rsid w:val="00F63133"/>
    <w:rsid w:val="00F631C0"/>
    <w:rsid w:val="00F6347C"/>
    <w:rsid w:val="00F63842"/>
    <w:rsid w:val="00F63B93"/>
    <w:rsid w:val="00F63C47"/>
    <w:rsid w:val="00F660C1"/>
    <w:rsid w:val="00F66986"/>
    <w:rsid w:val="00F672EC"/>
    <w:rsid w:val="00F677C8"/>
    <w:rsid w:val="00F678E5"/>
    <w:rsid w:val="00F67E3A"/>
    <w:rsid w:val="00F7062A"/>
    <w:rsid w:val="00F71160"/>
    <w:rsid w:val="00F71521"/>
    <w:rsid w:val="00F71598"/>
    <w:rsid w:val="00F72367"/>
    <w:rsid w:val="00F72A7B"/>
    <w:rsid w:val="00F73C05"/>
    <w:rsid w:val="00F73E8F"/>
    <w:rsid w:val="00F740C1"/>
    <w:rsid w:val="00F74224"/>
    <w:rsid w:val="00F74262"/>
    <w:rsid w:val="00F743B2"/>
    <w:rsid w:val="00F74CE2"/>
    <w:rsid w:val="00F75080"/>
    <w:rsid w:val="00F759AA"/>
    <w:rsid w:val="00F75CA8"/>
    <w:rsid w:val="00F75EFF"/>
    <w:rsid w:val="00F77531"/>
    <w:rsid w:val="00F77684"/>
    <w:rsid w:val="00F77C97"/>
    <w:rsid w:val="00F81804"/>
    <w:rsid w:val="00F81BC3"/>
    <w:rsid w:val="00F825F6"/>
    <w:rsid w:val="00F82CEE"/>
    <w:rsid w:val="00F82F2C"/>
    <w:rsid w:val="00F8301D"/>
    <w:rsid w:val="00F83268"/>
    <w:rsid w:val="00F833C7"/>
    <w:rsid w:val="00F83627"/>
    <w:rsid w:val="00F8429D"/>
    <w:rsid w:val="00F84566"/>
    <w:rsid w:val="00F845B2"/>
    <w:rsid w:val="00F84E66"/>
    <w:rsid w:val="00F84FFD"/>
    <w:rsid w:val="00F85B83"/>
    <w:rsid w:val="00F85CD7"/>
    <w:rsid w:val="00F86744"/>
    <w:rsid w:val="00F878A9"/>
    <w:rsid w:val="00F87F3E"/>
    <w:rsid w:val="00F9143A"/>
    <w:rsid w:val="00F91D13"/>
    <w:rsid w:val="00F9227F"/>
    <w:rsid w:val="00F92380"/>
    <w:rsid w:val="00F925A6"/>
    <w:rsid w:val="00F9417B"/>
    <w:rsid w:val="00F947A4"/>
    <w:rsid w:val="00F94B8C"/>
    <w:rsid w:val="00F95267"/>
    <w:rsid w:val="00F952F4"/>
    <w:rsid w:val="00F9548D"/>
    <w:rsid w:val="00F957FC"/>
    <w:rsid w:val="00F95CD2"/>
    <w:rsid w:val="00F96204"/>
    <w:rsid w:val="00F96A0F"/>
    <w:rsid w:val="00F96CE5"/>
    <w:rsid w:val="00F97616"/>
    <w:rsid w:val="00F9799E"/>
    <w:rsid w:val="00F97C95"/>
    <w:rsid w:val="00F97F7F"/>
    <w:rsid w:val="00FA153F"/>
    <w:rsid w:val="00FA23BD"/>
    <w:rsid w:val="00FA2D51"/>
    <w:rsid w:val="00FA38AF"/>
    <w:rsid w:val="00FA3B04"/>
    <w:rsid w:val="00FA3ED3"/>
    <w:rsid w:val="00FA467B"/>
    <w:rsid w:val="00FA474B"/>
    <w:rsid w:val="00FA492D"/>
    <w:rsid w:val="00FA518B"/>
    <w:rsid w:val="00FA51F6"/>
    <w:rsid w:val="00FA5DD6"/>
    <w:rsid w:val="00FA643D"/>
    <w:rsid w:val="00FA7332"/>
    <w:rsid w:val="00FA772C"/>
    <w:rsid w:val="00FA77C6"/>
    <w:rsid w:val="00FA7BD5"/>
    <w:rsid w:val="00FB080A"/>
    <w:rsid w:val="00FB0AAA"/>
    <w:rsid w:val="00FB0C6A"/>
    <w:rsid w:val="00FB13D8"/>
    <w:rsid w:val="00FB149F"/>
    <w:rsid w:val="00FB1775"/>
    <w:rsid w:val="00FB22B1"/>
    <w:rsid w:val="00FB3224"/>
    <w:rsid w:val="00FB353E"/>
    <w:rsid w:val="00FB3BBD"/>
    <w:rsid w:val="00FB41EB"/>
    <w:rsid w:val="00FB42DC"/>
    <w:rsid w:val="00FB49AC"/>
    <w:rsid w:val="00FB5218"/>
    <w:rsid w:val="00FB5F39"/>
    <w:rsid w:val="00FB75E7"/>
    <w:rsid w:val="00FB7E00"/>
    <w:rsid w:val="00FC02D6"/>
    <w:rsid w:val="00FC034E"/>
    <w:rsid w:val="00FC05D8"/>
    <w:rsid w:val="00FC06F0"/>
    <w:rsid w:val="00FC0AC2"/>
    <w:rsid w:val="00FC2240"/>
    <w:rsid w:val="00FC260B"/>
    <w:rsid w:val="00FC2637"/>
    <w:rsid w:val="00FC2E05"/>
    <w:rsid w:val="00FC47D4"/>
    <w:rsid w:val="00FC585C"/>
    <w:rsid w:val="00FC5990"/>
    <w:rsid w:val="00FC5B37"/>
    <w:rsid w:val="00FC5EC6"/>
    <w:rsid w:val="00FC6131"/>
    <w:rsid w:val="00FC6551"/>
    <w:rsid w:val="00FC6E88"/>
    <w:rsid w:val="00FC7606"/>
    <w:rsid w:val="00FC7970"/>
    <w:rsid w:val="00FD0B21"/>
    <w:rsid w:val="00FD0DEE"/>
    <w:rsid w:val="00FD11D1"/>
    <w:rsid w:val="00FD1507"/>
    <w:rsid w:val="00FD1ABA"/>
    <w:rsid w:val="00FD250A"/>
    <w:rsid w:val="00FD2541"/>
    <w:rsid w:val="00FD2A54"/>
    <w:rsid w:val="00FD2A9F"/>
    <w:rsid w:val="00FD2F69"/>
    <w:rsid w:val="00FD3E80"/>
    <w:rsid w:val="00FD51EE"/>
    <w:rsid w:val="00FD6045"/>
    <w:rsid w:val="00FD62A1"/>
    <w:rsid w:val="00FD6DC6"/>
    <w:rsid w:val="00FD7D1C"/>
    <w:rsid w:val="00FD7D6B"/>
    <w:rsid w:val="00FE0D24"/>
    <w:rsid w:val="00FE1098"/>
    <w:rsid w:val="00FE264C"/>
    <w:rsid w:val="00FE2743"/>
    <w:rsid w:val="00FE2959"/>
    <w:rsid w:val="00FE2F12"/>
    <w:rsid w:val="00FE320B"/>
    <w:rsid w:val="00FE393B"/>
    <w:rsid w:val="00FE4695"/>
    <w:rsid w:val="00FE54B7"/>
    <w:rsid w:val="00FE54C2"/>
    <w:rsid w:val="00FE5DC7"/>
    <w:rsid w:val="00FE5EA0"/>
    <w:rsid w:val="00FE6E92"/>
    <w:rsid w:val="00FF0830"/>
    <w:rsid w:val="00FF1153"/>
    <w:rsid w:val="00FF1A27"/>
    <w:rsid w:val="00FF344D"/>
    <w:rsid w:val="00FF4002"/>
    <w:rsid w:val="00FF43A4"/>
    <w:rsid w:val="00FF461F"/>
    <w:rsid w:val="00FF4C3A"/>
    <w:rsid w:val="00FF5860"/>
    <w:rsid w:val="00FF61A1"/>
    <w:rsid w:val="00FF61E7"/>
    <w:rsid w:val="00FF6766"/>
    <w:rsid w:val="00FF70A6"/>
    <w:rsid w:val="00FF74BD"/>
    <w:rsid w:val="00FF7650"/>
    <w:rsid w:val="00FF7D3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849DA1"/>
  <w15:docId w15:val="{019D1B01-82AD-4945-A6B3-93800EB5F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003"/>
  </w:style>
  <w:style w:type="paragraph" w:styleId="Heading1">
    <w:name w:val="heading 1"/>
    <w:basedOn w:val="Normal"/>
    <w:next w:val="Normal"/>
    <w:link w:val="Heading1Char"/>
    <w:uiPriority w:val="9"/>
    <w:qFormat/>
    <w:rsid w:val="003546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rsid w:val="005A380E"/>
    <w:pPr>
      <w:keepNext/>
      <w:keepLines/>
      <w:spacing w:before="240" w:after="80" w:line="240" w:lineRule="auto"/>
      <w:outlineLvl w:val="1"/>
    </w:pPr>
    <w:rPr>
      <w:rFonts w:eastAsiaTheme="majorEastAsia" w:cstheme="majorBidi"/>
      <w:b/>
      <w:bCs/>
      <w:sz w:val="20"/>
      <w:szCs w:val="26"/>
      <w:lang w:val="en-US" w:eastAsia="en-US"/>
    </w:rPr>
  </w:style>
  <w:style w:type="paragraph" w:styleId="Heading3">
    <w:name w:val="heading 3"/>
    <w:basedOn w:val="Normal"/>
    <w:next w:val="Normal"/>
    <w:link w:val="Heading3Char"/>
    <w:uiPriority w:val="9"/>
    <w:semiHidden/>
    <w:unhideWhenUsed/>
    <w:qFormat/>
    <w:rsid w:val="00FD3E8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0033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FC8"/>
    <w:pPr>
      <w:ind w:left="720"/>
      <w:contextualSpacing/>
    </w:pPr>
  </w:style>
  <w:style w:type="paragraph" w:styleId="BalloonText">
    <w:name w:val="Balloon Text"/>
    <w:basedOn w:val="Normal"/>
    <w:link w:val="BalloonTextChar"/>
    <w:uiPriority w:val="99"/>
    <w:semiHidden/>
    <w:unhideWhenUsed/>
    <w:rsid w:val="0018662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6628"/>
    <w:rPr>
      <w:rFonts w:ascii="Lucida Grande" w:hAnsi="Lucida Grande" w:cs="Lucida Grande"/>
      <w:sz w:val="18"/>
      <w:szCs w:val="18"/>
    </w:rPr>
  </w:style>
  <w:style w:type="character" w:styleId="CommentReference">
    <w:name w:val="annotation reference"/>
    <w:basedOn w:val="DefaultParagraphFont"/>
    <w:uiPriority w:val="99"/>
    <w:semiHidden/>
    <w:unhideWhenUsed/>
    <w:rsid w:val="00186628"/>
    <w:rPr>
      <w:sz w:val="18"/>
      <w:szCs w:val="18"/>
    </w:rPr>
  </w:style>
  <w:style w:type="paragraph" w:styleId="CommentText">
    <w:name w:val="annotation text"/>
    <w:basedOn w:val="Normal"/>
    <w:link w:val="CommentTextChar"/>
    <w:uiPriority w:val="99"/>
    <w:unhideWhenUsed/>
    <w:rsid w:val="00186628"/>
    <w:pPr>
      <w:spacing w:line="240" w:lineRule="auto"/>
    </w:pPr>
    <w:rPr>
      <w:sz w:val="24"/>
      <w:szCs w:val="24"/>
    </w:rPr>
  </w:style>
  <w:style w:type="character" w:customStyle="1" w:styleId="CommentTextChar">
    <w:name w:val="Comment Text Char"/>
    <w:basedOn w:val="DefaultParagraphFont"/>
    <w:link w:val="CommentText"/>
    <w:uiPriority w:val="99"/>
    <w:rsid w:val="00186628"/>
    <w:rPr>
      <w:sz w:val="24"/>
      <w:szCs w:val="24"/>
    </w:rPr>
  </w:style>
  <w:style w:type="paragraph" w:styleId="CommentSubject">
    <w:name w:val="annotation subject"/>
    <w:basedOn w:val="CommentText"/>
    <w:next w:val="CommentText"/>
    <w:link w:val="CommentSubjectChar"/>
    <w:uiPriority w:val="99"/>
    <w:semiHidden/>
    <w:unhideWhenUsed/>
    <w:rsid w:val="00186628"/>
    <w:rPr>
      <w:b/>
      <w:bCs/>
      <w:sz w:val="20"/>
      <w:szCs w:val="20"/>
    </w:rPr>
  </w:style>
  <w:style w:type="character" w:customStyle="1" w:styleId="CommentSubjectChar">
    <w:name w:val="Comment Subject Char"/>
    <w:basedOn w:val="CommentTextChar"/>
    <w:link w:val="CommentSubject"/>
    <w:uiPriority w:val="99"/>
    <w:semiHidden/>
    <w:rsid w:val="00186628"/>
    <w:rPr>
      <w:b/>
      <w:bCs/>
      <w:sz w:val="20"/>
      <w:szCs w:val="20"/>
    </w:rPr>
  </w:style>
  <w:style w:type="paragraph" w:styleId="Title">
    <w:name w:val="Title"/>
    <w:basedOn w:val="Normal"/>
    <w:link w:val="TitleChar"/>
    <w:qFormat/>
    <w:rsid w:val="004D032C"/>
    <w:pPr>
      <w:spacing w:after="0" w:line="240" w:lineRule="auto"/>
      <w:jc w:val="center"/>
    </w:pPr>
    <w:rPr>
      <w:rFonts w:ascii="Times New Roman" w:eastAsia="Times New Roman" w:hAnsi="Times New Roman" w:cs="Times New Roman"/>
      <w:b/>
      <w:szCs w:val="20"/>
      <w:u w:val="single"/>
      <w:lang w:eastAsia="en-US"/>
    </w:rPr>
  </w:style>
  <w:style w:type="character" w:customStyle="1" w:styleId="TitleChar">
    <w:name w:val="Title Char"/>
    <w:basedOn w:val="DefaultParagraphFont"/>
    <w:link w:val="Title"/>
    <w:rsid w:val="004D032C"/>
    <w:rPr>
      <w:rFonts w:ascii="Times New Roman" w:eastAsia="Times New Roman" w:hAnsi="Times New Roman" w:cs="Times New Roman"/>
      <w:b/>
      <w:szCs w:val="20"/>
      <w:u w:val="single"/>
      <w:lang w:eastAsia="en-US"/>
    </w:rPr>
  </w:style>
  <w:style w:type="paragraph" w:styleId="BodyText">
    <w:name w:val="Body Text"/>
    <w:basedOn w:val="Normal"/>
    <w:link w:val="BodyTextChar"/>
    <w:rsid w:val="004D032C"/>
    <w:pPr>
      <w:spacing w:after="0" w:line="240" w:lineRule="auto"/>
    </w:pPr>
    <w:rPr>
      <w:rFonts w:ascii="Times New Roman" w:eastAsia="Times New Roman" w:hAnsi="Times New Roman" w:cs="Times New Roman"/>
      <w:szCs w:val="20"/>
      <w:lang w:eastAsia="en-US"/>
    </w:rPr>
  </w:style>
  <w:style w:type="character" w:customStyle="1" w:styleId="BodyTextChar">
    <w:name w:val="Body Text Char"/>
    <w:basedOn w:val="DefaultParagraphFont"/>
    <w:link w:val="BodyText"/>
    <w:rsid w:val="004D032C"/>
    <w:rPr>
      <w:rFonts w:ascii="Times New Roman" w:eastAsia="Times New Roman" w:hAnsi="Times New Roman" w:cs="Times New Roman"/>
      <w:szCs w:val="20"/>
      <w:lang w:eastAsia="en-US"/>
    </w:rPr>
  </w:style>
  <w:style w:type="paragraph" w:styleId="BodyText2">
    <w:name w:val="Body Text 2"/>
    <w:basedOn w:val="Normal"/>
    <w:link w:val="BodyText2Char"/>
    <w:rsid w:val="004D032C"/>
    <w:pPr>
      <w:spacing w:after="0" w:line="240" w:lineRule="auto"/>
    </w:pPr>
    <w:rPr>
      <w:rFonts w:ascii="Times New Roman" w:eastAsia="Times New Roman" w:hAnsi="Times New Roman" w:cs="Times New Roman"/>
      <w:i/>
      <w:iCs/>
      <w:szCs w:val="20"/>
      <w:lang w:eastAsia="en-US"/>
    </w:rPr>
  </w:style>
  <w:style w:type="character" w:customStyle="1" w:styleId="BodyText2Char">
    <w:name w:val="Body Text 2 Char"/>
    <w:basedOn w:val="DefaultParagraphFont"/>
    <w:link w:val="BodyText2"/>
    <w:rsid w:val="004D032C"/>
    <w:rPr>
      <w:rFonts w:ascii="Times New Roman" w:eastAsia="Times New Roman" w:hAnsi="Times New Roman" w:cs="Times New Roman"/>
      <w:i/>
      <w:iCs/>
      <w:szCs w:val="20"/>
      <w:lang w:eastAsia="en-US"/>
    </w:rPr>
  </w:style>
  <w:style w:type="character" w:styleId="Hyperlink">
    <w:name w:val="Hyperlink"/>
    <w:rsid w:val="004D032C"/>
    <w:rPr>
      <w:color w:val="0000FF"/>
      <w:u w:val="single"/>
    </w:rPr>
  </w:style>
  <w:style w:type="character" w:styleId="Emphasis">
    <w:name w:val="Emphasis"/>
    <w:uiPriority w:val="20"/>
    <w:qFormat/>
    <w:rsid w:val="004D032C"/>
    <w:rPr>
      <w:i/>
      <w:iCs/>
    </w:rPr>
  </w:style>
  <w:style w:type="paragraph" w:styleId="Header">
    <w:name w:val="header"/>
    <w:basedOn w:val="Normal"/>
    <w:link w:val="HeaderChar"/>
    <w:uiPriority w:val="99"/>
    <w:rsid w:val="004D032C"/>
    <w:pPr>
      <w:tabs>
        <w:tab w:val="center" w:pos="4153"/>
        <w:tab w:val="right" w:pos="8306"/>
      </w:tabs>
      <w:spacing w:after="0" w:line="240" w:lineRule="auto"/>
    </w:pPr>
    <w:rPr>
      <w:rFonts w:ascii="Times New Roman" w:eastAsia="Times New Roman" w:hAnsi="Times New Roman" w:cs="Times New Roman"/>
      <w:sz w:val="20"/>
      <w:szCs w:val="20"/>
      <w:lang w:eastAsia="en-US"/>
    </w:rPr>
  </w:style>
  <w:style w:type="character" w:customStyle="1" w:styleId="HeaderChar">
    <w:name w:val="Header Char"/>
    <w:basedOn w:val="DefaultParagraphFont"/>
    <w:link w:val="Header"/>
    <w:uiPriority w:val="99"/>
    <w:rsid w:val="004D032C"/>
    <w:rPr>
      <w:rFonts w:ascii="Times New Roman" w:eastAsia="Times New Roman" w:hAnsi="Times New Roman" w:cs="Times New Roman"/>
      <w:sz w:val="20"/>
      <w:szCs w:val="20"/>
      <w:lang w:eastAsia="en-US"/>
    </w:rPr>
  </w:style>
  <w:style w:type="paragraph" w:customStyle="1" w:styleId="t1">
    <w:name w:val="t1"/>
    <w:basedOn w:val="Normal"/>
    <w:rsid w:val="004D032C"/>
    <w:pPr>
      <w:spacing w:after="0" w:line="240" w:lineRule="atLeast"/>
    </w:pPr>
    <w:rPr>
      <w:rFonts w:ascii="Times New Roman" w:eastAsia="Times New Roman" w:hAnsi="Times New Roman" w:cs="Times New Roman"/>
      <w:snapToGrid w:val="0"/>
      <w:sz w:val="24"/>
      <w:szCs w:val="20"/>
      <w:lang w:val="en-US" w:eastAsia="en-US"/>
    </w:rPr>
  </w:style>
  <w:style w:type="character" w:styleId="Strong">
    <w:name w:val="Strong"/>
    <w:uiPriority w:val="22"/>
    <w:qFormat/>
    <w:rsid w:val="004D032C"/>
    <w:rPr>
      <w:b/>
      <w:bCs/>
    </w:rPr>
  </w:style>
  <w:style w:type="character" w:customStyle="1" w:styleId="doi">
    <w:name w:val="doi"/>
    <w:basedOn w:val="DefaultParagraphFont"/>
    <w:rsid w:val="004D032C"/>
  </w:style>
  <w:style w:type="character" w:customStyle="1" w:styleId="st">
    <w:name w:val="st"/>
    <w:basedOn w:val="DefaultParagraphFont"/>
    <w:rsid w:val="004D032C"/>
  </w:style>
  <w:style w:type="paragraph" w:styleId="Bibliography">
    <w:name w:val="Bibliography"/>
    <w:basedOn w:val="Normal"/>
    <w:next w:val="Normal"/>
    <w:uiPriority w:val="37"/>
    <w:unhideWhenUsed/>
    <w:rsid w:val="005904DA"/>
    <w:pPr>
      <w:spacing w:after="0" w:line="240" w:lineRule="auto"/>
      <w:ind w:left="720" w:hanging="720"/>
    </w:pPr>
  </w:style>
  <w:style w:type="paragraph" w:customStyle="1" w:styleId="Default">
    <w:name w:val="Default"/>
    <w:rsid w:val="00CC3FDF"/>
    <w:pPr>
      <w:widowControl w:val="0"/>
      <w:autoSpaceDE w:val="0"/>
      <w:autoSpaceDN w:val="0"/>
      <w:adjustRightInd w:val="0"/>
      <w:spacing w:after="0" w:line="240" w:lineRule="auto"/>
    </w:pPr>
    <w:rPr>
      <w:rFonts w:ascii="Symbol" w:hAnsi="Symbol" w:cs="Symbol"/>
      <w:color w:val="000000"/>
      <w:sz w:val="24"/>
      <w:szCs w:val="24"/>
      <w:lang w:val="en-US" w:eastAsia="en-US"/>
    </w:rPr>
  </w:style>
  <w:style w:type="paragraph" w:styleId="Revision">
    <w:name w:val="Revision"/>
    <w:hidden/>
    <w:uiPriority w:val="99"/>
    <w:semiHidden/>
    <w:rsid w:val="00677A5B"/>
    <w:pPr>
      <w:spacing w:after="0" w:line="240" w:lineRule="auto"/>
    </w:pPr>
  </w:style>
  <w:style w:type="table" w:styleId="TableGrid">
    <w:name w:val="Table Grid"/>
    <w:basedOn w:val="TableNormal"/>
    <w:rsid w:val="001E09AF"/>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One">
    <w:name w:val="Heading One"/>
    <w:basedOn w:val="Normal"/>
    <w:link w:val="HeadingOneChar"/>
    <w:qFormat/>
    <w:rsid w:val="001E09AF"/>
    <w:pPr>
      <w:spacing w:after="0" w:line="264" w:lineRule="auto"/>
    </w:pPr>
    <w:rPr>
      <w:rFonts w:ascii="Calibri" w:eastAsia="Times New Roman" w:hAnsi="Calibri" w:cs="Times New Roman"/>
      <w:b/>
      <w:color w:val="404040"/>
      <w:sz w:val="48"/>
      <w:szCs w:val="48"/>
      <w:lang w:val="x-none" w:eastAsia="x-none"/>
    </w:rPr>
  </w:style>
  <w:style w:type="character" w:customStyle="1" w:styleId="HeadingOneChar">
    <w:name w:val="Heading One Char"/>
    <w:link w:val="HeadingOne"/>
    <w:rsid w:val="001E09AF"/>
    <w:rPr>
      <w:rFonts w:ascii="Calibri" w:eastAsia="Times New Roman" w:hAnsi="Calibri" w:cs="Times New Roman"/>
      <w:b/>
      <w:color w:val="404040"/>
      <w:sz w:val="48"/>
      <w:szCs w:val="48"/>
      <w:lang w:val="x-none" w:eastAsia="x-none"/>
    </w:rPr>
  </w:style>
  <w:style w:type="character" w:customStyle="1" w:styleId="Heading2Char">
    <w:name w:val="Heading 2 Char"/>
    <w:basedOn w:val="DefaultParagraphFont"/>
    <w:link w:val="Heading2"/>
    <w:rsid w:val="005A380E"/>
    <w:rPr>
      <w:rFonts w:eastAsiaTheme="majorEastAsia" w:cstheme="majorBidi"/>
      <w:b/>
      <w:bCs/>
      <w:sz w:val="20"/>
      <w:szCs w:val="26"/>
      <w:lang w:val="en-US" w:eastAsia="en-US"/>
    </w:rPr>
  </w:style>
  <w:style w:type="paragraph" w:customStyle="1" w:styleId="Bodytextspaceabove1stline">
    <w:name w:val="Body text + space above (1st line)"/>
    <w:basedOn w:val="Normal"/>
    <w:qFormat/>
    <w:rsid w:val="005A380E"/>
    <w:pPr>
      <w:widowControl w:val="0"/>
      <w:spacing w:before="240" w:after="120" w:line="240" w:lineRule="auto"/>
    </w:pPr>
    <w:rPr>
      <w:rFonts w:eastAsia="Times New Roman" w:cs="Times New Roman"/>
      <w:sz w:val="20"/>
      <w:szCs w:val="24"/>
      <w:lang w:val="en-US" w:eastAsia="en-US"/>
    </w:rPr>
  </w:style>
  <w:style w:type="character" w:customStyle="1" w:styleId="Heading4Char">
    <w:name w:val="Heading 4 Char"/>
    <w:basedOn w:val="DefaultParagraphFont"/>
    <w:link w:val="Heading4"/>
    <w:uiPriority w:val="9"/>
    <w:rsid w:val="00A00337"/>
    <w:rPr>
      <w:rFonts w:asciiTheme="majorHAnsi" w:eastAsiaTheme="majorEastAsia" w:hAnsiTheme="majorHAnsi" w:cstheme="majorBidi"/>
      <w:i/>
      <w:iCs/>
      <w:color w:val="2E74B5" w:themeColor="accent1" w:themeShade="BF"/>
    </w:rPr>
  </w:style>
  <w:style w:type="paragraph" w:styleId="BodyTextIndent2">
    <w:name w:val="Body Text Indent 2"/>
    <w:basedOn w:val="Normal"/>
    <w:link w:val="BodyTextIndent2Char"/>
    <w:uiPriority w:val="99"/>
    <w:semiHidden/>
    <w:unhideWhenUsed/>
    <w:rsid w:val="00A00337"/>
    <w:pPr>
      <w:spacing w:after="120" w:line="480" w:lineRule="auto"/>
      <w:ind w:left="360"/>
    </w:pPr>
  </w:style>
  <w:style w:type="character" w:customStyle="1" w:styleId="BodyTextIndent2Char">
    <w:name w:val="Body Text Indent 2 Char"/>
    <w:basedOn w:val="DefaultParagraphFont"/>
    <w:link w:val="BodyTextIndent2"/>
    <w:uiPriority w:val="99"/>
    <w:semiHidden/>
    <w:rsid w:val="00A00337"/>
  </w:style>
  <w:style w:type="paragraph" w:styleId="NormalWeb">
    <w:name w:val="Normal (Web)"/>
    <w:basedOn w:val="Normal"/>
    <w:uiPriority w:val="99"/>
    <w:unhideWhenUsed/>
    <w:rsid w:val="00A003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763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398"/>
  </w:style>
  <w:style w:type="paragraph" w:styleId="BodyText3">
    <w:name w:val="Body Text 3"/>
    <w:basedOn w:val="Normal"/>
    <w:link w:val="BodyText3Char"/>
    <w:uiPriority w:val="99"/>
    <w:semiHidden/>
    <w:unhideWhenUsed/>
    <w:rsid w:val="00702AFC"/>
    <w:pPr>
      <w:spacing w:after="120"/>
    </w:pPr>
    <w:rPr>
      <w:sz w:val="16"/>
      <w:szCs w:val="16"/>
    </w:rPr>
  </w:style>
  <w:style w:type="character" w:customStyle="1" w:styleId="BodyText3Char">
    <w:name w:val="Body Text 3 Char"/>
    <w:basedOn w:val="DefaultParagraphFont"/>
    <w:link w:val="BodyText3"/>
    <w:uiPriority w:val="99"/>
    <w:semiHidden/>
    <w:rsid w:val="00702AFC"/>
    <w:rPr>
      <w:sz w:val="16"/>
      <w:szCs w:val="16"/>
    </w:rPr>
  </w:style>
  <w:style w:type="paragraph" w:styleId="PlainText">
    <w:name w:val="Plain Text"/>
    <w:basedOn w:val="Normal"/>
    <w:link w:val="PlainTextChar"/>
    <w:uiPriority w:val="99"/>
    <w:rsid w:val="00406B22"/>
    <w:pPr>
      <w:spacing w:after="0" w:line="240" w:lineRule="auto"/>
    </w:pPr>
    <w:rPr>
      <w:rFonts w:ascii="Comic Sans MS" w:eastAsia="Times New Roman" w:hAnsi="Comic Sans MS" w:cs="Times New Roman"/>
      <w:sz w:val="20"/>
      <w:szCs w:val="20"/>
      <w:lang w:eastAsia="en-GB"/>
    </w:rPr>
  </w:style>
  <w:style w:type="character" w:customStyle="1" w:styleId="PlainTextChar">
    <w:name w:val="Plain Text Char"/>
    <w:basedOn w:val="DefaultParagraphFont"/>
    <w:link w:val="PlainText"/>
    <w:uiPriority w:val="99"/>
    <w:rsid w:val="00406B22"/>
    <w:rPr>
      <w:rFonts w:ascii="Comic Sans MS" w:eastAsia="Times New Roman" w:hAnsi="Comic Sans MS" w:cs="Times New Roman"/>
      <w:sz w:val="20"/>
      <w:szCs w:val="20"/>
      <w:lang w:eastAsia="en-GB"/>
    </w:rPr>
  </w:style>
  <w:style w:type="paragraph" w:customStyle="1" w:styleId="arial8">
    <w:name w:val="arial_8"/>
    <w:basedOn w:val="Normal"/>
    <w:rsid w:val="00D5745E"/>
    <w:pPr>
      <w:tabs>
        <w:tab w:val="left" w:pos="360"/>
      </w:tabs>
      <w:spacing w:after="0" w:line="240" w:lineRule="auto"/>
    </w:pPr>
    <w:rPr>
      <w:rFonts w:ascii="Arial" w:eastAsia="MS Mincho" w:hAnsi="Arial" w:cs="Times New Roman"/>
      <w:sz w:val="16"/>
      <w:szCs w:val="20"/>
      <w:lang w:eastAsia="en-GB"/>
    </w:rPr>
  </w:style>
  <w:style w:type="character" w:styleId="FollowedHyperlink">
    <w:name w:val="FollowedHyperlink"/>
    <w:basedOn w:val="DefaultParagraphFont"/>
    <w:uiPriority w:val="99"/>
    <w:semiHidden/>
    <w:unhideWhenUsed/>
    <w:rsid w:val="00D5745E"/>
    <w:rPr>
      <w:color w:val="954F72" w:themeColor="followedHyperlink"/>
      <w:u w:val="single"/>
    </w:rPr>
  </w:style>
  <w:style w:type="character" w:customStyle="1" w:styleId="Heading1Char">
    <w:name w:val="Heading 1 Char"/>
    <w:basedOn w:val="DefaultParagraphFont"/>
    <w:link w:val="Heading1"/>
    <w:uiPriority w:val="9"/>
    <w:rsid w:val="003546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D3E80"/>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2E01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0187"/>
    <w:rPr>
      <w:sz w:val="20"/>
      <w:szCs w:val="20"/>
    </w:rPr>
  </w:style>
  <w:style w:type="character" w:styleId="FootnoteReference">
    <w:name w:val="footnote reference"/>
    <w:basedOn w:val="DefaultParagraphFont"/>
    <w:uiPriority w:val="99"/>
    <w:semiHidden/>
    <w:unhideWhenUsed/>
    <w:rsid w:val="002E0187"/>
    <w:rPr>
      <w:vertAlign w:val="superscript"/>
    </w:rPr>
  </w:style>
  <w:style w:type="paragraph" w:styleId="EndnoteText">
    <w:name w:val="endnote text"/>
    <w:basedOn w:val="Normal"/>
    <w:link w:val="EndnoteTextChar"/>
    <w:uiPriority w:val="99"/>
    <w:semiHidden/>
    <w:unhideWhenUsed/>
    <w:rsid w:val="00D51D6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51D63"/>
    <w:rPr>
      <w:sz w:val="20"/>
      <w:szCs w:val="20"/>
    </w:rPr>
  </w:style>
  <w:style w:type="character" w:styleId="EndnoteReference">
    <w:name w:val="endnote reference"/>
    <w:basedOn w:val="DefaultParagraphFont"/>
    <w:uiPriority w:val="99"/>
    <w:semiHidden/>
    <w:unhideWhenUsed/>
    <w:rsid w:val="00D51D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429">
      <w:bodyDiv w:val="1"/>
      <w:marLeft w:val="0"/>
      <w:marRight w:val="0"/>
      <w:marTop w:val="0"/>
      <w:marBottom w:val="0"/>
      <w:divBdr>
        <w:top w:val="none" w:sz="0" w:space="0" w:color="auto"/>
        <w:left w:val="none" w:sz="0" w:space="0" w:color="auto"/>
        <w:bottom w:val="none" w:sz="0" w:space="0" w:color="auto"/>
        <w:right w:val="none" w:sz="0" w:space="0" w:color="auto"/>
      </w:divBdr>
      <w:divsChild>
        <w:div w:id="67315738">
          <w:marLeft w:val="-225"/>
          <w:marRight w:val="-225"/>
          <w:marTop w:val="0"/>
          <w:marBottom w:val="0"/>
          <w:divBdr>
            <w:top w:val="none" w:sz="0" w:space="0" w:color="auto"/>
            <w:left w:val="none" w:sz="0" w:space="0" w:color="auto"/>
            <w:bottom w:val="none" w:sz="0" w:space="0" w:color="auto"/>
            <w:right w:val="none" w:sz="0" w:space="0" w:color="auto"/>
          </w:divBdr>
          <w:divsChild>
            <w:div w:id="1300182860">
              <w:marLeft w:val="0"/>
              <w:marRight w:val="0"/>
              <w:marTop w:val="0"/>
              <w:marBottom w:val="0"/>
              <w:divBdr>
                <w:top w:val="none" w:sz="0" w:space="0" w:color="auto"/>
                <w:left w:val="none" w:sz="0" w:space="0" w:color="auto"/>
                <w:bottom w:val="none" w:sz="0" w:space="0" w:color="auto"/>
                <w:right w:val="none" w:sz="0" w:space="0" w:color="auto"/>
              </w:divBdr>
            </w:div>
          </w:divsChild>
        </w:div>
        <w:div w:id="142702743">
          <w:marLeft w:val="-225"/>
          <w:marRight w:val="-225"/>
          <w:marTop w:val="0"/>
          <w:marBottom w:val="0"/>
          <w:divBdr>
            <w:top w:val="none" w:sz="0" w:space="0" w:color="auto"/>
            <w:left w:val="none" w:sz="0" w:space="0" w:color="auto"/>
            <w:bottom w:val="none" w:sz="0" w:space="0" w:color="auto"/>
            <w:right w:val="none" w:sz="0" w:space="0" w:color="auto"/>
          </w:divBdr>
          <w:divsChild>
            <w:div w:id="433403334">
              <w:marLeft w:val="0"/>
              <w:marRight w:val="0"/>
              <w:marTop w:val="0"/>
              <w:marBottom w:val="0"/>
              <w:divBdr>
                <w:top w:val="none" w:sz="0" w:space="0" w:color="auto"/>
                <w:left w:val="none" w:sz="0" w:space="0" w:color="auto"/>
                <w:bottom w:val="none" w:sz="0" w:space="0" w:color="auto"/>
                <w:right w:val="none" w:sz="0" w:space="0" w:color="auto"/>
              </w:divBdr>
            </w:div>
          </w:divsChild>
        </w:div>
        <w:div w:id="294338893">
          <w:marLeft w:val="-225"/>
          <w:marRight w:val="-225"/>
          <w:marTop w:val="0"/>
          <w:marBottom w:val="0"/>
          <w:divBdr>
            <w:top w:val="none" w:sz="0" w:space="0" w:color="auto"/>
            <w:left w:val="none" w:sz="0" w:space="0" w:color="auto"/>
            <w:bottom w:val="none" w:sz="0" w:space="0" w:color="auto"/>
            <w:right w:val="none" w:sz="0" w:space="0" w:color="auto"/>
          </w:divBdr>
          <w:divsChild>
            <w:div w:id="434521904">
              <w:marLeft w:val="0"/>
              <w:marRight w:val="0"/>
              <w:marTop w:val="0"/>
              <w:marBottom w:val="0"/>
              <w:divBdr>
                <w:top w:val="none" w:sz="0" w:space="0" w:color="auto"/>
                <w:left w:val="none" w:sz="0" w:space="0" w:color="auto"/>
                <w:bottom w:val="none" w:sz="0" w:space="0" w:color="auto"/>
                <w:right w:val="none" w:sz="0" w:space="0" w:color="auto"/>
              </w:divBdr>
            </w:div>
          </w:divsChild>
        </w:div>
        <w:div w:id="413287282">
          <w:marLeft w:val="-225"/>
          <w:marRight w:val="-225"/>
          <w:marTop w:val="0"/>
          <w:marBottom w:val="0"/>
          <w:divBdr>
            <w:top w:val="none" w:sz="0" w:space="0" w:color="auto"/>
            <w:left w:val="none" w:sz="0" w:space="0" w:color="auto"/>
            <w:bottom w:val="none" w:sz="0" w:space="0" w:color="auto"/>
            <w:right w:val="none" w:sz="0" w:space="0" w:color="auto"/>
          </w:divBdr>
          <w:divsChild>
            <w:div w:id="660812524">
              <w:marLeft w:val="0"/>
              <w:marRight w:val="0"/>
              <w:marTop w:val="0"/>
              <w:marBottom w:val="0"/>
              <w:divBdr>
                <w:top w:val="none" w:sz="0" w:space="0" w:color="auto"/>
                <w:left w:val="none" w:sz="0" w:space="0" w:color="auto"/>
                <w:bottom w:val="none" w:sz="0" w:space="0" w:color="auto"/>
                <w:right w:val="none" w:sz="0" w:space="0" w:color="auto"/>
              </w:divBdr>
            </w:div>
          </w:divsChild>
        </w:div>
        <w:div w:id="1231889862">
          <w:marLeft w:val="-225"/>
          <w:marRight w:val="-225"/>
          <w:marTop w:val="0"/>
          <w:marBottom w:val="0"/>
          <w:divBdr>
            <w:top w:val="none" w:sz="0" w:space="0" w:color="auto"/>
            <w:left w:val="none" w:sz="0" w:space="0" w:color="auto"/>
            <w:bottom w:val="none" w:sz="0" w:space="0" w:color="auto"/>
            <w:right w:val="none" w:sz="0" w:space="0" w:color="auto"/>
          </w:divBdr>
          <w:divsChild>
            <w:div w:id="163895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3412">
      <w:bodyDiv w:val="1"/>
      <w:marLeft w:val="0"/>
      <w:marRight w:val="0"/>
      <w:marTop w:val="0"/>
      <w:marBottom w:val="0"/>
      <w:divBdr>
        <w:top w:val="none" w:sz="0" w:space="0" w:color="auto"/>
        <w:left w:val="none" w:sz="0" w:space="0" w:color="auto"/>
        <w:bottom w:val="none" w:sz="0" w:space="0" w:color="auto"/>
        <w:right w:val="none" w:sz="0" w:space="0" w:color="auto"/>
      </w:divBdr>
    </w:div>
    <w:div w:id="114443562">
      <w:bodyDiv w:val="1"/>
      <w:marLeft w:val="0"/>
      <w:marRight w:val="0"/>
      <w:marTop w:val="0"/>
      <w:marBottom w:val="0"/>
      <w:divBdr>
        <w:top w:val="none" w:sz="0" w:space="0" w:color="auto"/>
        <w:left w:val="none" w:sz="0" w:space="0" w:color="auto"/>
        <w:bottom w:val="none" w:sz="0" w:space="0" w:color="auto"/>
        <w:right w:val="none" w:sz="0" w:space="0" w:color="auto"/>
      </w:divBdr>
      <w:divsChild>
        <w:div w:id="1132598153">
          <w:marLeft w:val="0"/>
          <w:marRight w:val="0"/>
          <w:marTop w:val="0"/>
          <w:marBottom w:val="0"/>
          <w:divBdr>
            <w:top w:val="none" w:sz="0" w:space="0" w:color="auto"/>
            <w:left w:val="none" w:sz="0" w:space="0" w:color="auto"/>
            <w:bottom w:val="none" w:sz="0" w:space="0" w:color="auto"/>
            <w:right w:val="none" w:sz="0" w:space="0" w:color="auto"/>
          </w:divBdr>
        </w:div>
      </w:divsChild>
    </w:div>
    <w:div w:id="168832142">
      <w:bodyDiv w:val="1"/>
      <w:marLeft w:val="0"/>
      <w:marRight w:val="0"/>
      <w:marTop w:val="0"/>
      <w:marBottom w:val="0"/>
      <w:divBdr>
        <w:top w:val="none" w:sz="0" w:space="0" w:color="auto"/>
        <w:left w:val="none" w:sz="0" w:space="0" w:color="auto"/>
        <w:bottom w:val="none" w:sz="0" w:space="0" w:color="auto"/>
        <w:right w:val="none" w:sz="0" w:space="0" w:color="auto"/>
      </w:divBdr>
    </w:div>
    <w:div w:id="186872240">
      <w:bodyDiv w:val="1"/>
      <w:marLeft w:val="0"/>
      <w:marRight w:val="0"/>
      <w:marTop w:val="0"/>
      <w:marBottom w:val="0"/>
      <w:divBdr>
        <w:top w:val="none" w:sz="0" w:space="0" w:color="auto"/>
        <w:left w:val="none" w:sz="0" w:space="0" w:color="auto"/>
        <w:bottom w:val="none" w:sz="0" w:space="0" w:color="auto"/>
        <w:right w:val="none" w:sz="0" w:space="0" w:color="auto"/>
      </w:divBdr>
    </w:div>
    <w:div w:id="257569643">
      <w:bodyDiv w:val="1"/>
      <w:marLeft w:val="0"/>
      <w:marRight w:val="0"/>
      <w:marTop w:val="0"/>
      <w:marBottom w:val="0"/>
      <w:divBdr>
        <w:top w:val="none" w:sz="0" w:space="0" w:color="auto"/>
        <w:left w:val="none" w:sz="0" w:space="0" w:color="auto"/>
        <w:bottom w:val="none" w:sz="0" w:space="0" w:color="auto"/>
        <w:right w:val="none" w:sz="0" w:space="0" w:color="auto"/>
      </w:divBdr>
    </w:div>
    <w:div w:id="289629471">
      <w:bodyDiv w:val="1"/>
      <w:marLeft w:val="0"/>
      <w:marRight w:val="0"/>
      <w:marTop w:val="0"/>
      <w:marBottom w:val="0"/>
      <w:divBdr>
        <w:top w:val="none" w:sz="0" w:space="0" w:color="auto"/>
        <w:left w:val="none" w:sz="0" w:space="0" w:color="auto"/>
        <w:bottom w:val="none" w:sz="0" w:space="0" w:color="auto"/>
        <w:right w:val="none" w:sz="0" w:space="0" w:color="auto"/>
      </w:divBdr>
    </w:div>
    <w:div w:id="822160751">
      <w:bodyDiv w:val="1"/>
      <w:marLeft w:val="0"/>
      <w:marRight w:val="0"/>
      <w:marTop w:val="0"/>
      <w:marBottom w:val="0"/>
      <w:divBdr>
        <w:top w:val="none" w:sz="0" w:space="0" w:color="auto"/>
        <w:left w:val="none" w:sz="0" w:space="0" w:color="auto"/>
        <w:bottom w:val="none" w:sz="0" w:space="0" w:color="auto"/>
        <w:right w:val="none" w:sz="0" w:space="0" w:color="auto"/>
      </w:divBdr>
    </w:div>
    <w:div w:id="1017075953">
      <w:bodyDiv w:val="1"/>
      <w:marLeft w:val="0"/>
      <w:marRight w:val="0"/>
      <w:marTop w:val="0"/>
      <w:marBottom w:val="0"/>
      <w:divBdr>
        <w:top w:val="none" w:sz="0" w:space="0" w:color="auto"/>
        <w:left w:val="none" w:sz="0" w:space="0" w:color="auto"/>
        <w:bottom w:val="none" w:sz="0" w:space="0" w:color="auto"/>
        <w:right w:val="none" w:sz="0" w:space="0" w:color="auto"/>
      </w:divBdr>
    </w:div>
    <w:div w:id="1128429089">
      <w:bodyDiv w:val="1"/>
      <w:marLeft w:val="0"/>
      <w:marRight w:val="0"/>
      <w:marTop w:val="0"/>
      <w:marBottom w:val="0"/>
      <w:divBdr>
        <w:top w:val="none" w:sz="0" w:space="0" w:color="auto"/>
        <w:left w:val="none" w:sz="0" w:space="0" w:color="auto"/>
        <w:bottom w:val="none" w:sz="0" w:space="0" w:color="auto"/>
        <w:right w:val="none" w:sz="0" w:space="0" w:color="auto"/>
      </w:divBdr>
    </w:div>
    <w:div w:id="1561749814">
      <w:bodyDiv w:val="1"/>
      <w:marLeft w:val="0"/>
      <w:marRight w:val="0"/>
      <w:marTop w:val="0"/>
      <w:marBottom w:val="0"/>
      <w:divBdr>
        <w:top w:val="none" w:sz="0" w:space="0" w:color="auto"/>
        <w:left w:val="none" w:sz="0" w:space="0" w:color="auto"/>
        <w:bottom w:val="none" w:sz="0" w:space="0" w:color="auto"/>
        <w:right w:val="none" w:sz="0" w:space="0" w:color="auto"/>
      </w:divBdr>
    </w:div>
    <w:div w:id="1776946500">
      <w:bodyDiv w:val="1"/>
      <w:marLeft w:val="0"/>
      <w:marRight w:val="0"/>
      <w:marTop w:val="0"/>
      <w:marBottom w:val="0"/>
      <w:divBdr>
        <w:top w:val="none" w:sz="0" w:space="0" w:color="auto"/>
        <w:left w:val="none" w:sz="0" w:space="0" w:color="auto"/>
        <w:bottom w:val="none" w:sz="0" w:space="0" w:color="auto"/>
        <w:right w:val="none" w:sz="0" w:space="0" w:color="auto"/>
      </w:divBdr>
    </w:div>
    <w:div w:id="1881353531">
      <w:bodyDiv w:val="1"/>
      <w:marLeft w:val="0"/>
      <w:marRight w:val="0"/>
      <w:marTop w:val="0"/>
      <w:marBottom w:val="0"/>
      <w:divBdr>
        <w:top w:val="none" w:sz="0" w:space="0" w:color="auto"/>
        <w:left w:val="none" w:sz="0" w:space="0" w:color="auto"/>
        <w:bottom w:val="none" w:sz="0" w:space="0" w:color="auto"/>
        <w:right w:val="none" w:sz="0" w:space="0" w:color="auto"/>
      </w:divBdr>
    </w:div>
    <w:div w:id="1932928458">
      <w:bodyDiv w:val="1"/>
      <w:marLeft w:val="0"/>
      <w:marRight w:val="0"/>
      <w:marTop w:val="0"/>
      <w:marBottom w:val="0"/>
      <w:divBdr>
        <w:top w:val="none" w:sz="0" w:space="0" w:color="auto"/>
        <w:left w:val="none" w:sz="0" w:space="0" w:color="auto"/>
        <w:bottom w:val="none" w:sz="0" w:space="0" w:color="auto"/>
        <w:right w:val="none" w:sz="0" w:space="0" w:color="auto"/>
      </w:divBdr>
    </w:div>
    <w:div w:id="1971663215">
      <w:bodyDiv w:val="1"/>
      <w:marLeft w:val="0"/>
      <w:marRight w:val="0"/>
      <w:marTop w:val="0"/>
      <w:marBottom w:val="0"/>
      <w:divBdr>
        <w:top w:val="none" w:sz="0" w:space="0" w:color="auto"/>
        <w:left w:val="none" w:sz="0" w:space="0" w:color="auto"/>
        <w:bottom w:val="none" w:sz="0" w:space="0" w:color="auto"/>
        <w:right w:val="none" w:sz="0" w:space="0" w:color="auto"/>
      </w:divBdr>
      <w:divsChild>
        <w:div w:id="561447739">
          <w:marLeft w:val="0"/>
          <w:marRight w:val="0"/>
          <w:marTop w:val="0"/>
          <w:marBottom w:val="0"/>
          <w:divBdr>
            <w:top w:val="none" w:sz="0" w:space="0" w:color="auto"/>
            <w:left w:val="none" w:sz="0" w:space="0" w:color="auto"/>
            <w:bottom w:val="none" w:sz="0" w:space="0" w:color="auto"/>
            <w:right w:val="none" w:sz="0" w:space="0" w:color="auto"/>
          </w:divBdr>
          <w:divsChild>
            <w:div w:id="19478986">
              <w:marLeft w:val="0"/>
              <w:marRight w:val="0"/>
              <w:marTop w:val="0"/>
              <w:marBottom w:val="0"/>
              <w:divBdr>
                <w:top w:val="none" w:sz="0" w:space="0" w:color="auto"/>
                <w:left w:val="none" w:sz="0" w:space="0" w:color="auto"/>
                <w:bottom w:val="none" w:sz="0" w:space="0" w:color="auto"/>
                <w:right w:val="none" w:sz="0" w:space="0" w:color="auto"/>
              </w:divBdr>
            </w:div>
          </w:divsChild>
        </w:div>
        <w:div w:id="839154573">
          <w:marLeft w:val="0"/>
          <w:marRight w:val="0"/>
          <w:marTop w:val="0"/>
          <w:marBottom w:val="0"/>
          <w:divBdr>
            <w:top w:val="none" w:sz="0" w:space="0" w:color="auto"/>
            <w:left w:val="none" w:sz="0" w:space="0" w:color="auto"/>
            <w:bottom w:val="none" w:sz="0" w:space="0" w:color="auto"/>
            <w:right w:val="none" w:sz="0" w:space="0" w:color="auto"/>
          </w:divBdr>
          <w:divsChild>
            <w:div w:id="880089381">
              <w:marLeft w:val="0"/>
              <w:marRight w:val="0"/>
              <w:marTop w:val="0"/>
              <w:marBottom w:val="0"/>
              <w:divBdr>
                <w:top w:val="none" w:sz="0" w:space="0" w:color="auto"/>
                <w:left w:val="none" w:sz="0" w:space="0" w:color="auto"/>
                <w:bottom w:val="none" w:sz="0" w:space="0" w:color="auto"/>
                <w:right w:val="none" w:sz="0" w:space="0" w:color="auto"/>
              </w:divBdr>
            </w:div>
          </w:divsChild>
        </w:div>
        <w:div w:id="1347902510">
          <w:marLeft w:val="0"/>
          <w:marRight w:val="0"/>
          <w:marTop w:val="0"/>
          <w:marBottom w:val="0"/>
          <w:divBdr>
            <w:top w:val="none" w:sz="0" w:space="0" w:color="auto"/>
            <w:left w:val="none" w:sz="0" w:space="0" w:color="auto"/>
            <w:bottom w:val="none" w:sz="0" w:space="0" w:color="auto"/>
            <w:right w:val="none" w:sz="0" w:space="0" w:color="auto"/>
          </w:divBdr>
          <w:divsChild>
            <w:div w:id="954168931">
              <w:marLeft w:val="0"/>
              <w:marRight w:val="0"/>
              <w:marTop w:val="0"/>
              <w:marBottom w:val="0"/>
              <w:divBdr>
                <w:top w:val="none" w:sz="0" w:space="0" w:color="auto"/>
                <w:left w:val="none" w:sz="0" w:space="0" w:color="auto"/>
                <w:bottom w:val="none" w:sz="0" w:space="0" w:color="auto"/>
                <w:right w:val="none" w:sz="0" w:space="0" w:color="auto"/>
              </w:divBdr>
            </w:div>
          </w:divsChild>
        </w:div>
        <w:div w:id="1503352926">
          <w:marLeft w:val="0"/>
          <w:marRight w:val="0"/>
          <w:marTop w:val="0"/>
          <w:marBottom w:val="0"/>
          <w:divBdr>
            <w:top w:val="none" w:sz="0" w:space="0" w:color="auto"/>
            <w:left w:val="none" w:sz="0" w:space="0" w:color="auto"/>
            <w:bottom w:val="none" w:sz="0" w:space="0" w:color="auto"/>
            <w:right w:val="none" w:sz="0" w:space="0" w:color="auto"/>
          </w:divBdr>
          <w:divsChild>
            <w:div w:id="44767760">
              <w:marLeft w:val="0"/>
              <w:marRight w:val="0"/>
              <w:marTop w:val="0"/>
              <w:marBottom w:val="0"/>
              <w:divBdr>
                <w:top w:val="none" w:sz="0" w:space="0" w:color="auto"/>
                <w:left w:val="none" w:sz="0" w:space="0" w:color="auto"/>
                <w:bottom w:val="none" w:sz="0" w:space="0" w:color="auto"/>
                <w:right w:val="none" w:sz="0" w:space="0" w:color="auto"/>
              </w:divBdr>
            </w:div>
          </w:divsChild>
        </w:div>
        <w:div w:id="1647389270">
          <w:marLeft w:val="0"/>
          <w:marRight w:val="0"/>
          <w:marTop w:val="0"/>
          <w:marBottom w:val="0"/>
          <w:divBdr>
            <w:top w:val="none" w:sz="0" w:space="0" w:color="auto"/>
            <w:left w:val="none" w:sz="0" w:space="0" w:color="auto"/>
            <w:bottom w:val="none" w:sz="0" w:space="0" w:color="auto"/>
            <w:right w:val="none" w:sz="0" w:space="0" w:color="auto"/>
          </w:divBdr>
          <w:divsChild>
            <w:div w:id="15795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071035">
      <w:bodyDiv w:val="1"/>
      <w:marLeft w:val="0"/>
      <w:marRight w:val="0"/>
      <w:marTop w:val="0"/>
      <w:marBottom w:val="0"/>
      <w:divBdr>
        <w:top w:val="none" w:sz="0" w:space="0" w:color="auto"/>
        <w:left w:val="none" w:sz="0" w:space="0" w:color="auto"/>
        <w:bottom w:val="none" w:sz="0" w:space="0" w:color="auto"/>
        <w:right w:val="none" w:sz="0" w:space="0" w:color="auto"/>
      </w:divBdr>
    </w:div>
    <w:div w:id="2091736185">
      <w:bodyDiv w:val="1"/>
      <w:marLeft w:val="0"/>
      <w:marRight w:val="0"/>
      <w:marTop w:val="0"/>
      <w:marBottom w:val="0"/>
      <w:divBdr>
        <w:top w:val="none" w:sz="0" w:space="0" w:color="auto"/>
        <w:left w:val="none" w:sz="0" w:space="0" w:color="auto"/>
        <w:bottom w:val="none" w:sz="0" w:space="0" w:color="auto"/>
        <w:right w:val="none" w:sz="0" w:space="0" w:color="auto"/>
      </w:divBdr>
      <w:divsChild>
        <w:div w:id="941500642">
          <w:marLeft w:val="0"/>
          <w:marRight w:val="0"/>
          <w:marTop w:val="0"/>
          <w:marBottom w:val="0"/>
          <w:divBdr>
            <w:top w:val="none" w:sz="0" w:space="0" w:color="auto"/>
            <w:left w:val="none" w:sz="0" w:space="0" w:color="auto"/>
            <w:bottom w:val="none" w:sz="0" w:space="0" w:color="auto"/>
            <w:right w:val="none" w:sz="0" w:space="0" w:color="auto"/>
          </w:divBdr>
          <w:divsChild>
            <w:div w:id="592276999">
              <w:marLeft w:val="0"/>
              <w:marRight w:val="0"/>
              <w:marTop w:val="0"/>
              <w:marBottom w:val="0"/>
              <w:divBdr>
                <w:top w:val="none" w:sz="0" w:space="0" w:color="auto"/>
                <w:left w:val="none" w:sz="0" w:space="0" w:color="auto"/>
                <w:bottom w:val="none" w:sz="0" w:space="0" w:color="auto"/>
                <w:right w:val="none" w:sz="0" w:space="0" w:color="auto"/>
              </w:divBdr>
              <w:divsChild>
                <w:div w:id="1883052532">
                  <w:marLeft w:val="0"/>
                  <w:marRight w:val="0"/>
                  <w:marTop w:val="0"/>
                  <w:marBottom w:val="0"/>
                  <w:divBdr>
                    <w:top w:val="none" w:sz="0" w:space="0" w:color="auto"/>
                    <w:left w:val="none" w:sz="0" w:space="0" w:color="auto"/>
                    <w:bottom w:val="none" w:sz="0" w:space="0" w:color="auto"/>
                    <w:right w:val="none" w:sz="0" w:space="0" w:color="auto"/>
                  </w:divBdr>
                  <w:divsChild>
                    <w:div w:id="121657820">
                      <w:marLeft w:val="0"/>
                      <w:marRight w:val="0"/>
                      <w:marTop w:val="0"/>
                      <w:marBottom w:val="0"/>
                      <w:divBdr>
                        <w:top w:val="none" w:sz="0" w:space="0" w:color="auto"/>
                        <w:left w:val="none" w:sz="0" w:space="0" w:color="auto"/>
                        <w:bottom w:val="none" w:sz="0" w:space="0" w:color="auto"/>
                        <w:right w:val="none" w:sz="0" w:space="0" w:color="auto"/>
                      </w:divBdr>
                      <w:divsChild>
                        <w:div w:id="911695879">
                          <w:marLeft w:val="0"/>
                          <w:marRight w:val="0"/>
                          <w:marTop w:val="0"/>
                          <w:marBottom w:val="0"/>
                          <w:divBdr>
                            <w:top w:val="none" w:sz="0" w:space="0" w:color="auto"/>
                            <w:left w:val="none" w:sz="0" w:space="0" w:color="auto"/>
                            <w:bottom w:val="none" w:sz="0" w:space="0" w:color="auto"/>
                            <w:right w:val="none" w:sz="0" w:space="0" w:color="auto"/>
                          </w:divBdr>
                          <w:divsChild>
                            <w:div w:id="1455445123">
                              <w:marLeft w:val="0"/>
                              <w:marRight w:val="0"/>
                              <w:marTop w:val="0"/>
                              <w:marBottom w:val="0"/>
                              <w:divBdr>
                                <w:top w:val="none" w:sz="0" w:space="0" w:color="auto"/>
                                <w:left w:val="none" w:sz="0" w:space="0" w:color="auto"/>
                                <w:bottom w:val="none" w:sz="0" w:space="0" w:color="auto"/>
                                <w:right w:val="none" w:sz="0" w:space="0" w:color="auto"/>
                              </w:divBdr>
                              <w:divsChild>
                                <w:div w:id="115121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84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bwMode="auto">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86DD5-E712-44D7-B45F-388EA8B4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11901</Words>
  <Characters>67837</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79579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Pike</dc:creator>
  <cp:keywords/>
  <dc:description/>
  <cp:lastModifiedBy>user</cp:lastModifiedBy>
  <cp:revision>2</cp:revision>
  <cp:lastPrinted>2018-03-01T15:11:00Z</cp:lastPrinted>
  <dcterms:created xsi:type="dcterms:W3CDTF">2022-02-11T14:23:00Z</dcterms:created>
  <dcterms:modified xsi:type="dcterms:W3CDTF">2022-02-11T14:23:00Z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id="l235BlZr"/&gt;&lt;style id="http://www.zotero.org/styles/elsevier-harvard" hasBibliography="1" bibliographyStyleHasBeenSet="1"/&gt;&lt;prefs&gt;&lt;pref name="fieldType" value="Field"/&gt;&lt;pref name="storeReferenc</vt:lpwstr>
  </property>
  <property fmtid="{D5CDD505-2E9C-101B-9397-08002B2CF9AE}" pid="3" name="ZOTERO_PREF_2">
    <vt:lpwstr>es" value="true"/&gt;&lt;pref name="automaticJournalAbbreviations" value=""/&gt;&lt;pref name="noteType" value=""/&gt;&lt;/prefs&gt;&lt;/data&gt;</vt:lpwstr>
  </property>
</Properties>
</file>