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C3CFD9" w14:textId="77777777" w:rsidR="00315E2B" w:rsidRPr="00EA5230" w:rsidRDefault="00315E2B">
      <w:pPr>
        <w:spacing w:after="180" w:line="480" w:lineRule="auto"/>
        <w:jc w:val="center"/>
        <w:rPr>
          <w:rFonts w:ascii="Times New Roman" w:eastAsia="Times New Roman" w:hAnsi="Times New Roman" w:cs="Times New Roman"/>
          <w:b/>
          <w:sz w:val="24"/>
          <w:szCs w:val="24"/>
        </w:rPr>
      </w:pPr>
    </w:p>
    <w:p w14:paraId="26226034" w14:textId="77777777" w:rsidR="00A520FD" w:rsidRPr="00141626" w:rsidRDefault="00A520FD" w:rsidP="002B1955">
      <w:pPr>
        <w:spacing w:after="220" w:line="480" w:lineRule="auto"/>
        <w:jc w:val="center"/>
        <w:rPr>
          <w:rFonts w:ascii="Times New Roman" w:eastAsia="Times New Roman" w:hAnsi="Times New Roman" w:cs="Times New Roman"/>
          <w:b/>
          <w:sz w:val="24"/>
          <w:szCs w:val="24"/>
          <w:lang w:val="en-GB"/>
        </w:rPr>
      </w:pPr>
      <w:bookmarkStart w:id="0" w:name="_Hlk73247782"/>
      <w:r w:rsidRPr="00141626">
        <w:rPr>
          <w:rFonts w:ascii="Times New Roman" w:eastAsia="Times New Roman" w:hAnsi="Times New Roman" w:cs="Times New Roman"/>
          <w:b/>
          <w:sz w:val="24"/>
          <w:szCs w:val="24"/>
        </w:rPr>
        <w:t xml:space="preserve">Self-Switching </w:t>
      </w:r>
      <w:proofErr w:type="spellStart"/>
      <w:r w:rsidRPr="00141626">
        <w:rPr>
          <w:rFonts w:ascii="Times New Roman" w:eastAsia="Times New Roman" w:hAnsi="Times New Roman" w:cs="Times New Roman"/>
          <w:b/>
          <w:sz w:val="24"/>
          <w:szCs w:val="24"/>
        </w:rPr>
        <w:t>Photoelectrochromic</w:t>
      </w:r>
      <w:proofErr w:type="spellEnd"/>
      <w:r w:rsidRPr="00141626">
        <w:rPr>
          <w:rFonts w:ascii="Times New Roman" w:eastAsia="Times New Roman" w:hAnsi="Times New Roman" w:cs="Times New Roman"/>
          <w:b/>
          <w:sz w:val="24"/>
          <w:szCs w:val="24"/>
        </w:rPr>
        <w:t xml:space="preserve"> Device with Low Cost, Plasmonic and Conducting Ag Nanowires Decorated V</w:t>
      </w:r>
      <w:r w:rsidRPr="00141626">
        <w:rPr>
          <w:rFonts w:ascii="Times New Roman" w:eastAsia="Times New Roman" w:hAnsi="Times New Roman" w:cs="Times New Roman"/>
          <w:b/>
          <w:sz w:val="24"/>
          <w:szCs w:val="24"/>
          <w:vertAlign w:val="subscript"/>
        </w:rPr>
        <w:t>2</w:t>
      </w:r>
      <w:r w:rsidRPr="00141626">
        <w:rPr>
          <w:rFonts w:ascii="Times New Roman" w:eastAsia="Times New Roman" w:hAnsi="Times New Roman" w:cs="Times New Roman"/>
          <w:b/>
          <w:sz w:val="24"/>
          <w:szCs w:val="24"/>
        </w:rPr>
        <w:t>O</w:t>
      </w:r>
      <w:r w:rsidRPr="00141626">
        <w:rPr>
          <w:rFonts w:ascii="Times New Roman" w:eastAsia="Times New Roman" w:hAnsi="Times New Roman" w:cs="Times New Roman"/>
          <w:b/>
          <w:sz w:val="24"/>
          <w:szCs w:val="24"/>
          <w:vertAlign w:val="subscript"/>
        </w:rPr>
        <w:t>5</w:t>
      </w:r>
      <w:bookmarkEnd w:id="0"/>
      <w:r w:rsidRPr="00141626">
        <w:rPr>
          <w:rFonts w:ascii="Times New Roman" w:eastAsia="Times New Roman" w:hAnsi="Times New Roman" w:cs="Times New Roman"/>
          <w:b/>
          <w:sz w:val="24"/>
          <w:szCs w:val="24"/>
        </w:rPr>
        <w:t xml:space="preserve"> and </w:t>
      </w:r>
      <w:proofErr w:type="spellStart"/>
      <w:r w:rsidRPr="00141626">
        <w:rPr>
          <w:rFonts w:ascii="Times New Roman" w:eastAsia="Times New Roman" w:hAnsi="Times New Roman" w:cs="Times New Roman"/>
          <w:b/>
          <w:sz w:val="24"/>
          <w:szCs w:val="24"/>
        </w:rPr>
        <w:t>PbS</w:t>
      </w:r>
      <w:proofErr w:type="spellEnd"/>
      <w:r w:rsidRPr="00141626">
        <w:rPr>
          <w:rFonts w:ascii="Times New Roman" w:eastAsia="Times New Roman" w:hAnsi="Times New Roman" w:cs="Times New Roman"/>
          <w:b/>
          <w:sz w:val="24"/>
          <w:szCs w:val="24"/>
        </w:rPr>
        <w:t xml:space="preserve"> Quantum Dots</w:t>
      </w:r>
      <w:r w:rsidRPr="00141626">
        <w:rPr>
          <w:rFonts w:ascii="Times New Roman" w:eastAsia="Times New Roman" w:hAnsi="Times New Roman" w:cs="Times New Roman"/>
          <w:b/>
          <w:sz w:val="24"/>
          <w:szCs w:val="24"/>
          <w:lang w:val="en-GB"/>
        </w:rPr>
        <w:t xml:space="preserve"> </w:t>
      </w:r>
    </w:p>
    <w:p w14:paraId="45B83B1B" w14:textId="08A4677A" w:rsidR="002B1955" w:rsidRPr="00141626" w:rsidRDefault="002B1955" w:rsidP="002B1955">
      <w:pPr>
        <w:spacing w:after="220" w:line="480" w:lineRule="auto"/>
        <w:jc w:val="center"/>
        <w:rPr>
          <w:rFonts w:ascii="Times New Roman" w:eastAsia="Times New Roman" w:hAnsi="Times New Roman" w:cs="Times New Roman"/>
          <w:kern w:val="26"/>
          <w:sz w:val="24"/>
          <w:szCs w:val="24"/>
          <w:vertAlign w:val="superscript"/>
          <w:lang w:val="en-GB"/>
        </w:rPr>
      </w:pPr>
      <w:r w:rsidRPr="00141626">
        <w:rPr>
          <w:rFonts w:ascii="Times New Roman" w:eastAsia="Times New Roman" w:hAnsi="Times New Roman" w:cs="Times New Roman"/>
          <w:kern w:val="26"/>
          <w:sz w:val="24"/>
          <w:szCs w:val="24"/>
          <w:lang w:val="en-GB"/>
        </w:rPr>
        <w:t xml:space="preserve">Ankita </w:t>
      </w:r>
      <w:proofErr w:type="spellStart"/>
      <w:proofErr w:type="gramStart"/>
      <w:r w:rsidRPr="00141626">
        <w:rPr>
          <w:rFonts w:ascii="Times New Roman" w:eastAsia="Times New Roman" w:hAnsi="Times New Roman" w:cs="Times New Roman"/>
          <w:kern w:val="26"/>
          <w:sz w:val="24"/>
          <w:szCs w:val="24"/>
          <w:lang w:val="en-GB"/>
        </w:rPr>
        <w:t>Kolay,</w:t>
      </w:r>
      <w:r w:rsidRPr="00141626">
        <w:rPr>
          <w:rFonts w:ascii="Times New Roman" w:eastAsia="Times New Roman" w:hAnsi="Times New Roman" w:cs="Times New Roman"/>
          <w:kern w:val="26"/>
          <w:sz w:val="24"/>
          <w:szCs w:val="24"/>
          <w:vertAlign w:val="superscript"/>
          <w:lang w:val="en-GB"/>
        </w:rPr>
        <w:t>a</w:t>
      </w:r>
      <w:proofErr w:type="spellEnd"/>
      <w:proofErr w:type="gramEnd"/>
      <w:r w:rsidRPr="00141626">
        <w:rPr>
          <w:rFonts w:ascii="Times New Roman" w:eastAsia="Times New Roman" w:hAnsi="Times New Roman" w:cs="Times New Roman"/>
          <w:kern w:val="26"/>
          <w:sz w:val="24"/>
          <w:szCs w:val="24"/>
          <w:lang w:val="en-GB"/>
        </w:rPr>
        <w:t xml:space="preserve"> </w:t>
      </w:r>
      <w:proofErr w:type="spellStart"/>
      <w:r w:rsidRPr="00141626">
        <w:rPr>
          <w:rFonts w:ascii="Times New Roman" w:eastAsia="Times New Roman" w:hAnsi="Times New Roman" w:cs="Times New Roman"/>
          <w:kern w:val="26"/>
          <w:sz w:val="24"/>
          <w:szCs w:val="24"/>
          <w:lang w:val="en-GB"/>
        </w:rPr>
        <w:t>Debanjan</w:t>
      </w:r>
      <w:proofErr w:type="spellEnd"/>
      <w:r w:rsidRPr="00141626">
        <w:rPr>
          <w:rFonts w:ascii="Times New Roman" w:eastAsia="Times New Roman" w:hAnsi="Times New Roman" w:cs="Times New Roman"/>
          <w:kern w:val="26"/>
          <w:sz w:val="24"/>
          <w:szCs w:val="24"/>
          <w:lang w:val="en-GB"/>
        </w:rPr>
        <w:t xml:space="preserve"> </w:t>
      </w:r>
      <w:proofErr w:type="spellStart"/>
      <w:r w:rsidRPr="00141626">
        <w:rPr>
          <w:rFonts w:ascii="Times New Roman" w:eastAsia="Times New Roman" w:hAnsi="Times New Roman" w:cs="Times New Roman"/>
          <w:kern w:val="26"/>
          <w:sz w:val="24"/>
          <w:szCs w:val="24"/>
          <w:lang w:val="en-GB"/>
        </w:rPr>
        <w:t>Maity,</w:t>
      </w:r>
      <w:r w:rsidRPr="00141626">
        <w:rPr>
          <w:rFonts w:ascii="Times New Roman" w:eastAsia="Times New Roman" w:hAnsi="Times New Roman" w:cs="Times New Roman"/>
          <w:kern w:val="26"/>
          <w:sz w:val="24"/>
          <w:szCs w:val="24"/>
          <w:vertAlign w:val="superscript"/>
          <w:lang w:val="en-GB"/>
        </w:rPr>
        <w:t>a</w:t>
      </w:r>
      <w:proofErr w:type="spellEnd"/>
      <w:r w:rsidRPr="00141626">
        <w:rPr>
          <w:rFonts w:ascii="Times New Roman" w:eastAsia="Times New Roman" w:hAnsi="Times New Roman" w:cs="Times New Roman"/>
          <w:kern w:val="26"/>
          <w:sz w:val="24"/>
          <w:szCs w:val="24"/>
          <w:lang w:val="en-GB"/>
        </w:rPr>
        <w:t xml:space="preserve"> Heather </w:t>
      </w:r>
      <w:proofErr w:type="spellStart"/>
      <w:r w:rsidRPr="00141626">
        <w:rPr>
          <w:rFonts w:ascii="Times New Roman" w:eastAsia="Times New Roman" w:hAnsi="Times New Roman" w:cs="Times New Roman"/>
          <w:kern w:val="26"/>
          <w:sz w:val="24"/>
          <w:szCs w:val="24"/>
          <w:lang w:val="en-GB"/>
        </w:rPr>
        <w:t>Flint,</w:t>
      </w:r>
      <w:r w:rsidRPr="00141626">
        <w:rPr>
          <w:rFonts w:ascii="Times New Roman" w:eastAsia="Times New Roman" w:hAnsi="Times New Roman" w:cs="Times New Roman"/>
          <w:kern w:val="26"/>
          <w:sz w:val="24"/>
          <w:szCs w:val="24"/>
          <w:vertAlign w:val="superscript"/>
          <w:lang w:val="en-GB"/>
        </w:rPr>
        <w:t>b</w:t>
      </w:r>
      <w:proofErr w:type="spellEnd"/>
      <w:r w:rsidRPr="00141626">
        <w:rPr>
          <w:rFonts w:ascii="Times New Roman" w:eastAsia="Times New Roman" w:hAnsi="Times New Roman" w:cs="Times New Roman"/>
          <w:kern w:val="26"/>
          <w:sz w:val="24"/>
          <w:szCs w:val="24"/>
          <w:lang w:val="en-GB"/>
        </w:rPr>
        <w:t xml:space="preserve"> Elizabeth A. </w:t>
      </w:r>
      <w:proofErr w:type="spellStart"/>
      <w:r w:rsidRPr="00141626">
        <w:rPr>
          <w:rFonts w:ascii="Times New Roman" w:eastAsia="Times New Roman" w:hAnsi="Times New Roman" w:cs="Times New Roman"/>
          <w:kern w:val="26"/>
          <w:sz w:val="24"/>
          <w:szCs w:val="24"/>
          <w:lang w:val="en-GB"/>
        </w:rPr>
        <w:t>Gibson,</w:t>
      </w:r>
      <w:r w:rsidRPr="00141626">
        <w:rPr>
          <w:rFonts w:ascii="Times New Roman" w:eastAsia="Times New Roman" w:hAnsi="Times New Roman" w:cs="Times New Roman"/>
          <w:kern w:val="26"/>
          <w:sz w:val="24"/>
          <w:szCs w:val="24"/>
          <w:vertAlign w:val="superscript"/>
          <w:lang w:val="en-GB"/>
        </w:rPr>
        <w:t>b</w:t>
      </w:r>
      <w:proofErr w:type="spellEnd"/>
      <w:r w:rsidRPr="00141626">
        <w:rPr>
          <w:rFonts w:ascii="Times New Roman" w:eastAsia="Times New Roman" w:hAnsi="Times New Roman" w:cs="Times New Roman"/>
          <w:kern w:val="26"/>
          <w:sz w:val="24"/>
          <w:szCs w:val="24"/>
          <w:lang w:val="en-GB"/>
        </w:rPr>
        <w:t xml:space="preserve"> and </w:t>
      </w:r>
      <w:proofErr w:type="spellStart"/>
      <w:r w:rsidRPr="00141626">
        <w:rPr>
          <w:rFonts w:ascii="Times New Roman" w:eastAsia="Times New Roman" w:hAnsi="Times New Roman" w:cs="Times New Roman"/>
          <w:kern w:val="26"/>
          <w:sz w:val="24"/>
          <w:szCs w:val="24"/>
          <w:lang w:val="en-GB"/>
        </w:rPr>
        <w:t>Melepurath</w:t>
      </w:r>
      <w:proofErr w:type="spellEnd"/>
      <w:r w:rsidRPr="00141626">
        <w:rPr>
          <w:rFonts w:ascii="Times New Roman" w:eastAsia="Times New Roman" w:hAnsi="Times New Roman" w:cs="Times New Roman"/>
          <w:kern w:val="26"/>
          <w:sz w:val="24"/>
          <w:szCs w:val="24"/>
          <w:lang w:val="en-GB"/>
        </w:rPr>
        <w:t xml:space="preserve"> </w:t>
      </w:r>
      <w:proofErr w:type="spellStart"/>
      <w:r w:rsidRPr="00141626">
        <w:rPr>
          <w:rFonts w:ascii="Times New Roman" w:eastAsia="Times New Roman" w:hAnsi="Times New Roman" w:cs="Times New Roman"/>
          <w:kern w:val="26"/>
          <w:sz w:val="24"/>
          <w:szCs w:val="24"/>
          <w:lang w:val="en-GB"/>
        </w:rPr>
        <w:t>Deepa</w:t>
      </w:r>
      <w:r w:rsidRPr="00141626">
        <w:rPr>
          <w:rFonts w:ascii="Times New Roman" w:eastAsia="Times New Roman" w:hAnsi="Times New Roman" w:cs="Times New Roman"/>
          <w:kern w:val="26"/>
          <w:sz w:val="24"/>
          <w:szCs w:val="24"/>
          <w:vertAlign w:val="superscript"/>
          <w:lang w:val="en-GB"/>
        </w:rPr>
        <w:t>a</w:t>
      </w:r>
      <w:proofErr w:type="spellEnd"/>
      <w:r w:rsidRPr="00141626">
        <w:rPr>
          <w:rFonts w:ascii="Times New Roman" w:eastAsia="Times New Roman" w:hAnsi="Times New Roman" w:cs="Times New Roman"/>
          <w:kern w:val="26"/>
          <w:sz w:val="24"/>
          <w:szCs w:val="24"/>
          <w:lang w:val="en-GB"/>
        </w:rPr>
        <w:t>*</w:t>
      </w:r>
    </w:p>
    <w:p w14:paraId="491E45EB" w14:textId="0B73256F" w:rsidR="002B1955" w:rsidRPr="00141626" w:rsidRDefault="002B1955" w:rsidP="00E36D13">
      <w:pPr>
        <w:spacing w:after="0" w:line="480" w:lineRule="auto"/>
        <w:jc w:val="center"/>
        <w:rPr>
          <w:rFonts w:ascii="Times New Roman" w:eastAsia="Times New Roman" w:hAnsi="Times New Roman" w:cs="Times New Roman"/>
          <w:i/>
          <w:kern w:val="26"/>
          <w:sz w:val="24"/>
          <w:szCs w:val="24"/>
          <w:lang w:val="en-GB"/>
        </w:rPr>
      </w:pPr>
      <w:r w:rsidRPr="00141626">
        <w:rPr>
          <w:rFonts w:ascii="Times New Roman" w:eastAsia="Times New Roman" w:hAnsi="Times New Roman" w:cs="Times New Roman"/>
          <w:i/>
          <w:kern w:val="26"/>
          <w:sz w:val="24"/>
          <w:szCs w:val="24"/>
          <w:vertAlign w:val="superscript"/>
          <w:lang w:val="en-GB"/>
        </w:rPr>
        <w:t>a</w:t>
      </w:r>
      <w:r w:rsidRPr="00141626">
        <w:rPr>
          <w:rFonts w:ascii="Times New Roman" w:eastAsia="Times New Roman" w:hAnsi="Times New Roman" w:cs="Times New Roman"/>
          <w:i/>
          <w:kern w:val="26"/>
          <w:sz w:val="24"/>
          <w:szCs w:val="24"/>
          <w:lang w:val="en-GB"/>
        </w:rPr>
        <w:t xml:space="preserve"> Department of Chemistry, Indian Institute of Technology Hyderabad, Kandi, </w:t>
      </w:r>
      <w:proofErr w:type="spellStart"/>
      <w:r w:rsidRPr="00141626">
        <w:rPr>
          <w:rFonts w:ascii="Times New Roman" w:eastAsia="Times New Roman" w:hAnsi="Times New Roman" w:cs="Times New Roman"/>
          <w:i/>
          <w:kern w:val="26"/>
          <w:sz w:val="24"/>
          <w:szCs w:val="24"/>
          <w:lang w:val="en-GB"/>
        </w:rPr>
        <w:t>Sangareddy</w:t>
      </w:r>
      <w:proofErr w:type="spellEnd"/>
      <w:r w:rsidRPr="00141626">
        <w:rPr>
          <w:rFonts w:ascii="Times New Roman" w:eastAsia="Times New Roman" w:hAnsi="Times New Roman" w:cs="Times New Roman"/>
          <w:i/>
          <w:kern w:val="26"/>
          <w:sz w:val="24"/>
          <w:szCs w:val="24"/>
          <w:lang w:val="en-GB"/>
        </w:rPr>
        <w:t>, Telangana</w:t>
      </w:r>
      <w:r w:rsidR="00A520FD" w:rsidRPr="00141626">
        <w:rPr>
          <w:rFonts w:ascii="Times New Roman" w:eastAsia="Times New Roman" w:hAnsi="Times New Roman" w:cs="Times New Roman"/>
          <w:i/>
          <w:kern w:val="26"/>
          <w:sz w:val="24"/>
          <w:szCs w:val="24"/>
          <w:lang w:val="en-GB"/>
        </w:rPr>
        <w:t xml:space="preserve"> </w:t>
      </w:r>
      <w:r w:rsidRPr="00141626">
        <w:rPr>
          <w:rFonts w:ascii="Times New Roman" w:eastAsia="Times New Roman" w:hAnsi="Times New Roman" w:cs="Times New Roman"/>
          <w:i/>
          <w:kern w:val="26"/>
          <w:sz w:val="24"/>
          <w:szCs w:val="24"/>
          <w:lang w:val="en-GB"/>
        </w:rPr>
        <w:t>50228</w:t>
      </w:r>
      <w:r w:rsidR="00C46092">
        <w:rPr>
          <w:rFonts w:ascii="Times New Roman" w:eastAsia="Times New Roman" w:hAnsi="Times New Roman" w:cs="Times New Roman"/>
          <w:i/>
          <w:kern w:val="26"/>
          <w:sz w:val="24"/>
          <w:szCs w:val="24"/>
          <w:lang w:val="en-GB"/>
        </w:rPr>
        <w:t>4</w:t>
      </w:r>
      <w:r w:rsidRPr="00141626">
        <w:rPr>
          <w:rFonts w:ascii="Times New Roman" w:eastAsia="Times New Roman" w:hAnsi="Times New Roman" w:cs="Times New Roman"/>
          <w:i/>
          <w:kern w:val="26"/>
          <w:sz w:val="24"/>
          <w:szCs w:val="24"/>
          <w:lang w:val="en-GB"/>
        </w:rPr>
        <w:t>, India.</w:t>
      </w:r>
    </w:p>
    <w:p w14:paraId="296D255C" w14:textId="326E7A44" w:rsidR="002B1955" w:rsidRPr="00141626" w:rsidRDefault="002B1955" w:rsidP="00E36D13">
      <w:pPr>
        <w:spacing w:after="0" w:line="480" w:lineRule="auto"/>
        <w:jc w:val="center"/>
        <w:rPr>
          <w:rFonts w:ascii="Times New Roman" w:eastAsia="Times New Roman" w:hAnsi="Times New Roman" w:cs="Times New Roman"/>
          <w:i/>
          <w:kern w:val="26"/>
          <w:sz w:val="24"/>
          <w:szCs w:val="24"/>
          <w:lang w:val="en-GB"/>
        </w:rPr>
      </w:pPr>
      <w:r w:rsidRPr="00141626">
        <w:rPr>
          <w:rFonts w:ascii="Times New Roman" w:eastAsia="Times New Roman" w:hAnsi="Times New Roman" w:cs="Times New Roman"/>
          <w:i/>
          <w:kern w:val="26"/>
          <w:sz w:val="24"/>
          <w:szCs w:val="24"/>
          <w:vertAlign w:val="superscript"/>
          <w:lang w:val="en-GB"/>
        </w:rPr>
        <w:t>b</w:t>
      </w:r>
      <w:r w:rsidRPr="00141626">
        <w:rPr>
          <w:rFonts w:ascii="Times New Roman" w:eastAsia="Times New Roman" w:hAnsi="Times New Roman" w:cs="Times New Roman"/>
          <w:i/>
          <w:kern w:val="26"/>
          <w:sz w:val="24"/>
          <w:szCs w:val="24"/>
          <w:lang w:val="en-GB"/>
        </w:rPr>
        <w:t xml:space="preserve"> Energy Materials Laboratory, Chemistry, School of Natural and Environmental Science, Newcastle University, Newcastle upon Tyne NE1 7RU, United Kingdom.</w:t>
      </w:r>
    </w:p>
    <w:p w14:paraId="664EF997" w14:textId="77777777" w:rsidR="002B1955" w:rsidRPr="00141626" w:rsidRDefault="00162BD8" w:rsidP="00E7122D">
      <w:pPr>
        <w:pBdr>
          <w:top w:val="single" w:sz="4" w:space="1" w:color="auto"/>
          <w:bottom w:val="single" w:sz="4" w:space="0" w:color="auto"/>
        </w:pBdr>
        <w:spacing w:after="0" w:line="480" w:lineRule="auto"/>
        <w:jc w:val="both"/>
        <w:rPr>
          <w:rFonts w:ascii="Times New Roman" w:eastAsia="Times New Roman" w:hAnsi="Times New Roman" w:cs="Times New Roman"/>
          <w:b/>
          <w:sz w:val="24"/>
          <w:szCs w:val="24"/>
        </w:rPr>
      </w:pPr>
      <w:r w:rsidRPr="00141626">
        <w:rPr>
          <w:rFonts w:ascii="Times New Roman" w:eastAsia="Times New Roman" w:hAnsi="Times New Roman" w:cs="Times New Roman"/>
          <w:b/>
          <w:sz w:val="24"/>
          <w:szCs w:val="24"/>
        </w:rPr>
        <w:t>Abstract</w:t>
      </w:r>
    </w:p>
    <w:p w14:paraId="3DC51834" w14:textId="275881BB" w:rsidR="00315E2B" w:rsidRPr="00141626" w:rsidRDefault="002B1955" w:rsidP="00B23AB8">
      <w:pPr>
        <w:pBdr>
          <w:top w:val="single" w:sz="4" w:space="1" w:color="auto"/>
          <w:bottom w:val="single" w:sz="4" w:space="0" w:color="auto"/>
        </w:pBdr>
        <w:spacing w:after="0" w:line="480" w:lineRule="auto"/>
        <w:jc w:val="both"/>
        <w:rPr>
          <w:rFonts w:ascii="Times New Roman" w:eastAsia="Times New Roman" w:hAnsi="Times New Roman" w:cs="Times New Roman"/>
          <w:i/>
          <w:kern w:val="22"/>
          <w:sz w:val="24"/>
          <w:szCs w:val="24"/>
        </w:rPr>
      </w:pPr>
      <w:r w:rsidRPr="00141626">
        <w:rPr>
          <w:rFonts w:ascii="Times New Roman" w:eastAsia="Times New Roman" w:hAnsi="Times New Roman" w:cs="Times New Roman"/>
          <w:sz w:val="24"/>
          <w:szCs w:val="24"/>
        </w:rPr>
        <w:t xml:space="preserve">To build an affordable </w:t>
      </w:r>
      <w:proofErr w:type="spellStart"/>
      <w:r w:rsidRPr="00141626">
        <w:rPr>
          <w:rFonts w:ascii="Times New Roman" w:eastAsia="Times New Roman" w:hAnsi="Times New Roman" w:cs="Times New Roman"/>
          <w:sz w:val="24"/>
          <w:szCs w:val="24"/>
        </w:rPr>
        <w:t>photoelectrochromic</w:t>
      </w:r>
      <w:proofErr w:type="spellEnd"/>
      <w:r w:rsidRPr="00141626">
        <w:rPr>
          <w:rFonts w:ascii="Times New Roman" w:eastAsia="Times New Roman" w:hAnsi="Times New Roman" w:cs="Times New Roman"/>
          <w:sz w:val="24"/>
          <w:szCs w:val="24"/>
        </w:rPr>
        <w:t xml:space="preserve"> energy conversion unit for self-powered smart window applications, </w:t>
      </w:r>
      <w:r w:rsidR="00CE0326" w:rsidRPr="00141626">
        <w:rPr>
          <w:rFonts w:ascii="Times New Roman" w:eastAsia="Times New Roman" w:hAnsi="Times New Roman" w:cs="Times New Roman"/>
          <w:sz w:val="24"/>
          <w:szCs w:val="24"/>
        </w:rPr>
        <w:t>the attractive</w:t>
      </w:r>
      <w:r w:rsidRPr="00141626">
        <w:rPr>
          <w:rFonts w:ascii="Times New Roman" w:eastAsia="Times New Roman" w:hAnsi="Times New Roman" w:cs="Times New Roman"/>
          <w:sz w:val="24"/>
          <w:szCs w:val="24"/>
        </w:rPr>
        <w:t xml:space="preserve"> multi-color Ag/V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electrochromic counter electrode (CE) is coupled with a co-sensitized photoanode TiO</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w:t>
      </w:r>
      <w:proofErr w:type="spellStart"/>
      <w:r w:rsidRPr="00141626">
        <w:rPr>
          <w:rFonts w:ascii="Times New Roman" w:eastAsia="Times New Roman" w:hAnsi="Times New Roman" w:cs="Times New Roman"/>
          <w:sz w:val="24"/>
          <w:szCs w:val="24"/>
        </w:rPr>
        <w:t>CdS</w:t>
      </w:r>
      <w:proofErr w:type="spellEnd"/>
      <w:r w:rsidRPr="00141626">
        <w:rPr>
          <w:rFonts w:ascii="Times New Roman" w:eastAsia="Times New Roman" w:hAnsi="Times New Roman" w:cs="Times New Roman"/>
          <w:sz w:val="24"/>
          <w:szCs w:val="24"/>
        </w:rPr>
        <w:t>/</w:t>
      </w:r>
      <w:proofErr w:type="spellStart"/>
      <w:r w:rsidRPr="00141626">
        <w:rPr>
          <w:rFonts w:ascii="Times New Roman" w:eastAsia="Times New Roman" w:hAnsi="Times New Roman" w:cs="Times New Roman"/>
          <w:sz w:val="24"/>
          <w:szCs w:val="24"/>
        </w:rPr>
        <w:t>PbS</w:t>
      </w:r>
      <w:proofErr w:type="spellEnd"/>
      <w:r w:rsidRPr="00141626">
        <w:rPr>
          <w:rFonts w:ascii="Times New Roman" w:eastAsia="Times New Roman" w:hAnsi="Times New Roman" w:cs="Times New Roman"/>
          <w:sz w:val="24"/>
          <w:szCs w:val="24"/>
        </w:rPr>
        <w:t>. 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based devices are well-known for providing smart solutions when a voltage is applied but in this kind of configuration, the quantum dot sensitized solar cell (QDSC) drives the chromatic switching, with sunlight as the natural stimulus. The key objective in coating silver nanowires (</w:t>
      </w:r>
      <w:proofErr w:type="spellStart"/>
      <w:r w:rsidRPr="00141626">
        <w:rPr>
          <w:rFonts w:ascii="Times New Roman" w:eastAsia="Times New Roman" w:hAnsi="Times New Roman" w:cs="Times New Roman"/>
          <w:sz w:val="24"/>
          <w:szCs w:val="24"/>
        </w:rPr>
        <w:t>AgNW</w:t>
      </w:r>
      <w:proofErr w:type="spellEnd"/>
      <w:r w:rsidRPr="00141626">
        <w:rPr>
          <w:rFonts w:ascii="Times New Roman" w:eastAsia="Times New Roman" w:hAnsi="Times New Roman" w:cs="Times New Roman"/>
          <w:sz w:val="24"/>
          <w:szCs w:val="24"/>
        </w:rPr>
        <w:t>) over the 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film is to enhance the electrochromic as well as electrochemical performance of the device. </w:t>
      </w:r>
      <w:proofErr w:type="spellStart"/>
      <w:r w:rsidRPr="00141626">
        <w:rPr>
          <w:rFonts w:ascii="Times New Roman" w:eastAsia="Times New Roman" w:hAnsi="Times New Roman" w:cs="Times New Roman"/>
          <w:sz w:val="24"/>
          <w:szCs w:val="24"/>
        </w:rPr>
        <w:t>AgNW</w:t>
      </w:r>
      <w:proofErr w:type="spellEnd"/>
      <w:r w:rsidRPr="00141626">
        <w:rPr>
          <w:rFonts w:ascii="Times New Roman" w:eastAsia="Times New Roman" w:hAnsi="Times New Roman" w:cs="Times New Roman"/>
          <w:sz w:val="24"/>
          <w:szCs w:val="24"/>
        </w:rPr>
        <w:t xml:space="preserve"> impart good electrical conductivity to the layered 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structure making it a promising CE and the transparency of the hybrid film in the visible-light region together with the plasmonic effect contributes to a better optical contrast. The PECD with Ag/V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CE shows a transmission modulation (ΔT) of 31.1% with 45.8 cm</w:t>
      </w:r>
      <w:r w:rsidRPr="00141626">
        <w:rPr>
          <w:rFonts w:ascii="Times New Roman" w:eastAsia="Times New Roman" w:hAnsi="Times New Roman" w:cs="Times New Roman"/>
          <w:sz w:val="24"/>
          <w:szCs w:val="24"/>
          <w:vertAlign w:val="superscript"/>
        </w:rPr>
        <w:t>2</w:t>
      </w:r>
      <w:r w:rsidRPr="00141626">
        <w:rPr>
          <w:rFonts w:ascii="Times New Roman" w:eastAsia="Times New Roman" w:hAnsi="Times New Roman" w:cs="Times New Roman"/>
          <w:sz w:val="24"/>
          <w:szCs w:val="24"/>
        </w:rPr>
        <w:t xml:space="preserve"> C</w:t>
      </w:r>
      <w:r w:rsidRPr="00141626">
        <w:rPr>
          <w:rFonts w:ascii="Times New Roman" w:eastAsia="Times New Roman" w:hAnsi="Times New Roman" w:cs="Times New Roman"/>
          <w:sz w:val="24"/>
          <w:szCs w:val="24"/>
          <w:vertAlign w:val="superscript"/>
        </w:rPr>
        <w:t>-1</w:t>
      </w:r>
      <w:r w:rsidRPr="00141626">
        <w:rPr>
          <w:rFonts w:ascii="Times New Roman" w:eastAsia="Times New Roman" w:hAnsi="Times New Roman" w:cs="Times New Roman"/>
          <w:sz w:val="24"/>
          <w:szCs w:val="24"/>
        </w:rPr>
        <w:t xml:space="preserve"> coloration efficiency, which is significantly improved than with just 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As compared to the liquid junction </w:t>
      </w:r>
      <w:proofErr w:type="spellStart"/>
      <w:r w:rsidRPr="00141626">
        <w:rPr>
          <w:rFonts w:ascii="Times New Roman" w:eastAsia="Times New Roman" w:hAnsi="Times New Roman" w:cs="Times New Roman"/>
          <w:sz w:val="24"/>
          <w:szCs w:val="24"/>
        </w:rPr>
        <w:t>photoelectrochromic</w:t>
      </w:r>
      <w:proofErr w:type="spellEnd"/>
      <w:r w:rsidRPr="00141626">
        <w:rPr>
          <w:rFonts w:ascii="Times New Roman" w:eastAsia="Times New Roman" w:hAnsi="Times New Roman" w:cs="Times New Roman"/>
          <w:sz w:val="24"/>
          <w:szCs w:val="24"/>
        </w:rPr>
        <w:t xml:space="preserve"> assembly, the individual films have a much higher ΔT (45.1% at</w:t>
      </w:r>
      <w:r w:rsidR="000B7DFF" w:rsidRPr="00141626">
        <w:rPr>
          <w:rFonts w:ascii="Times New Roman" w:eastAsia="Times New Roman" w:hAnsi="Times New Roman" w:cs="Times New Roman"/>
          <w:sz w:val="24"/>
          <w:szCs w:val="24"/>
        </w:rPr>
        <w:t xml:space="preserve"> </w:t>
      </w:r>
      <w:r w:rsidRPr="00141626">
        <w:rPr>
          <w:rFonts w:ascii="Times New Roman" w:eastAsia="Times New Roman" w:hAnsi="Times New Roman" w:cs="Times New Roman"/>
          <w:sz w:val="24"/>
          <w:szCs w:val="24"/>
        </w:rPr>
        <w:t>655nm). The 5.21% power conversion efficiency (PCE) of the TiO</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w:t>
      </w:r>
      <w:proofErr w:type="spellStart"/>
      <w:r w:rsidRPr="00141626">
        <w:rPr>
          <w:rFonts w:ascii="Times New Roman" w:eastAsia="Times New Roman" w:hAnsi="Times New Roman" w:cs="Times New Roman"/>
          <w:sz w:val="24"/>
          <w:szCs w:val="24"/>
        </w:rPr>
        <w:t>CdS</w:t>
      </w:r>
      <w:proofErr w:type="spellEnd"/>
      <w:r w:rsidRPr="00141626">
        <w:rPr>
          <w:rFonts w:ascii="Times New Roman" w:eastAsia="Times New Roman" w:hAnsi="Times New Roman" w:cs="Times New Roman"/>
          <w:sz w:val="24"/>
          <w:szCs w:val="24"/>
        </w:rPr>
        <w:t>/PbS-S</w:t>
      </w:r>
      <w:r w:rsidRPr="00141626">
        <w:rPr>
          <w:rFonts w:ascii="Times New Roman" w:eastAsia="Times New Roman" w:hAnsi="Times New Roman" w:cs="Times New Roman"/>
          <w:sz w:val="24"/>
          <w:szCs w:val="24"/>
          <w:vertAlign w:val="superscript"/>
        </w:rPr>
        <w:t>2-</w:t>
      </w:r>
      <w:r w:rsidRPr="00141626">
        <w:rPr>
          <w:rFonts w:ascii="Times New Roman" w:eastAsia="Times New Roman" w:hAnsi="Times New Roman" w:cs="Times New Roman"/>
          <w:sz w:val="24"/>
          <w:szCs w:val="24"/>
        </w:rPr>
        <w:t>-Ag/V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QDSC based PECD is a marked rise over that without both </w:t>
      </w:r>
      <w:proofErr w:type="spellStart"/>
      <w:r w:rsidRPr="00141626">
        <w:rPr>
          <w:rFonts w:ascii="Times New Roman" w:eastAsia="Times New Roman" w:hAnsi="Times New Roman" w:cs="Times New Roman"/>
          <w:sz w:val="24"/>
          <w:szCs w:val="24"/>
        </w:rPr>
        <w:t>AgNW</w:t>
      </w:r>
      <w:proofErr w:type="spellEnd"/>
      <w:r w:rsidRPr="00141626">
        <w:rPr>
          <w:rFonts w:ascii="Times New Roman" w:eastAsia="Times New Roman" w:hAnsi="Times New Roman" w:cs="Times New Roman"/>
          <w:sz w:val="24"/>
          <w:szCs w:val="24"/>
        </w:rPr>
        <w:t xml:space="preserve"> in the CE and </w:t>
      </w:r>
      <w:proofErr w:type="spellStart"/>
      <w:r w:rsidRPr="00141626">
        <w:rPr>
          <w:rFonts w:ascii="Times New Roman" w:eastAsia="Times New Roman" w:hAnsi="Times New Roman" w:cs="Times New Roman"/>
          <w:sz w:val="24"/>
          <w:szCs w:val="24"/>
        </w:rPr>
        <w:t>PbS</w:t>
      </w:r>
      <w:proofErr w:type="spellEnd"/>
      <w:r w:rsidRPr="00141626">
        <w:rPr>
          <w:rFonts w:ascii="Times New Roman" w:eastAsia="Times New Roman" w:hAnsi="Times New Roman" w:cs="Times New Roman"/>
          <w:sz w:val="24"/>
          <w:szCs w:val="24"/>
        </w:rPr>
        <w:t xml:space="preserve"> near infrared light harvesting QDs at the anode. This work attempts a detailed analysis of the </w:t>
      </w:r>
      <w:proofErr w:type="spellStart"/>
      <w:r w:rsidRPr="00141626">
        <w:rPr>
          <w:rFonts w:ascii="Times New Roman" w:eastAsia="Times New Roman" w:hAnsi="Times New Roman" w:cs="Times New Roman"/>
          <w:sz w:val="24"/>
          <w:szCs w:val="24"/>
        </w:rPr>
        <w:t>photoelectrochromic</w:t>
      </w:r>
      <w:proofErr w:type="spellEnd"/>
      <w:r w:rsidRPr="00141626">
        <w:rPr>
          <w:rFonts w:ascii="Times New Roman" w:eastAsia="Times New Roman" w:hAnsi="Times New Roman" w:cs="Times New Roman"/>
          <w:sz w:val="24"/>
          <w:szCs w:val="24"/>
        </w:rPr>
        <w:t xml:space="preserve"> and photovoltaic outputs of this novel PECD design with the hybrid film. </w:t>
      </w:r>
      <w:r w:rsidR="00B23AB8" w:rsidRPr="00141626">
        <w:rPr>
          <w:rFonts w:ascii="Times New Roman" w:eastAsia="Times New Roman" w:hAnsi="Times New Roman" w:cs="Times New Roman"/>
          <w:sz w:val="24"/>
          <w:szCs w:val="24"/>
        </w:rPr>
        <w:lastRenderedPageBreak/>
        <w:t>Keywords</w:t>
      </w:r>
      <w:r w:rsidR="00162BD8" w:rsidRPr="00141626">
        <w:rPr>
          <w:rFonts w:ascii="Times New Roman" w:eastAsia="Times New Roman" w:hAnsi="Times New Roman" w:cs="Times New Roman"/>
          <w:kern w:val="22"/>
          <w:sz w:val="24"/>
          <w:szCs w:val="24"/>
        </w:rPr>
        <w:t>:</w:t>
      </w:r>
      <w:r w:rsidR="00A425FD" w:rsidRPr="00141626">
        <w:rPr>
          <w:rFonts w:ascii="Times New Roman" w:eastAsia="Times New Roman" w:hAnsi="Times New Roman" w:cs="Times New Roman"/>
          <w:kern w:val="22"/>
          <w:sz w:val="24"/>
          <w:szCs w:val="24"/>
        </w:rPr>
        <w:t xml:space="preserve"> </w:t>
      </w:r>
      <w:r w:rsidR="00A425FD" w:rsidRPr="00141626">
        <w:rPr>
          <w:rFonts w:ascii="Times New Roman" w:eastAsia="Times New Roman" w:hAnsi="Times New Roman" w:cs="Times New Roman"/>
          <w:i/>
          <w:kern w:val="22"/>
          <w:sz w:val="24"/>
          <w:szCs w:val="24"/>
        </w:rPr>
        <w:t xml:space="preserve">quantum dot </w:t>
      </w:r>
      <w:r w:rsidR="00A425FD" w:rsidRPr="00141626">
        <w:rPr>
          <w:rFonts w:ascii="Times New Roman" w:eastAsia="Times New Roman" w:hAnsi="Times New Roman" w:cs="Times New Roman"/>
          <w:kern w:val="22"/>
          <w:sz w:val="24"/>
          <w:szCs w:val="24"/>
        </w:rPr>
        <w:t>s</w:t>
      </w:r>
      <w:r w:rsidR="00A425FD" w:rsidRPr="00141626">
        <w:rPr>
          <w:rFonts w:ascii="Times New Roman" w:eastAsia="Times New Roman" w:hAnsi="Times New Roman" w:cs="Times New Roman"/>
          <w:i/>
          <w:kern w:val="22"/>
          <w:sz w:val="24"/>
          <w:szCs w:val="24"/>
        </w:rPr>
        <w:t>olar cell,</w:t>
      </w:r>
      <w:r w:rsidR="00946365" w:rsidRPr="00141626">
        <w:rPr>
          <w:rFonts w:ascii="Times New Roman" w:eastAsia="Times New Roman" w:hAnsi="Times New Roman" w:cs="Times New Roman"/>
          <w:i/>
          <w:kern w:val="22"/>
          <w:sz w:val="24"/>
          <w:szCs w:val="24"/>
        </w:rPr>
        <w:t xml:space="preserve"> </w:t>
      </w:r>
      <w:proofErr w:type="spellStart"/>
      <w:r w:rsidR="00946365" w:rsidRPr="00141626">
        <w:rPr>
          <w:rFonts w:ascii="Times New Roman" w:eastAsia="Times New Roman" w:hAnsi="Times New Roman" w:cs="Times New Roman"/>
          <w:i/>
          <w:kern w:val="22"/>
          <w:sz w:val="24"/>
          <w:szCs w:val="24"/>
        </w:rPr>
        <w:t>electrochromism</w:t>
      </w:r>
      <w:proofErr w:type="spellEnd"/>
      <w:r w:rsidR="00946365" w:rsidRPr="00141626">
        <w:rPr>
          <w:rFonts w:ascii="Times New Roman" w:eastAsia="Times New Roman" w:hAnsi="Times New Roman" w:cs="Times New Roman"/>
          <w:i/>
          <w:kern w:val="22"/>
          <w:sz w:val="24"/>
          <w:szCs w:val="24"/>
        </w:rPr>
        <w:t xml:space="preserve">, </w:t>
      </w:r>
      <w:r w:rsidR="00B23AB8" w:rsidRPr="00141626">
        <w:rPr>
          <w:rFonts w:ascii="Times New Roman" w:eastAsia="Times New Roman" w:hAnsi="Times New Roman" w:cs="Times New Roman"/>
          <w:i/>
          <w:kern w:val="22"/>
          <w:sz w:val="24"/>
          <w:szCs w:val="24"/>
        </w:rPr>
        <w:t>efficiency</w:t>
      </w:r>
      <w:r w:rsidR="000B7DFF" w:rsidRPr="00141626">
        <w:rPr>
          <w:rFonts w:ascii="Times New Roman" w:eastAsia="Times New Roman" w:hAnsi="Times New Roman" w:cs="Times New Roman"/>
          <w:i/>
          <w:kern w:val="22"/>
          <w:sz w:val="24"/>
          <w:szCs w:val="24"/>
        </w:rPr>
        <w:t>, co-sensitization</w:t>
      </w:r>
      <w:r w:rsidR="00B23AB8" w:rsidRPr="00141626">
        <w:rPr>
          <w:rFonts w:ascii="Times New Roman" w:eastAsia="Times New Roman" w:hAnsi="Times New Roman" w:cs="Times New Roman"/>
          <w:i/>
          <w:kern w:val="22"/>
          <w:sz w:val="24"/>
          <w:szCs w:val="24"/>
        </w:rPr>
        <w:t xml:space="preserve">, transmission modulation, </w:t>
      </w:r>
      <w:proofErr w:type="spellStart"/>
      <w:r w:rsidR="00DE675D" w:rsidRPr="00141626">
        <w:rPr>
          <w:rFonts w:ascii="Times New Roman" w:eastAsia="Times New Roman" w:hAnsi="Times New Roman" w:cs="Times New Roman"/>
          <w:i/>
          <w:kern w:val="22"/>
          <w:sz w:val="24"/>
          <w:szCs w:val="24"/>
        </w:rPr>
        <w:t>photoelectrochromic</w:t>
      </w:r>
      <w:proofErr w:type="spellEnd"/>
    </w:p>
    <w:p w14:paraId="779C4503" w14:textId="77777777" w:rsidR="00946365" w:rsidRPr="00141626" w:rsidRDefault="00946365">
      <w:pPr>
        <w:spacing w:after="0" w:line="480" w:lineRule="auto"/>
        <w:ind w:right="-3"/>
        <w:jc w:val="both"/>
        <w:rPr>
          <w:rFonts w:ascii="Times New Roman" w:eastAsia="Times New Roman" w:hAnsi="Times New Roman" w:cs="Times New Roman"/>
          <w:b/>
          <w:sz w:val="24"/>
          <w:szCs w:val="24"/>
        </w:rPr>
      </w:pPr>
    </w:p>
    <w:p w14:paraId="4D3E4D5E" w14:textId="28A25B7B" w:rsidR="00315E2B" w:rsidRPr="00141626" w:rsidRDefault="00162BD8">
      <w:pPr>
        <w:spacing w:after="0" w:line="480" w:lineRule="auto"/>
        <w:ind w:right="-3"/>
        <w:jc w:val="both"/>
        <w:rPr>
          <w:rFonts w:ascii="Times New Roman" w:eastAsia="Times New Roman" w:hAnsi="Times New Roman" w:cs="Times New Roman"/>
          <w:b/>
          <w:sz w:val="24"/>
          <w:szCs w:val="24"/>
        </w:rPr>
      </w:pPr>
      <w:r w:rsidRPr="00141626">
        <w:rPr>
          <w:rFonts w:ascii="Times New Roman" w:eastAsia="Times New Roman" w:hAnsi="Times New Roman" w:cs="Times New Roman"/>
          <w:b/>
          <w:sz w:val="24"/>
          <w:szCs w:val="24"/>
        </w:rPr>
        <w:t>1. Introduction</w:t>
      </w:r>
    </w:p>
    <w:p w14:paraId="59522A8C" w14:textId="324ACBCF" w:rsidR="00E36D13" w:rsidRPr="00141626" w:rsidRDefault="00E36D13" w:rsidP="00E36D13">
      <w:pPr>
        <w:tabs>
          <w:tab w:val="left" w:pos="4320"/>
        </w:tabs>
        <w:spacing w:after="0" w:line="480" w:lineRule="auto"/>
        <w:ind w:right="-93"/>
        <w:jc w:val="both"/>
        <w:rPr>
          <w:rFonts w:ascii="Times New Roman" w:hAnsi="Times New Roman" w:cs="Times New Roman"/>
          <w:bCs/>
          <w:sz w:val="24"/>
          <w:szCs w:val="24"/>
          <w:lang w:val="en-GB"/>
        </w:rPr>
      </w:pPr>
      <w:proofErr w:type="spellStart"/>
      <w:r w:rsidRPr="00141626">
        <w:rPr>
          <w:rFonts w:ascii="Times New Roman" w:hAnsi="Times New Roman" w:cs="Times New Roman"/>
          <w:bCs/>
          <w:sz w:val="24"/>
          <w:szCs w:val="24"/>
          <w:lang w:val="en-GB"/>
        </w:rPr>
        <w:t>Photoelectrochromic</w:t>
      </w:r>
      <w:proofErr w:type="spellEnd"/>
      <w:r w:rsidRPr="00141626">
        <w:rPr>
          <w:rFonts w:ascii="Times New Roman" w:hAnsi="Times New Roman" w:cs="Times New Roman"/>
          <w:bCs/>
          <w:sz w:val="24"/>
          <w:szCs w:val="24"/>
          <w:lang w:val="en-GB"/>
        </w:rPr>
        <w:t xml:space="preserve"> devices (PECDs) integrate two functionalities of energy conversion and saving and can be used as self-powered smart windows that colour spontaneously when exposed to sunlight and bleach in the dark.</w:t>
      </w:r>
      <w:r w:rsidR="00946365" w:rsidRPr="00141626">
        <w:rPr>
          <w:rFonts w:ascii="Times New Roman" w:hAnsi="Times New Roman" w:cs="Times New Roman"/>
          <w:bCs/>
          <w:sz w:val="24"/>
          <w:szCs w:val="24"/>
          <w:lang w:val="en-GB"/>
        </w:rPr>
        <w:t>[1]</w:t>
      </w:r>
      <w:r w:rsidRPr="00141626">
        <w:rPr>
          <w:rFonts w:ascii="Times New Roman" w:hAnsi="Times New Roman" w:cs="Times New Roman"/>
          <w:bCs/>
          <w:sz w:val="24"/>
          <w:szCs w:val="24"/>
          <w:lang w:val="en-GB"/>
        </w:rPr>
        <w:t xml:space="preserve"> The photovoltaic layer in a PECD is generally a dye sensitized TiO</w:t>
      </w:r>
      <w:r w:rsidRPr="00141626">
        <w:rPr>
          <w:rFonts w:ascii="Times New Roman" w:hAnsi="Times New Roman" w:cs="Times New Roman"/>
          <w:bCs/>
          <w:sz w:val="24"/>
          <w:szCs w:val="24"/>
          <w:vertAlign w:val="subscript"/>
          <w:lang w:val="en-GB"/>
        </w:rPr>
        <w:t>2</w:t>
      </w:r>
      <w:r w:rsidRPr="00141626">
        <w:rPr>
          <w:rFonts w:ascii="Times New Roman" w:hAnsi="Times New Roman" w:cs="Times New Roman"/>
          <w:bCs/>
          <w:sz w:val="24"/>
          <w:szCs w:val="24"/>
          <w:lang w:val="en-GB"/>
        </w:rPr>
        <w:t xml:space="preserve"> film,</w:t>
      </w:r>
      <w:r w:rsidR="00946365" w:rsidRPr="00141626">
        <w:rPr>
          <w:rFonts w:ascii="Times New Roman" w:hAnsi="Times New Roman" w:cs="Times New Roman"/>
          <w:bCs/>
          <w:sz w:val="24"/>
          <w:szCs w:val="24"/>
          <w:lang w:val="en-GB"/>
        </w:rPr>
        <w:t>[</w:t>
      </w:r>
      <w:r w:rsidRPr="00141626">
        <w:rPr>
          <w:rFonts w:ascii="Times New Roman" w:hAnsi="Times New Roman" w:cs="Times New Roman"/>
          <w:bCs/>
          <w:sz w:val="24"/>
          <w:szCs w:val="24"/>
          <w:lang w:val="en-GB"/>
        </w:rPr>
        <w:t>2</w:t>
      </w:r>
      <w:r w:rsidR="00B23AB8" w:rsidRPr="00141626">
        <w:rPr>
          <w:rFonts w:ascii="Times New Roman" w:hAnsi="Times New Roman" w:cs="Times New Roman"/>
          <w:bCs/>
          <w:sz w:val="24"/>
          <w:szCs w:val="24"/>
          <w:lang w:val="en-GB"/>
        </w:rPr>
        <w:t>,3,</w:t>
      </w:r>
      <w:r w:rsidRPr="00141626">
        <w:rPr>
          <w:rFonts w:ascii="Times New Roman" w:hAnsi="Times New Roman" w:cs="Times New Roman"/>
          <w:bCs/>
          <w:sz w:val="24"/>
          <w:szCs w:val="24"/>
          <w:lang w:val="en-GB"/>
        </w:rPr>
        <w:t>4</w:t>
      </w:r>
      <w:r w:rsidR="00946365" w:rsidRPr="00141626">
        <w:rPr>
          <w:rFonts w:ascii="Times New Roman" w:hAnsi="Times New Roman" w:cs="Times New Roman"/>
          <w:bCs/>
          <w:sz w:val="24"/>
          <w:szCs w:val="24"/>
          <w:lang w:val="en-GB"/>
        </w:rPr>
        <w:t>]</w:t>
      </w:r>
      <w:r w:rsidRPr="00141626">
        <w:rPr>
          <w:rFonts w:ascii="Times New Roman" w:hAnsi="Times New Roman" w:cs="Times New Roman"/>
          <w:bCs/>
          <w:sz w:val="24"/>
          <w:szCs w:val="24"/>
          <w:lang w:val="en-GB"/>
        </w:rPr>
        <w:t xml:space="preserve"> but a quantum dot (QD) based photoanode is more attractive, primarily due to the low cost, ease of processing, and the broader spectral utilization enabled by using QDs with varied band gaps. A standard </w:t>
      </w:r>
      <w:proofErr w:type="spellStart"/>
      <w:r w:rsidRPr="00141626">
        <w:rPr>
          <w:rFonts w:ascii="Times New Roman" w:hAnsi="Times New Roman" w:cs="Times New Roman"/>
          <w:bCs/>
          <w:sz w:val="24"/>
          <w:szCs w:val="24"/>
          <w:lang w:val="en-GB"/>
        </w:rPr>
        <w:t>electrochrome</w:t>
      </w:r>
      <w:proofErr w:type="spellEnd"/>
      <w:r w:rsidRPr="00141626">
        <w:rPr>
          <w:rFonts w:ascii="Times New Roman" w:hAnsi="Times New Roman" w:cs="Times New Roman"/>
          <w:bCs/>
          <w:sz w:val="24"/>
          <w:szCs w:val="24"/>
          <w:lang w:val="en-GB"/>
        </w:rPr>
        <w:t xml:space="preserve"> like WO</w:t>
      </w:r>
      <w:r w:rsidRPr="00141626">
        <w:rPr>
          <w:rFonts w:ascii="Times New Roman" w:hAnsi="Times New Roman" w:cs="Times New Roman"/>
          <w:bCs/>
          <w:sz w:val="24"/>
          <w:szCs w:val="24"/>
          <w:vertAlign w:val="subscript"/>
          <w:lang w:val="en-GB"/>
        </w:rPr>
        <w:t>3</w:t>
      </w:r>
      <w:r w:rsidRPr="00141626">
        <w:rPr>
          <w:rFonts w:ascii="Times New Roman" w:hAnsi="Times New Roman" w:cs="Times New Roman"/>
          <w:bCs/>
          <w:sz w:val="24"/>
          <w:szCs w:val="24"/>
          <w:lang w:val="en-GB"/>
        </w:rPr>
        <w:t xml:space="preserve"> is usually employed as the counter electrode (CE) in a </w:t>
      </w:r>
      <w:proofErr w:type="gramStart"/>
      <w:r w:rsidRPr="00141626">
        <w:rPr>
          <w:rFonts w:ascii="Times New Roman" w:hAnsi="Times New Roman" w:cs="Times New Roman"/>
          <w:bCs/>
          <w:sz w:val="24"/>
          <w:szCs w:val="24"/>
          <w:lang w:val="en-GB"/>
        </w:rPr>
        <w:t>PECD.</w:t>
      </w:r>
      <w:r w:rsidR="00D8787E" w:rsidRPr="00141626">
        <w:rPr>
          <w:rFonts w:ascii="Times New Roman" w:hAnsi="Times New Roman" w:cs="Times New Roman"/>
          <w:bCs/>
          <w:sz w:val="24"/>
          <w:szCs w:val="24"/>
          <w:lang w:val="en-GB"/>
        </w:rPr>
        <w:t>[</w:t>
      </w:r>
      <w:proofErr w:type="gramEnd"/>
      <w:r w:rsidR="00D8787E" w:rsidRPr="00141626">
        <w:rPr>
          <w:rFonts w:ascii="Times New Roman" w:hAnsi="Times New Roman" w:cs="Times New Roman"/>
          <w:bCs/>
          <w:sz w:val="24"/>
          <w:szCs w:val="24"/>
          <w:lang w:val="en-GB"/>
        </w:rPr>
        <w:t xml:space="preserve">5,6,7] </w:t>
      </w:r>
      <w:r w:rsidRPr="00141626">
        <w:rPr>
          <w:rFonts w:ascii="Times New Roman" w:hAnsi="Times New Roman" w:cs="Times New Roman"/>
          <w:bCs/>
          <w:sz w:val="24"/>
          <w:szCs w:val="24"/>
          <w:lang w:val="en-GB"/>
        </w:rPr>
        <w:t>In a PECD, the dye- or QD- sensitized TiO</w:t>
      </w:r>
      <w:r w:rsidRPr="00141626">
        <w:rPr>
          <w:rFonts w:ascii="Times New Roman" w:hAnsi="Times New Roman" w:cs="Times New Roman"/>
          <w:bCs/>
          <w:sz w:val="24"/>
          <w:szCs w:val="24"/>
          <w:vertAlign w:val="subscript"/>
          <w:lang w:val="en-GB"/>
        </w:rPr>
        <w:t>2</w:t>
      </w:r>
      <w:r w:rsidRPr="00141626">
        <w:rPr>
          <w:rFonts w:ascii="Times New Roman" w:hAnsi="Times New Roman" w:cs="Times New Roman"/>
          <w:bCs/>
          <w:sz w:val="24"/>
          <w:szCs w:val="24"/>
          <w:lang w:val="en-GB"/>
        </w:rPr>
        <w:t xml:space="preserve"> film converts the incoming solar radiation into electrical energy, which serves as a stimulus for the electrochromic CE to undergo chromatic switching. When the PECD is illuminated, excited electrons ejected from the photoanode are transferred to the </w:t>
      </w:r>
      <w:proofErr w:type="spellStart"/>
      <w:r w:rsidRPr="00141626">
        <w:rPr>
          <w:rFonts w:ascii="Times New Roman" w:hAnsi="Times New Roman" w:cs="Times New Roman"/>
          <w:bCs/>
          <w:sz w:val="24"/>
          <w:szCs w:val="24"/>
          <w:lang w:val="en-GB"/>
        </w:rPr>
        <w:t>cathodically</w:t>
      </w:r>
      <w:proofErr w:type="spellEnd"/>
      <w:r w:rsidRPr="00141626">
        <w:rPr>
          <w:rFonts w:ascii="Times New Roman" w:hAnsi="Times New Roman" w:cs="Times New Roman"/>
          <w:bCs/>
          <w:sz w:val="24"/>
          <w:szCs w:val="24"/>
          <w:lang w:val="en-GB"/>
        </w:rPr>
        <w:t xml:space="preserve"> </w:t>
      </w:r>
      <w:proofErr w:type="spellStart"/>
      <w:r w:rsidRPr="00141626">
        <w:rPr>
          <w:rFonts w:ascii="Times New Roman" w:hAnsi="Times New Roman" w:cs="Times New Roman"/>
          <w:bCs/>
          <w:sz w:val="24"/>
          <w:szCs w:val="24"/>
          <w:lang w:val="en-GB"/>
        </w:rPr>
        <w:t>coloring</w:t>
      </w:r>
      <w:proofErr w:type="spellEnd"/>
      <w:r w:rsidRPr="00141626">
        <w:rPr>
          <w:rFonts w:ascii="Times New Roman" w:hAnsi="Times New Roman" w:cs="Times New Roman"/>
          <w:bCs/>
          <w:sz w:val="24"/>
          <w:szCs w:val="24"/>
          <w:lang w:val="en-GB"/>
        </w:rPr>
        <w:t xml:space="preserve"> electrochromic film at the CE via the external circuit (under short circuit condition), a process concurrently accompanied by electrochemically reversible cation injection from the electrolyte, wherein reduction occurs inducing the CE to darken. The reverse process occurs in the absence of light (or under open-circuit condition or else by applying a voltage) due to the spontaneous oxidation of the EC film along with the diffusion of cations back into the electrolyte, thus resulting in bleaching or </w:t>
      </w:r>
      <w:proofErr w:type="spellStart"/>
      <w:r w:rsidRPr="00141626">
        <w:rPr>
          <w:rFonts w:ascii="Times New Roman" w:hAnsi="Times New Roman" w:cs="Times New Roman"/>
          <w:bCs/>
          <w:sz w:val="24"/>
          <w:szCs w:val="24"/>
          <w:lang w:val="en-GB"/>
        </w:rPr>
        <w:t>decoloration</w:t>
      </w:r>
      <w:proofErr w:type="spellEnd"/>
      <w:r w:rsidRPr="00141626">
        <w:rPr>
          <w:rFonts w:ascii="Times New Roman" w:hAnsi="Times New Roman" w:cs="Times New Roman"/>
          <w:bCs/>
          <w:sz w:val="24"/>
          <w:szCs w:val="24"/>
          <w:lang w:val="en-GB"/>
        </w:rPr>
        <w:t>.</w:t>
      </w:r>
      <w:r w:rsidR="00D8787E" w:rsidRPr="00141626">
        <w:rPr>
          <w:rFonts w:ascii="Times New Roman" w:hAnsi="Times New Roman" w:cs="Times New Roman"/>
          <w:bCs/>
          <w:sz w:val="24"/>
          <w:szCs w:val="24"/>
          <w:lang w:val="en-GB"/>
        </w:rPr>
        <w:t>[</w:t>
      </w:r>
      <w:r w:rsidR="00D229C0" w:rsidRPr="00141626">
        <w:rPr>
          <w:rFonts w:ascii="Times New Roman" w:hAnsi="Times New Roman" w:cs="Times New Roman"/>
          <w:bCs/>
          <w:sz w:val="24"/>
          <w:szCs w:val="24"/>
          <w:lang w:val="en-GB"/>
        </w:rPr>
        <w:t>8</w:t>
      </w:r>
      <w:r w:rsidR="00D8787E" w:rsidRPr="00141626">
        <w:rPr>
          <w:rFonts w:ascii="Times New Roman" w:hAnsi="Times New Roman" w:cs="Times New Roman"/>
          <w:bCs/>
          <w:sz w:val="24"/>
          <w:szCs w:val="24"/>
          <w:lang w:val="en-GB"/>
        </w:rPr>
        <w:t>]</w:t>
      </w:r>
    </w:p>
    <w:p w14:paraId="3CDDD81B" w14:textId="6F7BE23D" w:rsidR="003002EA" w:rsidRPr="00141626" w:rsidRDefault="00E36D13" w:rsidP="00E36D13">
      <w:pPr>
        <w:tabs>
          <w:tab w:val="left" w:pos="4320"/>
        </w:tabs>
        <w:spacing w:after="0" w:line="480" w:lineRule="auto"/>
        <w:ind w:right="-93"/>
        <w:jc w:val="both"/>
        <w:rPr>
          <w:rFonts w:ascii="Times New Roman" w:hAnsi="Times New Roman" w:cs="Times New Roman"/>
          <w:sz w:val="24"/>
          <w:szCs w:val="24"/>
        </w:rPr>
      </w:pPr>
      <w:r w:rsidRPr="00141626">
        <w:rPr>
          <w:rFonts w:ascii="Times New Roman" w:hAnsi="Times New Roman" w:cs="Times New Roman"/>
          <w:bCs/>
          <w:sz w:val="24"/>
          <w:szCs w:val="24"/>
          <w:lang w:val="en-GB"/>
        </w:rPr>
        <w:t xml:space="preserve">Certain inorganic oxides and organic polymeric materials broadly constitute the two varieties of electrochromic </w:t>
      </w:r>
      <w:proofErr w:type="gramStart"/>
      <w:r w:rsidRPr="00141626">
        <w:rPr>
          <w:rFonts w:ascii="Times New Roman" w:hAnsi="Times New Roman" w:cs="Times New Roman"/>
          <w:bCs/>
          <w:sz w:val="24"/>
          <w:szCs w:val="24"/>
          <w:lang w:val="en-GB"/>
        </w:rPr>
        <w:t>materials.</w:t>
      </w:r>
      <w:r w:rsidR="00D8787E" w:rsidRPr="00141626">
        <w:rPr>
          <w:rFonts w:ascii="Times New Roman" w:hAnsi="Times New Roman" w:cs="Times New Roman"/>
          <w:bCs/>
          <w:sz w:val="24"/>
          <w:szCs w:val="24"/>
          <w:lang w:val="en-GB"/>
        </w:rPr>
        <w:t>[</w:t>
      </w:r>
      <w:proofErr w:type="gramEnd"/>
      <w:r w:rsidR="00D229C0" w:rsidRPr="00141626">
        <w:rPr>
          <w:rFonts w:ascii="Times New Roman" w:hAnsi="Times New Roman" w:cs="Times New Roman"/>
          <w:bCs/>
          <w:sz w:val="24"/>
          <w:szCs w:val="24"/>
          <w:lang w:val="en-GB"/>
        </w:rPr>
        <w:t>9,</w:t>
      </w:r>
      <w:r w:rsidR="00D8787E" w:rsidRPr="00141626">
        <w:rPr>
          <w:rFonts w:ascii="Times New Roman" w:hAnsi="Times New Roman" w:cs="Times New Roman"/>
          <w:bCs/>
          <w:sz w:val="24"/>
          <w:szCs w:val="24"/>
          <w:lang w:val="en-GB"/>
        </w:rPr>
        <w:t>10,11]</w:t>
      </w:r>
      <w:r w:rsidRPr="00141626">
        <w:rPr>
          <w:rFonts w:ascii="Times New Roman" w:hAnsi="Times New Roman" w:cs="Times New Roman"/>
          <w:bCs/>
          <w:sz w:val="24"/>
          <w:szCs w:val="24"/>
          <w:lang w:val="en-GB"/>
        </w:rPr>
        <w:t xml:space="preserve"> Among them, the transition metal oxides of W, V, Mo, </w:t>
      </w:r>
      <w:proofErr w:type="spellStart"/>
      <w:r w:rsidRPr="00141626">
        <w:rPr>
          <w:rFonts w:ascii="Times New Roman" w:hAnsi="Times New Roman" w:cs="Times New Roman"/>
          <w:bCs/>
          <w:sz w:val="24"/>
          <w:szCs w:val="24"/>
          <w:lang w:val="en-GB"/>
        </w:rPr>
        <w:t>Ti</w:t>
      </w:r>
      <w:proofErr w:type="spellEnd"/>
      <w:r w:rsidRPr="00141626">
        <w:rPr>
          <w:rFonts w:ascii="Times New Roman" w:hAnsi="Times New Roman" w:cs="Times New Roman"/>
          <w:bCs/>
          <w:sz w:val="24"/>
          <w:szCs w:val="24"/>
          <w:lang w:val="en-GB"/>
        </w:rPr>
        <w:t xml:space="preserve"> and Ni have drawn much attention owing to their </w:t>
      </w:r>
      <w:r w:rsidRPr="00141626">
        <w:rPr>
          <w:rFonts w:ascii="Times New Roman" w:hAnsi="Times New Roman" w:cs="Times New Roman"/>
          <w:bCs/>
          <w:sz w:val="24"/>
          <w:szCs w:val="24"/>
        </w:rPr>
        <w:t>intrinsic electrochromic properties</w:t>
      </w:r>
      <w:r w:rsidRPr="00141626">
        <w:rPr>
          <w:rFonts w:ascii="Times New Roman" w:hAnsi="Times New Roman" w:cs="Times New Roman"/>
          <w:bCs/>
          <w:sz w:val="24"/>
          <w:szCs w:val="24"/>
          <w:lang w:val="en-GB"/>
        </w:rPr>
        <w:t xml:space="preserve"> and their high stability against sunlight exposure and relatively easy synthesis. These electrochromic materials can be included into the PECD configuration, to achieve an architecture, akin to that of PECDs that are predominantly dye sensitized solar cell (DSSC)-based, as was the ingenious device proposed by </w:t>
      </w:r>
      <w:proofErr w:type="spellStart"/>
      <w:r w:rsidRPr="00141626">
        <w:rPr>
          <w:rFonts w:ascii="Times New Roman" w:hAnsi="Times New Roman" w:cs="Times New Roman"/>
          <w:bCs/>
          <w:sz w:val="24"/>
          <w:szCs w:val="24"/>
          <w:lang w:val="en-GB"/>
        </w:rPr>
        <w:t>Bechinger</w:t>
      </w:r>
      <w:proofErr w:type="spellEnd"/>
      <w:r w:rsidRPr="00141626">
        <w:rPr>
          <w:rFonts w:ascii="Times New Roman" w:hAnsi="Times New Roman" w:cs="Times New Roman"/>
          <w:bCs/>
          <w:sz w:val="24"/>
          <w:szCs w:val="24"/>
          <w:lang w:val="en-GB"/>
        </w:rPr>
        <w:t xml:space="preserve"> et al., in </w:t>
      </w:r>
      <w:proofErr w:type="gramStart"/>
      <w:r w:rsidRPr="00141626">
        <w:rPr>
          <w:rFonts w:ascii="Times New Roman" w:hAnsi="Times New Roman" w:cs="Times New Roman"/>
          <w:bCs/>
          <w:sz w:val="24"/>
          <w:szCs w:val="24"/>
          <w:lang w:val="en-GB"/>
        </w:rPr>
        <w:lastRenderedPageBreak/>
        <w:t>1996.</w:t>
      </w:r>
      <w:r w:rsidR="00D8787E" w:rsidRPr="00141626">
        <w:rPr>
          <w:rFonts w:ascii="Times New Roman" w:hAnsi="Times New Roman" w:cs="Times New Roman"/>
          <w:bCs/>
          <w:sz w:val="24"/>
          <w:szCs w:val="24"/>
          <w:lang w:val="en-GB"/>
        </w:rPr>
        <w:t>[</w:t>
      </w:r>
      <w:proofErr w:type="gramEnd"/>
      <w:r w:rsidR="00DE6762" w:rsidRPr="00141626">
        <w:rPr>
          <w:rFonts w:ascii="Times New Roman" w:hAnsi="Times New Roman" w:cs="Times New Roman"/>
          <w:bCs/>
          <w:sz w:val="24"/>
          <w:szCs w:val="24"/>
          <w:lang w:val="en-GB"/>
        </w:rPr>
        <w:t>5</w:t>
      </w:r>
      <w:r w:rsidR="00D229C0" w:rsidRPr="00141626">
        <w:rPr>
          <w:rFonts w:ascii="Times New Roman" w:hAnsi="Times New Roman" w:cs="Times New Roman"/>
          <w:bCs/>
          <w:sz w:val="24"/>
          <w:szCs w:val="24"/>
          <w:lang w:val="en-GB"/>
        </w:rPr>
        <w:t>,12</w:t>
      </w:r>
      <w:r w:rsidR="00D8787E" w:rsidRPr="00141626">
        <w:rPr>
          <w:rFonts w:ascii="Times New Roman" w:hAnsi="Times New Roman" w:cs="Times New Roman"/>
          <w:bCs/>
          <w:sz w:val="24"/>
          <w:szCs w:val="24"/>
          <w:lang w:val="en-GB"/>
        </w:rPr>
        <w:t>]</w:t>
      </w:r>
      <w:r w:rsidRPr="00141626">
        <w:rPr>
          <w:rFonts w:ascii="Times New Roman" w:hAnsi="Times New Roman" w:cs="Times New Roman"/>
          <w:bCs/>
          <w:sz w:val="24"/>
          <w:szCs w:val="24"/>
          <w:lang w:val="en-GB"/>
        </w:rPr>
        <w:t xml:space="preserve"> Since then, PECDs have emerged as a cost effective and an eco-friendly platform for the reduction of energy consumption for residential and commercial buildings. This indoor energy saving can be accomplished by controlling the amount of solar light passing through the architectural </w:t>
      </w:r>
      <w:proofErr w:type="spellStart"/>
      <w:r w:rsidRPr="00141626">
        <w:rPr>
          <w:rFonts w:ascii="Times New Roman" w:hAnsi="Times New Roman" w:cs="Times New Roman"/>
          <w:bCs/>
          <w:sz w:val="24"/>
          <w:szCs w:val="24"/>
          <w:lang w:val="en-GB"/>
        </w:rPr>
        <w:t>glazings</w:t>
      </w:r>
      <w:proofErr w:type="spellEnd"/>
      <w:r w:rsidRPr="00141626">
        <w:rPr>
          <w:rFonts w:ascii="Times New Roman" w:hAnsi="Times New Roman" w:cs="Times New Roman"/>
          <w:bCs/>
          <w:sz w:val="24"/>
          <w:szCs w:val="24"/>
          <w:lang w:val="en-GB"/>
        </w:rPr>
        <w:t xml:space="preserve"> by reversible optical modulation.</w:t>
      </w:r>
      <w:r w:rsidR="00046415" w:rsidRPr="00141626">
        <w:rPr>
          <w:rFonts w:ascii="Times New Roman" w:hAnsi="Times New Roman" w:cs="Times New Roman"/>
          <w:bCs/>
          <w:sz w:val="24"/>
          <w:szCs w:val="24"/>
          <w:lang w:val="en-GB"/>
        </w:rPr>
        <w:t xml:space="preserve"> </w:t>
      </w:r>
      <w:r w:rsidR="003002EA" w:rsidRPr="00141626">
        <w:rPr>
          <w:rFonts w:ascii="Times New Roman" w:hAnsi="Times New Roman" w:cs="Times New Roman"/>
          <w:bCs/>
          <w:sz w:val="24"/>
          <w:szCs w:val="24"/>
          <w:lang w:val="en-GB"/>
        </w:rPr>
        <w:t xml:space="preserve">PECDs </w:t>
      </w:r>
      <w:r w:rsidR="00165536" w:rsidRPr="00141626">
        <w:rPr>
          <w:rFonts w:ascii="Times New Roman" w:hAnsi="Times New Roman" w:cs="Times New Roman"/>
          <w:sz w:val="24"/>
          <w:szCs w:val="24"/>
        </w:rPr>
        <w:t xml:space="preserve">have received much lower research attention than </w:t>
      </w:r>
      <w:r w:rsidR="006D7EC9" w:rsidRPr="00141626">
        <w:rPr>
          <w:rFonts w:ascii="Times New Roman" w:hAnsi="Times New Roman" w:cs="Times New Roman"/>
          <w:sz w:val="24"/>
          <w:szCs w:val="24"/>
        </w:rPr>
        <w:t>their</w:t>
      </w:r>
      <w:r w:rsidR="00165536" w:rsidRPr="00141626">
        <w:rPr>
          <w:rFonts w:ascii="Times New Roman" w:hAnsi="Times New Roman" w:cs="Times New Roman"/>
          <w:sz w:val="24"/>
          <w:szCs w:val="24"/>
        </w:rPr>
        <w:t xml:space="preserve"> individual components, i.e., solar cells and electrochromic devices. </w:t>
      </w:r>
      <w:r w:rsidR="006D7EC9" w:rsidRPr="00141626">
        <w:rPr>
          <w:rFonts w:ascii="Times New Roman" w:hAnsi="Times New Roman" w:cs="Times New Roman"/>
          <w:sz w:val="24"/>
          <w:szCs w:val="24"/>
        </w:rPr>
        <w:t>Advances in the field of PECD are</w:t>
      </w:r>
      <w:r w:rsidR="003002EA" w:rsidRPr="00141626">
        <w:rPr>
          <w:rFonts w:ascii="Times New Roman" w:hAnsi="Times New Roman" w:cs="Times New Roman"/>
          <w:sz w:val="24"/>
          <w:szCs w:val="24"/>
        </w:rPr>
        <w:t xml:space="preserve"> initiated not based on design performance/functionality but the complexity in the overall cell architecture, judicious choice of light absorbing as well as electrochromic materials, energy level alignment and cell stability. </w:t>
      </w:r>
      <w:r w:rsidR="006D7EC9" w:rsidRPr="00141626">
        <w:rPr>
          <w:rFonts w:ascii="Times New Roman" w:hAnsi="Times New Roman" w:cs="Times New Roman"/>
          <w:sz w:val="24"/>
          <w:szCs w:val="24"/>
        </w:rPr>
        <w:t xml:space="preserve">In this context, </w:t>
      </w:r>
      <w:r w:rsidR="00165536" w:rsidRPr="00141626">
        <w:rPr>
          <w:rFonts w:ascii="Times New Roman" w:hAnsi="Times New Roman" w:cs="Times New Roman"/>
          <w:sz w:val="24"/>
          <w:szCs w:val="24"/>
        </w:rPr>
        <w:t>self-powered, visual and self-recovered UV photodetector based on Prussian blue</w:t>
      </w:r>
      <w:r w:rsidR="00DE6762" w:rsidRPr="00141626">
        <w:rPr>
          <w:rFonts w:ascii="Times New Roman" w:hAnsi="Times New Roman" w:cs="Times New Roman"/>
          <w:sz w:val="24"/>
          <w:szCs w:val="24"/>
        </w:rPr>
        <w:t xml:space="preserve"> were also previously </w:t>
      </w:r>
      <w:proofErr w:type="gramStart"/>
      <w:r w:rsidR="00DE6762" w:rsidRPr="00141626">
        <w:rPr>
          <w:rFonts w:ascii="Times New Roman" w:hAnsi="Times New Roman" w:cs="Times New Roman"/>
          <w:sz w:val="24"/>
          <w:szCs w:val="24"/>
        </w:rPr>
        <w:t>explored</w:t>
      </w:r>
      <w:r w:rsidR="00165536" w:rsidRPr="00141626">
        <w:rPr>
          <w:rFonts w:ascii="Times New Roman" w:hAnsi="Times New Roman" w:cs="Times New Roman"/>
          <w:sz w:val="24"/>
          <w:szCs w:val="24"/>
        </w:rPr>
        <w:t>.</w:t>
      </w:r>
      <w:r w:rsidR="00DE6762" w:rsidRPr="00141626">
        <w:rPr>
          <w:rFonts w:ascii="Times New Roman" w:hAnsi="Times New Roman" w:cs="Times New Roman"/>
          <w:sz w:val="24"/>
          <w:szCs w:val="24"/>
        </w:rPr>
        <w:t>[</w:t>
      </w:r>
      <w:proofErr w:type="gramEnd"/>
      <w:r w:rsidR="00DE6762" w:rsidRPr="00141626">
        <w:rPr>
          <w:rFonts w:ascii="Times New Roman" w:hAnsi="Times New Roman" w:cs="Times New Roman"/>
          <w:sz w:val="24"/>
          <w:szCs w:val="24"/>
        </w:rPr>
        <w:t>13,14]</w:t>
      </w:r>
    </w:p>
    <w:p w14:paraId="1C0A073A" w14:textId="2D8F0F2A" w:rsidR="00E36D13" w:rsidRPr="00141626" w:rsidRDefault="00E36D13" w:rsidP="00E36D13">
      <w:pPr>
        <w:tabs>
          <w:tab w:val="left" w:pos="4320"/>
        </w:tabs>
        <w:spacing w:after="0" w:line="480" w:lineRule="auto"/>
        <w:ind w:right="-93"/>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t xml:space="preserve">From the various </w:t>
      </w:r>
      <w:proofErr w:type="spellStart"/>
      <w:r w:rsidRPr="00141626">
        <w:rPr>
          <w:rFonts w:ascii="Times New Roman" w:hAnsi="Times New Roman" w:cs="Times New Roman"/>
          <w:bCs/>
          <w:sz w:val="24"/>
          <w:szCs w:val="24"/>
          <w:lang w:val="en-GB"/>
        </w:rPr>
        <w:t>electrochromes</w:t>
      </w:r>
      <w:proofErr w:type="spellEnd"/>
      <w:r w:rsidRPr="00141626">
        <w:rPr>
          <w:rFonts w:ascii="Times New Roman" w:hAnsi="Times New Roman" w:cs="Times New Roman"/>
          <w:bCs/>
          <w:sz w:val="24"/>
          <w:szCs w:val="24"/>
          <w:lang w:val="en-GB"/>
        </w:rPr>
        <w:t>, vanadium pentoxide (V</w:t>
      </w:r>
      <w:r w:rsidRPr="00141626">
        <w:rPr>
          <w:rFonts w:ascii="Times New Roman" w:hAnsi="Times New Roman" w:cs="Times New Roman"/>
          <w:bCs/>
          <w:sz w:val="24"/>
          <w:szCs w:val="24"/>
          <w:vertAlign w:val="subscript"/>
          <w:lang w:val="en-GB"/>
        </w:rPr>
        <w:t>2</w:t>
      </w:r>
      <w:r w:rsidRPr="00141626">
        <w:rPr>
          <w:rFonts w:ascii="Times New Roman" w:hAnsi="Times New Roman" w:cs="Times New Roman"/>
          <w:bCs/>
          <w:sz w:val="24"/>
          <w:szCs w:val="24"/>
          <w:lang w:val="en-GB"/>
        </w:rPr>
        <w:t>O</w:t>
      </w:r>
      <w:r w:rsidRPr="00141626">
        <w:rPr>
          <w:rFonts w:ascii="Times New Roman" w:hAnsi="Times New Roman" w:cs="Times New Roman"/>
          <w:bCs/>
          <w:sz w:val="24"/>
          <w:szCs w:val="24"/>
          <w:vertAlign w:val="subscript"/>
          <w:lang w:val="en-GB"/>
        </w:rPr>
        <w:t>5</w:t>
      </w:r>
      <w:r w:rsidRPr="00141626">
        <w:rPr>
          <w:rFonts w:ascii="Times New Roman" w:hAnsi="Times New Roman" w:cs="Times New Roman"/>
          <w:bCs/>
          <w:sz w:val="24"/>
          <w:szCs w:val="24"/>
          <w:lang w:val="en-GB"/>
        </w:rPr>
        <w:t>) is chosen to function as the electrochromic CE in this work. V</w:t>
      </w:r>
      <w:r w:rsidRPr="00141626">
        <w:rPr>
          <w:rFonts w:ascii="Times New Roman" w:hAnsi="Times New Roman" w:cs="Times New Roman"/>
          <w:bCs/>
          <w:sz w:val="24"/>
          <w:szCs w:val="24"/>
          <w:vertAlign w:val="subscript"/>
          <w:lang w:val="en-GB"/>
        </w:rPr>
        <w:t>2</w:t>
      </w:r>
      <w:r w:rsidRPr="00141626">
        <w:rPr>
          <w:rFonts w:ascii="Times New Roman" w:hAnsi="Times New Roman" w:cs="Times New Roman"/>
          <w:bCs/>
          <w:sz w:val="24"/>
          <w:szCs w:val="24"/>
          <w:lang w:val="en-GB"/>
        </w:rPr>
        <w:t>O</w:t>
      </w:r>
      <w:r w:rsidRPr="00141626">
        <w:rPr>
          <w:rFonts w:ascii="Times New Roman" w:hAnsi="Times New Roman" w:cs="Times New Roman"/>
          <w:bCs/>
          <w:sz w:val="24"/>
          <w:szCs w:val="24"/>
          <w:vertAlign w:val="subscript"/>
          <w:lang w:val="en-GB"/>
        </w:rPr>
        <w:t xml:space="preserve">5 </w:t>
      </w:r>
      <w:r w:rsidRPr="00141626">
        <w:rPr>
          <w:rFonts w:ascii="Times New Roman" w:hAnsi="Times New Roman" w:cs="Times New Roman"/>
          <w:bCs/>
          <w:sz w:val="24"/>
          <w:szCs w:val="24"/>
          <w:lang w:val="en-GB"/>
        </w:rPr>
        <w:t>is a typical intercalation compound owing to its layered structure and it undergoes darker coloration due to the formation of the vanadium bronze when electrons and cations are both simultaneously inserted</w:t>
      </w:r>
      <w:r w:rsidRPr="00141626">
        <w:rPr>
          <w:rFonts w:ascii="Times New Roman" w:hAnsi="Times New Roman" w:cs="Times New Roman"/>
          <w:bCs/>
          <w:sz w:val="24"/>
          <w:szCs w:val="24"/>
        </w:rPr>
        <w:t xml:space="preserve"> into the V</w:t>
      </w:r>
      <w:r w:rsidRPr="00141626">
        <w:rPr>
          <w:rFonts w:ascii="Times New Roman" w:hAnsi="Times New Roman" w:cs="Times New Roman"/>
          <w:bCs/>
          <w:sz w:val="24"/>
          <w:szCs w:val="24"/>
          <w:vertAlign w:val="subscript"/>
        </w:rPr>
        <w:t>2</w:t>
      </w:r>
      <w:r w:rsidRPr="00141626">
        <w:rPr>
          <w:rFonts w:ascii="Times New Roman" w:hAnsi="Times New Roman" w:cs="Times New Roman"/>
          <w:bCs/>
          <w:sz w:val="24"/>
          <w:szCs w:val="24"/>
        </w:rPr>
        <w:t>O</w:t>
      </w:r>
      <w:r w:rsidRPr="00141626">
        <w:rPr>
          <w:rFonts w:ascii="Times New Roman" w:hAnsi="Times New Roman" w:cs="Times New Roman"/>
          <w:bCs/>
          <w:sz w:val="24"/>
          <w:szCs w:val="24"/>
          <w:vertAlign w:val="subscript"/>
        </w:rPr>
        <w:t xml:space="preserve">5 </w:t>
      </w:r>
      <w:proofErr w:type="gramStart"/>
      <w:r w:rsidRPr="00141626">
        <w:rPr>
          <w:rFonts w:ascii="Times New Roman" w:hAnsi="Times New Roman" w:cs="Times New Roman"/>
          <w:bCs/>
          <w:sz w:val="24"/>
          <w:szCs w:val="24"/>
        </w:rPr>
        <w:t>lattice</w:t>
      </w:r>
      <w:r w:rsidRPr="00141626">
        <w:rPr>
          <w:rFonts w:ascii="Times New Roman" w:hAnsi="Times New Roman" w:cs="Times New Roman"/>
          <w:bCs/>
          <w:sz w:val="24"/>
          <w:szCs w:val="24"/>
          <w:lang w:val="en-GB"/>
        </w:rPr>
        <w:t>.</w:t>
      </w:r>
      <w:r w:rsidR="00D8787E" w:rsidRPr="00141626">
        <w:rPr>
          <w:rFonts w:ascii="Times New Roman" w:hAnsi="Times New Roman" w:cs="Times New Roman"/>
          <w:bCs/>
          <w:sz w:val="24"/>
          <w:szCs w:val="24"/>
          <w:lang w:val="en-GB"/>
        </w:rPr>
        <w:t>[</w:t>
      </w:r>
      <w:proofErr w:type="gramEnd"/>
      <w:r w:rsidR="00D8787E" w:rsidRPr="00141626">
        <w:rPr>
          <w:rFonts w:ascii="Times New Roman" w:hAnsi="Times New Roman" w:cs="Times New Roman"/>
          <w:bCs/>
          <w:sz w:val="24"/>
          <w:szCs w:val="24"/>
          <w:lang w:val="en-GB"/>
        </w:rPr>
        <w:t>1</w:t>
      </w:r>
      <w:r w:rsidR="00DE6762" w:rsidRPr="00141626">
        <w:rPr>
          <w:rFonts w:ascii="Times New Roman" w:hAnsi="Times New Roman" w:cs="Times New Roman"/>
          <w:bCs/>
          <w:sz w:val="24"/>
          <w:szCs w:val="24"/>
          <w:lang w:val="en-GB"/>
        </w:rPr>
        <w:t>5</w:t>
      </w:r>
      <w:r w:rsidR="00D8787E" w:rsidRPr="00141626">
        <w:rPr>
          <w:rFonts w:ascii="Times New Roman" w:hAnsi="Times New Roman" w:cs="Times New Roman"/>
          <w:bCs/>
          <w:sz w:val="24"/>
          <w:szCs w:val="24"/>
          <w:lang w:val="en-GB"/>
        </w:rPr>
        <w:t>,1</w:t>
      </w:r>
      <w:r w:rsidR="00DE6762" w:rsidRPr="00141626">
        <w:rPr>
          <w:rFonts w:ascii="Times New Roman" w:hAnsi="Times New Roman" w:cs="Times New Roman"/>
          <w:bCs/>
          <w:sz w:val="24"/>
          <w:szCs w:val="24"/>
          <w:lang w:val="en-GB"/>
        </w:rPr>
        <w:t>6</w:t>
      </w:r>
      <w:r w:rsidR="00ED70E1" w:rsidRPr="00141626">
        <w:rPr>
          <w:rFonts w:ascii="Times New Roman" w:hAnsi="Times New Roman" w:cs="Times New Roman"/>
          <w:bCs/>
          <w:sz w:val="24"/>
          <w:szCs w:val="24"/>
          <w:lang w:val="en-GB"/>
        </w:rPr>
        <w:t>,1</w:t>
      </w:r>
      <w:r w:rsidR="00DE6762" w:rsidRPr="00141626">
        <w:rPr>
          <w:rFonts w:ascii="Times New Roman" w:hAnsi="Times New Roman" w:cs="Times New Roman"/>
          <w:bCs/>
          <w:sz w:val="24"/>
          <w:szCs w:val="24"/>
          <w:lang w:val="en-GB"/>
        </w:rPr>
        <w:t>7</w:t>
      </w:r>
      <w:r w:rsidR="00D8787E" w:rsidRPr="00141626">
        <w:rPr>
          <w:rFonts w:ascii="Times New Roman" w:hAnsi="Times New Roman" w:cs="Times New Roman"/>
          <w:bCs/>
          <w:sz w:val="24"/>
          <w:szCs w:val="24"/>
          <w:lang w:val="en-GB"/>
        </w:rPr>
        <w:t>]</w:t>
      </w:r>
    </w:p>
    <w:p w14:paraId="47C40C3E" w14:textId="3F5D4D54" w:rsidR="00E36D13" w:rsidRPr="00141626" w:rsidRDefault="00E36D13" w:rsidP="00E7122D">
      <w:pPr>
        <w:tabs>
          <w:tab w:val="left" w:pos="4320"/>
        </w:tabs>
        <w:spacing w:after="0" w:line="480" w:lineRule="auto"/>
        <w:ind w:right="-93" w:firstLine="1440"/>
        <w:jc w:val="both"/>
        <w:rPr>
          <w:rFonts w:ascii="Times New Roman" w:hAnsi="Times New Roman" w:cs="Times New Roman"/>
          <w:bCs/>
          <w:sz w:val="24"/>
          <w:szCs w:val="24"/>
          <w:lang w:val="en-GB"/>
        </w:rPr>
      </w:pPr>
      <w:r w:rsidRPr="00141626">
        <w:rPr>
          <w:rFonts w:ascii="Times New Roman" w:hAnsi="Times New Roman" w:cs="Times New Roman"/>
          <w:bCs/>
          <w:sz w:val="24"/>
          <w:szCs w:val="24"/>
        </w:rPr>
        <w:t>V</w:t>
      </w:r>
      <w:r w:rsidRPr="00141626">
        <w:rPr>
          <w:rFonts w:ascii="Times New Roman" w:hAnsi="Times New Roman" w:cs="Times New Roman"/>
          <w:bCs/>
          <w:sz w:val="24"/>
          <w:szCs w:val="24"/>
          <w:vertAlign w:val="subscript"/>
        </w:rPr>
        <w:t>2</w:t>
      </w:r>
      <w:r w:rsidRPr="00141626">
        <w:rPr>
          <w:rFonts w:ascii="Times New Roman" w:hAnsi="Times New Roman" w:cs="Times New Roman"/>
          <w:bCs/>
          <w:sz w:val="24"/>
          <w:szCs w:val="24"/>
        </w:rPr>
        <w:t>O</w:t>
      </w:r>
      <w:r w:rsidRPr="00141626">
        <w:rPr>
          <w:rFonts w:ascii="Times New Roman" w:hAnsi="Times New Roman" w:cs="Times New Roman"/>
          <w:bCs/>
          <w:sz w:val="24"/>
          <w:szCs w:val="24"/>
          <w:vertAlign w:val="subscript"/>
        </w:rPr>
        <w:t xml:space="preserve">5 </w:t>
      </w:r>
      <w:r w:rsidRPr="00141626">
        <w:rPr>
          <w:rFonts w:ascii="Times New Roman" w:hAnsi="Times New Roman" w:cs="Times New Roman"/>
          <w:bCs/>
          <w:sz w:val="24"/>
          <w:szCs w:val="24"/>
        </w:rPr>
        <w:t>+ x (M</w:t>
      </w:r>
      <w:r w:rsidRPr="00141626">
        <w:rPr>
          <w:rFonts w:ascii="Times New Roman" w:hAnsi="Times New Roman" w:cs="Times New Roman"/>
          <w:bCs/>
          <w:sz w:val="24"/>
          <w:szCs w:val="24"/>
          <w:vertAlign w:val="superscript"/>
        </w:rPr>
        <w:t>+</w:t>
      </w:r>
      <w:r w:rsidRPr="00141626">
        <w:rPr>
          <w:rFonts w:ascii="Times New Roman" w:hAnsi="Times New Roman" w:cs="Times New Roman"/>
          <w:bCs/>
          <w:sz w:val="24"/>
          <w:szCs w:val="24"/>
        </w:rPr>
        <w:t xml:space="preserve"> + e</w:t>
      </w:r>
      <w:r w:rsidRPr="00141626">
        <w:rPr>
          <w:rFonts w:ascii="Times New Roman" w:hAnsi="Times New Roman" w:cs="Times New Roman"/>
          <w:bCs/>
          <w:sz w:val="24"/>
          <w:szCs w:val="24"/>
          <w:vertAlign w:val="superscript"/>
        </w:rPr>
        <w:t>−</w:t>
      </w:r>
      <w:r w:rsidRPr="00141626">
        <w:rPr>
          <w:rFonts w:ascii="Times New Roman" w:hAnsi="Times New Roman" w:cs="Times New Roman"/>
          <w:bCs/>
          <w:sz w:val="24"/>
          <w:szCs w:val="24"/>
        </w:rPr>
        <w:t xml:space="preserve">) = </w:t>
      </w:r>
      <w:proofErr w:type="spellStart"/>
      <w:r w:rsidRPr="00141626">
        <w:rPr>
          <w:rFonts w:ascii="Times New Roman" w:hAnsi="Times New Roman" w:cs="Times New Roman"/>
          <w:bCs/>
          <w:sz w:val="24"/>
          <w:szCs w:val="24"/>
        </w:rPr>
        <w:t>M</w:t>
      </w:r>
      <w:r w:rsidRPr="00141626">
        <w:rPr>
          <w:rFonts w:ascii="Times New Roman" w:hAnsi="Times New Roman" w:cs="Times New Roman"/>
          <w:bCs/>
          <w:sz w:val="24"/>
          <w:szCs w:val="24"/>
          <w:vertAlign w:val="subscript"/>
        </w:rPr>
        <w:t>x</w:t>
      </w:r>
      <w:r w:rsidRPr="00141626">
        <w:rPr>
          <w:rFonts w:ascii="Times New Roman" w:hAnsi="Times New Roman" w:cs="Times New Roman"/>
          <w:bCs/>
          <w:sz w:val="24"/>
          <w:szCs w:val="24"/>
        </w:rPr>
        <w:t>V</w:t>
      </w:r>
      <w:r w:rsidRPr="00141626">
        <w:rPr>
          <w:rFonts w:ascii="Times New Roman" w:hAnsi="Times New Roman" w:cs="Times New Roman"/>
          <w:bCs/>
          <w:sz w:val="24"/>
          <w:szCs w:val="24"/>
          <w:vertAlign w:val="superscript"/>
        </w:rPr>
        <w:t>IV</w:t>
      </w:r>
      <w:proofErr w:type="spellEnd"/>
      <w:r w:rsidRPr="00141626">
        <w:rPr>
          <w:rFonts w:ascii="Times New Roman" w:hAnsi="Times New Roman" w:cs="Times New Roman"/>
          <w:bCs/>
          <w:sz w:val="24"/>
          <w:szCs w:val="24"/>
          <w:vertAlign w:val="subscript"/>
        </w:rPr>
        <w:t>(1−</w:t>
      </w:r>
      <w:proofErr w:type="gramStart"/>
      <w:r w:rsidRPr="00141626">
        <w:rPr>
          <w:rFonts w:ascii="Times New Roman" w:hAnsi="Times New Roman" w:cs="Times New Roman"/>
          <w:bCs/>
          <w:i/>
          <w:iCs/>
          <w:sz w:val="24"/>
          <w:szCs w:val="24"/>
          <w:vertAlign w:val="subscript"/>
        </w:rPr>
        <w:t>x</w:t>
      </w:r>
      <w:r w:rsidRPr="00141626">
        <w:rPr>
          <w:rFonts w:ascii="Times New Roman" w:hAnsi="Times New Roman" w:cs="Times New Roman"/>
          <w:bCs/>
          <w:sz w:val="24"/>
          <w:szCs w:val="24"/>
          <w:vertAlign w:val="subscript"/>
        </w:rPr>
        <w:t>)</w:t>
      </w:r>
      <w:r w:rsidRPr="00141626">
        <w:rPr>
          <w:rFonts w:ascii="Times New Roman" w:hAnsi="Times New Roman" w:cs="Times New Roman"/>
          <w:bCs/>
          <w:sz w:val="24"/>
          <w:szCs w:val="24"/>
        </w:rPr>
        <w:t>V</w:t>
      </w:r>
      <w:r w:rsidRPr="00141626">
        <w:rPr>
          <w:rFonts w:ascii="Times New Roman" w:hAnsi="Times New Roman" w:cs="Times New Roman"/>
          <w:bCs/>
          <w:sz w:val="24"/>
          <w:szCs w:val="24"/>
          <w:vertAlign w:val="superscript"/>
        </w:rPr>
        <w:t>V</w:t>
      </w:r>
      <w:r w:rsidRPr="00141626">
        <w:rPr>
          <w:rFonts w:ascii="Times New Roman" w:hAnsi="Times New Roman" w:cs="Times New Roman"/>
          <w:bCs/>
          <w:sz w:val="24"/>
          <w:szCs w:val="24"/>
          <w:vertAlign w:val="subscript"/>
        </w:rPr>
        <w:t>x</w:t>
      </w:r>
      <w:r w:rsidRPr="00141626">
        <w:rPr>
          <w:rFonts w:ascii="Times New Roman" w:hAnsi="Times New Roman" w:cs="Times New Roman"/>
          <w:bCs/>
          <w:sz w:val="24"/>
          <w:szCs w:val="24"/>
        </w:rPr>
        <w:t>O</w:t>
      </w:r>
      <w:proofErr w:type="gramEnd"/>
      <w:r w:rsidRPr="00141626">
        <w:rPr>
          <w:rFonts w:ascii="Times New Roman" w:hAnsi="Times New Roman" w:cs="Times New Roman"/>
          <w:bCs/>
          <w:sz w:val="24"/>
          <w:szCs w:val="24"/>
          <w:vertAlign w:val="subscript"/>
        </w:rPr>
        <w:t xml:space="preserve">5 </w:t>
      </w:r>
      <w:r w:rsidRPr="00141626">
        <w:rPr>
          <w:rFonts w:ascii="Times New Roman" w:hAnsi="Times New Roman" w:cs="Times New Roman"/>
          <w:bCs/>
          <w:sz w:val="24"/>
          <w:szCs w:val="24"/>
          <w:lang w:val="en-GB"/>
        </w:rPr>
        <w:t>(M: Na</w:t>
      </w:r>
      <w:r w:rsidRPr="00141626">
        <w:rPr>
          <w:rFonts w:ascii="Times New Roman" w:hAnsi="Times New Roman" w:cs="Times New Roman"/>
          <w:bCs/>
          <w:sz w:val="24"/>
          <w:szCs w:val="24"/>
          <w:vertAlign w:val="superscript"/>
          <w:lang w:val="en-GB"/>
        </w:rPr>
        <w:t>+</w:t>
      </w:r>
      <w:r w:rsidRPr="00141626">
        <w:rPr>
          <w:rFonts w:ascii="Times New Roman" w:hAnsi="Times New Roman" w:cs="Times New Roman"/>
          <w:bCs/>
          <w:sz w:val="24"/>
          <w:szCs w:val="24"/>
          <w:lang w:val="en-GB"/>
        </w:rPr>
        <w:t xml:space="preserve">)  </w:t>
      </w:r>
      <w:r w:rsidRPr="00141626">
        <w:rPr>
          <w:rFonts w:ascii="Times New Roman" w:hAnsi="Times New Roman" w:cs="Times New Roman"/>
          <w:bCs/>
          <w:sz w:val="24"/>
          <w:szCs w:val="24"/>
          <w:lang w:val="en-GB"/>
        </w:rPr>
        <w:tab/>
      </w:r>
      <w:r w:rsidRPr="00141626">
        <w:rPr>
          <w:rFonts w:ascii="Times New Roman" w:hAnsi="Times New Roman" w:cs="Times New Roman"/>
          <w:bCs/>
          <w:sz w:val="24"/>
          <w:szCs w:val="24"/>
          <w:lang w:val="en-GB"/>
        </w:rPr>
        <w:tab/>
      </w:r>
      <w:r w:rsidRPr="00141626">
        <w:rPr>
          <w:rFonts w:ascii="Times New Roman" w:hAnsi="Times New Roman" w:cs="Times New Roman"/>
          <w:bCs/>
          <w:sz w:val="24"/>
          <w:szCs w:val="24"/>
          <w:lang w:val="en-GB"/>
        </w:rPr>
        <w:tab/>
      </w:r>
      <w:r w:rsidRPr="00141626">
        <w:rPr>
          <w:rFonts w:ascii="Times New Roman" w:hAnsi="Times New Roman" w:cs="Times New Roman"/>
          <w:bCs/>
          <w:sz w:val="24"/>
          <w:szCs w:val="24"/>
          <w:lang w:val="en-GB"/>
        </w:rPr>
        <w:tab/>
        <w:t>(1)</w:t>
      </w:r>
    </w:p>
    <w:p w14:paraId="47168E00" w14:textId="3FC54A36" w:rsidR="00E36D13" w:rsidRPr="00141626" w:rsidRDefault="00E36D13" w:rsidP="00E36D13">
      <w:pPr>
        <w:tabs>
          <w:tab w:val="left" w:pos="4320"/>
        </w:tabs>
        <w:spacing w:after="0" w:line="480" w:lineRule="auto"/>
        <w:ind w:right="-93"/>
        <w:jc w:val="both"/>
        <w:rPr>
          <w:rFonts w:ascii="Times New Roman" w:hAnsi="Times New Roman" w:cs="Times New Roman"/>
          <w:bCs/>
          <w:sz w:val="24"/>
          <w:szCs w:val="24"/>
          <w:vertAlign w:val="subscript"/>
        </w:rPr>
      </w:pPr>
      <w:r w:rsidRPr="00141626">
        <w:rPr>
          <w:rFonts w:ascii="Times New Roman" w:hAnsi="Times New Roman" w:cs="Times New Roman"/>
          <w:bCs/>
          <w:sz w:val="24"/>
          <w:szCs w:val="24"/>
          <w:lang w:val="en-GB"/>
        </w:rPr>
        <w:t>V</w:t>
      </w:r>
      <w:r w:rsidRPr="00141626">
        <w:rPr>
          <w:rFonts w:ascii="Times New Roman" w:hAnsi="Times New Roman" w:cs="Times New Roman"/>
          <w:bCs/>
          <w:sz w:val="24"/>
          <w:szCs w:val="24"/>
          <w:vertAlign w:val="subscript"/>
          <w:lang w:val="en-GB"/>
        </w:rPr>
        <w:t>2</w:t>
      </w:r>
      <w:r w:rsidRPr="00141626">
        <w:rPr>
          <w:rFonts w:ascii="Times New Roman" w:hAnsi="Times New Roman" w:cs="Times New Roman"/>
          <w:bCs/>
          <w:sz w:val="24"/>
          <w:szCs w:val="24"/>
          <w:lang w:val="en-GB"/>
        </w:rPr>
        <w:t>O</w:t>
      </w:r>
      <w:r w:rsidRPr="00141626">
        <w:rPr>
          <w:rFonts w:ascii="Times New Roman" w:hAnsi="Times New Roman" w:cs="Times New Roman"/>
          <w:bCs/>
          <w:sz w:val="24"/>
          <w:szCs w:val="24"/>
          <w:vertAlign w:val="subscript"/>
          <w:lang w:val="en-GB"/>
        </w:rPr>
        <w:t>5</w:t>
      </w:r>
      <w:r w:rsidRPr="00141626">
        <w:rPr>
          <w:rFonts w:ascii="Times New Roman" w:hAnsi="Times New Roman" w:cs="Times New Roman"/>
          <w:bCs/>
          <w:sz w:val="24"/>
          <w:szCs w:val="24"/>
          <w:lang w:val="en-GB"/>
        </w:rPr>
        <w:t xml:space="preserve"> exhibits exceptional electrochromic </w:t>
      </w:r>
      <w:proofErr w:type="spellStart"/>
      <w:r w:rsidRPr="00141626">
        <w:rPr>
          <w:rFonts w:ascii="Times New Roman" w:hAnsi="Times New Roman" w:cs="Times New Roman"/>
          <w:bCs/>
          <w:sz w:val="24"/>
          <w:szCs w:val="24"/>
          <w:lang w:val="en-GB"/>
        </w:rPr>
        <w:t>behavior</w:t>
      </w:r>
      <w:proofErr w:type="spellEnd"/>
      <w:r w:rsidRPr="00141626">
        <w:rPr>
          <w:rFonts w:ascii="Times New Roman" w:hAnsi="Times New Roman" w:cs="Times New Roman"/>
          <w:bCs/>
          <w:sz w:val="24"/>
          <w:szCs w:val="24"/>
          <w:lang w:val="en-GB"/>
        </w:rPr>
        <w:t xml:space="preserve"> for it is one of the rare materials that can serve either as an anodically or </w:t>
      </w:r>
      <w:proofErr w:type="spellStart"/>
      <w:r w:rsidRPr="00141626">
        <w:rPr>
          <w:rFonts w:ascii="Times New Roman" w:hAnsi="Times New Roman" w:cs="Times New Roman"/>
          <w:bCs/>
          <w:sz w:val="24"/>
          <w:szCs w:val="24"/>
          <w:lang w:val="en-GB"/>
        </w:rPr>
        <w:t>cathodically</w:t>
      </w:r>
      <w:proofErr w:type="spellEnd"/>
      <w:r w:rsidRPr="00141626">
        <w:rPr>
          <w:rFonts w:ascii="Times New Roman" w:hAnsi="Times New Roman" w:cs="Times New Roman"/>
          <w:bCs/>
          <w:sz w:val="24"/>
          <w:szCs w:val="24"/>
          <w:lang w:val="en-GB"/>
        </w:rPr>
        <w:t xml:space="preserve"> </w:t>
      </w:r>
      <w:proofErr w:type="spellStart"/>
      <w:r w:rsidRPr="00141626">
        <w:rPr>
          <w:rFonts w:ascii="Times New Roman" w:hAnsi="Times New Roman" w:cs="Times New Roman"/>
          <w:bCs/>
          <w:sz w:val="24"/>
          <w:szCs w:val="24"/>
          <w:lang w:val="en-GB"/>
        </w:rPr>
        <w:t>coloring</w:t>
      </w:r>
      <w:proofErr w:type="spellEnd"/>
      <w:r w:rsidRPr="00141626">
        <w:rPr>
          <w:rFonts w:ascii="Times New Roman" w:hAnsi="Times New Roman" w:cs="Times New Roman"/>
          <w:bCs/>
          <w:sz w:val="24"/>
          <w:szCs w:val="24"/>
          <w:lang w:val="en-GB"/>
        </w:rPr>
        <w:t xml:space="preserve"> oxide, depending upon the magnitude or polarity of the applied bias or current.</w:t>
      </w:r>
      <w:r w:rsidR="00D8787E" w:rsidRPr="00141626">
        <w:rPr>
          <w:rFonts w:ascii="Times New Roman" w:hAnsi="Times New Roman" w:cs="Times New Roman"/>
          <w:bCs/>
          <w:sz w:val="24"/>
          <w:szCs w:val="24"/>
          <w:lang w:val="en-GB"/>
        </w:rPr>
        <w:t>[</w:t>
      </w:r>
      <w:r w:rsidRPr="00141626">
        <w:rPr>
          <w:rFonts w:ascii="Times New Roman" w:hAnsi="Times New Roman" w:cs="Times New Roman"/>
          <w:bCs/>
          <w:sz w:val="24"/>
          <w:szCs w:val="24"/>
          <w:lang w:val="en-GB"/>
        </w:rPr>
        <w:t>1</w:t>
      </w:r>
      <w:r w:rsidR="00DE6762" w:rsidRPr="00141626">
        <w:rPr>
          <w:rFonts w:ascii="Times New Roman" w:hAnsi="Times New Roman" w:cs="Times New Roman"/>
          <w:bCs/>
          <w:sz w:val="24"/>
          <w:szCs w:val="24"/>
          <w:lang w:val="en-GB"/>
        </w:rPr>
        <w:t>8</w:t>
      </w:r>
      <w:r w:rsidR="00D8787E" w:rsidRPr="00141626">
        <w:rPr>
          <w:rFonts w:ascii="Times New Roman" w:hAnsi="Times New Roman" w:cs="Times New Roman"/>
          <w:bCs/>
          <w:sz w:val="24"/>
          <w:szCs w:val="24"/>
          <w:lang w:val="en-GB"/>
        </w:rPr>
        <w:t>]</w:t>
      </w:r>
      <w:r w:rsidRPr="00141626">
        <w:rPr>
          <w:rFonts w:ascii="Times New Roman" w:hAnsi="Times New Roman" w:cs="Times New Roman"/>
          <w:bCs/>
          <w:sz w:val="24"/>
          <w:szCs w:val="24"/>
          <w:lang w:val="en-GB"/>
        </w:rPr>
        <w:t xml:space="preserve"> This is also supplemented by its ability to provide a good transmittance modulation and multi-</w:t>
      </w:r>
      <w:proofErr w:type="spellStart"/>
      <w:r w:rsidRPr="00141626">
        <w:rPr>
          <w:rFonts w:ascii="Times New Roman" w:hAnsi="Times New Roman" w:cs="Times New Roman"/>
          <w:bCs/>
          <w:sz w:val="24"/>
          <w:szCs w:val="24"/>
          <w:lang w:val="en-GB"/>
        </w:rPr>
        <w:t>color</w:t>
      </w:r>
      <w:proofErr w:type="spellEnd"/>
      <w:r w:rsidRPr="00141626">
        <w:rPr>
          <w:rFonts w:ascii="Times New Roman" w:hAnsi="Times New Roman" w:cs="Times New Roman"/>
          <w:bCs/>
          <w:sz w:val="24"/>
          <w:szCs w:val="24"/>
          <w:lang w:val="en-GB"/>
        </w:rPr>
        <w:t xml:space="preserve"> display (due to </w:t>
      </w:r>
      <w:r w:rsidRPr="00141626">
        <w:rPr>
          <w:rFonts w:ascii="Times New Roman" w:hAnsi="Times New Roman" w:cs="Times New Roman"/>
          <w:bCs/>
          <w:sz w:val="24"/>
          <w:szCs w:val="24"/>
        </w:rPr>
        <w:t>multivalent nature of vanadium cation</w:t>
      </w:r>
      <w:r w:rsidRPr="00141626">
        <w:rPr>
          <w:rFonts w:ascii="Times New Roman" w:hAnsi="Times New Roman" w:cs="Times New Roman"/>
          <w:bCs/>
          <w:sz w:val="24"/>
          <w:szCs w:val="24"/>
          <w:lang w:val="en-GB"/>
        </w:rPr>
        <w:t xml:space="preserve"> (earning its </w:t>
      </w:r>
      <w:r w:rsidRPr="00141626">
        <w:rPr>
          <w:rFonts w:ascii="Times New Roman" w:hAnsi="Times New Roman" w:cs="Times New Roman"/>
          <w:bCs/>
          <w:sz w:val="24"/>
          <w:szCs w:val="24"/>
        </w:rPr>
        <w:t xml:space="preserve">name of the Norse Goddess of beauty, </w:t>
      </w:r>
      <w:proofErr w:type="spellStart"/>
      <w:r w:rsidRPr="00141626">
        <w:rPr>
          <w:rFonts w:ascii="Times New Roman" w:hAnsi="Times New Roman" w:cs="Times New Roman"/>
          <w:bCs/>
          <w:sz w:val="24"/>
          <w:szCs w:val="24"/>
        </w:rPr>
        <w:t>Vanadis</w:t>
      </w:r>
      <w:proofErr w:type="spellEnd"/>
      <w:r w:rsidRPr="00141626">
        <w:rPr>
          <w:rFonts w:ascii="Times New Roman" w:hAnsi="Times New Roman" w:cs="Times New Roman"/>
          <w:bCs/>
          <w:sz w:val="24"/>
          <w:szCs w:val="24"/>
        </w:rPr>
        <w:t>))</w:t>
      </w:r>
      <w:r w:rsidRPr="00141626">
        <w:rPr>
          <w:rFonts w:ascii="Times New Roman" w:hAnsi="Times New Roman" w:cs="Times New Roman"/>
          <w:bCs/>
          <w:sz w:val="24"/>
          <w:szCs w:val="24"/>
          <w:lang w:val="en-GB"/>
        </w:rPr>
        <w:t xml:space="preserve"> achieved through </w:t>
      </w:r>
      <w:r w:rsidRPr="00141626">
        <w:rPr>
          <w:rFonts w:ascii="Times New Roman" w:hAnsi="Times New Roman" w:cs="Times New Roman"/>
          <w:bCs/>
          <w:sz w:val="24"/>
          <w:szCs w:val="24"/>
        </w:rPr>
        <w:t>low operating potentials.</w:t>
      </w:r>
      <w:r w:rsidR="00D8787E" w:rsidRPr="00141626">
        <w:rPr>
          <w:rFonts w:ascii="Times New Roman" w:hAnsi="Times New Roman" w:cs="Times New Roman"/>
          <w:bCs/>
          <w:sz w:val="24"/>
          <w:szCs w:val="24"/>
        </w:rPr>
        <w:t>[</w:t>
      </w:r>
      <w:r w:rsidRPr="00141626">
        <w:rPr>
          <w:rFonts w:ascii="Times New Roman" w:hAnsi="Times New Roman" w:cs="Times New Roman"/>
          <w:bCs/>
          <w:sz w:val="24"/>
          <w:szCs w:val="24"/>
        </w:rPr>
        <w:t>1</w:t>
      </w:r>
      <w:r w:rsidR="00DE6762" w:rsidRPr="00141626">
        <w:rPr>
          <w:rFonts w:ascii="Times New Roman" w:hAnsi="Times New Roman" w:cs="Times New Roman"/>
          <w:bCs/>
          <w:sz w:val="24"/>
          <w:szCs w:val="24"/>
        </w:rPr>
        <w:t>9</w:t>
      </w:r>
      <w:r w:rsidR="00D8787E" w:rsidRPr="00141626">
        <w:rPr>
          <w:rFonts w:ascii="Times New Roman" w:hAnsi="Times New Roman" w:cs="Times New Roman"/>
          <w:bCs/>
          <w:sz w:val="24"/>
          <w:szCs w:val="24"/>
        </w:rPr>
        <w:t>]</w:t>
      </w:r>
      <w:r w:rsidRPr="00141626">
        <w:rPr>
          <w:rFonts w:ascii="Times New Roman" w:hAnsi="Times New Roman" w:cs="Times New Roman"/>
          <w:bCs/>
          <w:sz w:val="24"/>
          <w:szCs w:val="24"/>
          <w:vertAlign w:val="superscript"/>
        </w:rPr>
        <w:t xml:space="preserve"> </w:t>
      </w:r>
      <w:r w:rsidRPr="00141626">
        <w:rPr>
          <w:rFonts w:ascii="Times New Roman" w:hAnsi="Times New Roman" w:cs="Times New Roman"/>
          <w:bCs/>
          <w:sz w:val="24"/>
          <w:szCs w:val="24"/>
        </w:rPr>
        <w:t xml:space="preserve">However, some of the </w:t>
      </w:r>
      <w:r w:rsidRPr="00141626">
        <w:rPr>
          <w:rFonts w:ascii="Times New Roman" w:hAnsi="Times New Roman" w:cs="Times New Roman"/>
          <w:bCs/>
          <w:sz w:val="24"/>
          <w:szCs w:val="24"/>
          <w:lang w:val="en-GB"/>
        </w:rPr>
        <w:t>drawbacks of V</w:t>
      </w:r>
      <w:r w:rsidRPr="00141626">
        <w:rPr>
          <w:rFonts w:ascii="Times New Roman" w:hAnsi="Times New Roman" w:cs="Times New Roman"/>
          <w:bCs/>
          <w:sz w:val="24"/>
          <w:szCs w:val="24"/>
          <w:vertAlign w:val="subscript"/>
          <w:lang w:val="en-GB"/>
        </w:rPr>
        <w:t>2</w:t>
      </w:r>
      <w:r w:rsidRPr="00141626">
        <w:rPr>
          <w:rFonts w:ascii="Times New Roman" w:hAnsi="Times New Roman" w:cs="Times New Roman"/>
          <w:bCs/>
          <w:sz w:val="24"/>
          <w:szCs w:val="24"/>
          <w:lang w:val="en-GB"/>
        </w:rPr>
        <w:t>O</w:t>
      </w:r>
      <w:r w:rsidRPr="00141626">
        <w:rPr>
          <w:rFonts w:ascii="Times New Roman" w:hAnsi="Times New Roman" w:cs="Times New Roman"/>
          <w:bCs/>
          <w:sz w:val="24"/>
          <w:szCs w:val="24"/>
          <w:vertAlign w:val="subscript"/>
          <w:lang w:val="en-GB"/>
        </w:rPr>
        <w:t>5</w:t>
      </w:r>
      <w:r w:rsidRPr="00141626">
        <w:rPr>
          <w:rFonts w:ascii="Times New Roman" w:hAnsi="Times New Roman" w:cs="Times New Roman"/>
          <w:bCs/>
          <w:sz w:val="24"/>
          <w:szCs w:val="24"/>
          <w:lang w:val="en-GB"/>
        </w:rPr>
        <w:t xml:space="preserve"> film are poor cycle reversibility and </w:t>
      </w:r>
      <w:proofErr w:type="spellStart"/>
      <w:r w:rsidRPr="00141626">
        <w:rPr>
          <w:rFonts w:ascii="Times New Roman" w:hAnsi="Times New Roman" w:cs="Times New Roman"/>
          <w:bCs/>
          <w:sz w:val="24"/>
          <w:szCs w:val="24"/>
          <w:lang w:val="en-GB"/>
        </w:rPr>
        <w:t>color</w:t>
      </w:r>
      <w:proofErr w:type="spellEnd"/>
      <w:r w:rsidRPr="00141626">
        <w:rPr>
          <w:rFonts w:ascii="Times New Roman" w:hAnsi="Times New Roman" w:cs="Times New Roman"/>
          <w:bCs/>
          <w:sz w:val="24"/>
          <w:szCs w:val="24"/>
          <w:lang w:val="en-GB"/>
        </w:rPr>
        <w:t xml:space="preserve"> contrast, low electrical conductivity, diffusion coefficient of ions and coloration efficiency,</w:t>
      </w:r>
      <w:r w:rsidR="00D8787E" w:rsidRPr="00141626">
        <w:rPr>
          <w:rFonts w:ascii="Times New Roman" w:hAnsi="Times New Roman" w:cs="Times New Roman"/>
          <w:bCs/>
          <w:sz w:val="24"/>
          <w:szCs w:val="24"/>
          <w:lang w:val="en-GB"/>
        </w:rPr>
        <w:t>[</w:t>
      </w:r>
      <w:r w:rsidR="00DE6762" w:rsidRPr="00141626">
        <w:rPr>
          <w:rFonts w:ascii="Times New Roman" w:hAnsi="Times New Roman" w:cs="Times New Roman"/>
          <w:bCs/>
          <w:sz w:val="24"/>
          <w:szCs w:val="24"/>
          <w:lang w:val="en-GB"/>
        </w:rPr>
        <w:t>20</w:t>
      </w:r>
      <w:r w:rsidR="00D8787E" w:rsidRPr="00141626">
        <w:rPr>
          <w:rFonts w:ascii="Times New Roman" w:hAnsi="Times New Roman" w:cs="Times New Roman"/>
          <w:bCs/>
          <w:sz w:val="24"/>
          <w:szCs w:val="24"/>
          <w:lang w:val="en-GB"/>
        </w:rPr>
        <w:t>]</w:t>
      </w:r>
      <w:r w:rsidRPr="00141626">
        <w:rPr>
          <w:rFonts w:ascii="Times New Roman" w:hAnsi="Times New Roman" w:cs="Times New Roman"/>
          <w:bCs/>
          <w:sz w:val="24"/>
          <w:szCs w:val="24"/>
          <w:lang w:val="en-GB"/>
        </w:rPr>
        <w:t xml:space="preserve"> factors which have collectively prevented the commercialization of V</w:t>
      </w:r>
      <w:r w:rsidRPr="00141626">
        <w:rPr>
          <w:rFonts w:ascii="Times New Roman" w:hAnsi="Times New Roman" w:cs="Times New Roman"/>
          <w:bCs/>
          <w:sz w:val="24"/>
          <w:szCs w:val="24"/>
          <w:vertAlign w:val="subscript"/>
          <w:lang w:val="en-GB"/>
        </w:rPr>
        <w:t>2</w:t>
      </w:r>
      <w:r w:rsidRPr="00141626">
        <w:rPr>
          <w:rFonts w:ascii="Times New Roman" w:hAnsi="Times New Roman" w:cs="Times New Roman"/>
          <w:bCs/>
          <w:sz w:val="24"/>
          <w:szCs w:val="24"/>
          <w:lang w:val="en-GB"/>
        </w:rPr>
        <w:t>O</w:t>
      </w:r>
      <w:r w:rsidRPr="00141626">
        <w:rPr>
          <w:rFonts w:ascii="Times New Roman" w:hAnsi="Times New Roman" w:cs="Times New Roman"/>
          <w:bCs/>
          <w:sz w:val="24"/>
          <w:szCs w:val="24"/>
          <w:vertAlign w:val="subscript"/>
          <w:lang w:val="en-GB"/>
        </w:rPr>
        <w:t>5</w:t>
      </w:r>
      <w:r w:rsidRPr="00141626">
        <w:rPr>
          <w:rFonts w:ascii="Times New Roman" w:hAnsi="Times New Roman" w:cs="Times New Roman"/>
          <w:bCs/>
          <w:sz w:val="24"/>
          <w:szCs w:val="24"/>
          <w:lang w:val="en-GB"/>
        </w:rPr>
        <w:t xml:space="preserve">-based electrochromic devices. Over the years, concerted </w:t>
      </w:r>
      <w:r w:rsidRPr="00141626">
        <w:rPr>
          <w:rFonts w:ascii="Times New Roman" w:hAnsi="Times New Roman" w:cs="Times New Roman"/>
          <w:bCs/>
          <w:sz w:val="24"/>
          <w:szCs w:val="24"/>
        </w:rPr>
        <w:t xml:space="preserve">efforts have been made in order to improve or modify the electrochromic properties of </w:t>
      </w:r>
      <w:r w:rsidRPr="00141626">
        <w:rPr>
          <w:rFonts w:ascii="Times New Roman" w:hAnsi="Times New Roman" w:cs="Times New Roman"/>
          <w:bCs/>
          <w:sz w:val="24"/>
          <w:szCs w:val="24"/>
          <w:lang w:val="en-GB"/>
        </w:rPr>
        <w:t>V</w:t>
      </w:r>
      <w:r w:rsidRPr="00141626">
        <w:rPr>
          <w:rFonts w:ascii="Times New Roman" w:hAnsi="Times New Roman" w:cs="Times New Roman"/>
          <w:bCs/>
          <w:sz w:val="24"/>
          <w:szCs w:val="24"/>
          <w:vertAlign w:val="subscript"/>
          <w:lang w:val="en-GB"/>
        </w:rPr>
        <w:t>2</w:t>
      </w:r>
      <w:r w:rsidRPr="00141626">
        <w:rPr>
          <w:rFonts w:ascii="Times New Roman" w:hAnsi="Times New Roman" w:cs="Times New Roman"/>
          <w:bCs/>
          <w:sz w:val="24"/>
          <w:szCs w:val="24"/>
          <w:lang w:val="en-GB"/>
        </w:rPr>
        <w:t>O</w:t>
      </w:r>
      <w:r w:rsidRPr="00141626">
        <w:rPr>
          <w:rFonts w:ascii="Times New Roman" w:hAnsi="Times New Roman" w:cs="Times New Roman"/>
          <w:bCs/>
          <w:sz w:val="24"/>
          <w:szCs w:val="24"/>
          <w:vertAlign w:val="subscript"/>
          <w:lang w:val="en-GB"/>
        </w:rPr>
        <w:t xml:space="preserve">5 </w:t>
      </w:r>
      <w:r w:rsidRPr="00141626">
        <w:rPr>
          <w:rFonts w:ascii="Times New Roman" w:hAnsi="Times New Roman" w:cs="Times New Roman"/>
          <w:bCs/>
          <w:sz w:val="24"/>
          <w:szCs w:val="24"/>
          <w:lang w:val="en-GB"/>
        </w:rPr>
        <w:t>by implementing effective approaches of combining V</w:t>
      </w:r>
      <w:r w:rsidRPr="00141626">
        <w:rPr>
          <w:rFonts w:ascii="Times New Roman" w:hAnsi="Times New Roman" w:cs="Times New Roman"/>
          <w:bCs/>
          <w:sz w:val="24"/>
          <w:szCs w:val="24"/>
          <w:vertAlign w:val="subscript"/>
          <w:lang w:val="en-GB"/>
        </w:rPr>
        <w:t>2</w:t>
      </w:r>
      <w:r w:rsidRPr="00141626">
        <w:rPr>
          <w:rFonts w:ascii="Times New Roman" w:hAnsi="Times New Roman" w:cs="Times New Roman"/>
          <w:bCs/>
          <w:sz w:val="24"/>
          <w:szCs w:val="24"/>
          <w:lang w:val="en-GB"/>
        </w:rPr>
        <w:t>O</w:t>
      </w:r>
      <w:r w:rsidRPr="00141626">
        <w:rPr>
          <w:rFonts w:ascii="Times New Roman" w:hAnsi="Times New Roman" w:cs="Times New Roman"/>
          <w:bCs/>
          <w:sz w:val="24"/>
          <w:szCs w:val="24"/>
          <w:vertAlign w:val="subscript"/>
          <w:lang w:val="en-GB"/>
        </w:rPr>
        <w:t>5</w:t>
      </w:r>
      <w:r w:rsidRPr="00141626">
        <w:rPr>
          <w:rFonts w:ascii="Times New Roman" w:hAnsi="Times New Roman" w:cs="Times New Roman"/>
          <w:bCs/>
          <w:sz w:val="24"/>
          <w:szCs w:val="24"/>
          <w:lang w:val="en-GB"/>
        </w:rPr>
        <w:t xml:space="preserve"> with other conductive or electrochromic materials such as with: (</w:t>
      </w:r>
      <w:proofErr w:type="spellStart"/>
      <w:r w:rsidRPr="00141626">
        <w:rPr>
          <w:rFonts w:ascii="Times New Roman" w:hAnsi="Times New Roman" w:cs="Times New Roman"/>
          <w:bCs/>
          <w:sz w:val="24"/>
          <w:szCs w:val="24"/>
          <w:lang w:val="en-GB"/>
        </w:rPr>
        <w:t>i</w:t>
      </w:r>
      <w:proofErr w:type="spellEnd"/>
      <w:r w:rsidRPr="00141626">
        <w:rPr>
          <w:rFonts w:ascii="Times New Roman" w:hAnsi="Times New Roman" w:cs="Times New Roman"/>
          <w:bCs/>
          <w:sz w:val="24"/>
          <w:szCs w:val="24"/>
          <w:lang w:val="en-GB"/>
        </w:rPr>
        <w:t>) a MoO</w:t>
      </w:r>
      <w:r w:rsidRPr="00141626">
        <w:rPr>
          <w:rFonts w:ascii="Times New Roman" w:hAnsi="Times New Roman" w:cs="Times New Roman"/>
          <w:bCs/>
          <w:sz w:val="24"/>
          <w:szCs w:val="24"/>
          <w:vertAlign w:val="subscript"/>
          <w:lang w:val="en-GB"/>
        </w:rPr>
        <w:t>3</w:t>
      </w:r>
      <w:r w:rsidRPr="00141626">
        <w:rPr>
          <w:rFonts w:ascii="Times New Roman" w:hAnsi="Times New Roman" w:cs="Times New Roman"/>
          <w:bCs/>
          <w:sz w:val="24"/>
          <w:szCs w:val="24"/>
          <w:lang w:val="en-GB"/>
        </w:rPr>
        <w:t xml:space="preserve"> </w:t>
      </w:r>
      <w:r w:rsidRPr="00141626">
        <w:rPr>
          <w:rFonts w:ascii="Times New Roman" w:hAnsi="Times New Roman" w:cs="Times New Roman"/>
          <w:bCs/>
          <w:sz w:val="24"/>
          <w:szCs w:val="24"/>
          <w:lang w:val="en-GB"/>
        </w:rPr>
        <w:lastRenderedPageBreak/>
        <w:t>film to obtain improved coloration efficiency,</w:t>
      </w:r>
      <w:r w:rsidR="00D8787E" w:rsidRPr="00141626">
        <w:rPr>
          <w:rFonts w:ascii="Times New Roman" w:hAnsi="Times New Roman" w:cs="Times New Roman"/>
          <w:bCs/>
          <w:sz w:val="24"/>
          <w:szCs w:val="24"/>
          <w:lang w:val="en-GB"/>
        </w:rPr>
        <w:t>[</w:t>
      </w:r>
      <w:r w:rsidR="00DE6762" w:rsidRPr="00141626">
        <w:rPr>
          <w:rFonts w:ascii="Times New Roman" w:hAnsi="Times New Roman" w:cs="Times New Roman"/>
          <w:bCs/>
          <w:sz w:val="24"/>
          <w:szCs w:val="24"/>
          <w:lang w:val="en-GB"/>
        </w:rPr>
        <w:t>2</w:t>
      </w:r>
      <w:r w:rsidRPr="00141626">
        <w:rPr>
          <w:rFonts w:ascii="Times New Roman" w:hAnsi="Times New Roman" w:cs="Times New Roman"/>
          <w:bCs/>
          <w:sz w:val="24"/>
          <w:szCs w:val="24"/>
          <w:lang w:val="en-GB"/>
        </w:rPr>
        <w:t>1</w:t>
      </w:r>
      <w:r w:rsidR="00D8787E" w:rsidRPr="00141626">
        <w:rPr>
          <w:rFonts w:ascii="Times New Roman" w:hAnsi="Times New Roman" w:cs="Times New Roman"/>
          <w:bCs/>
          <w:sz w:val="24"/>
          <w:szCs w:val="24"/>
          <w:lang w:val="en-GB"/>
        </w:rPr>
        <w:t>]</w:t>
      </w:r>
      <w:r w:rsidRPr="00141626">
        <w:rPr>
          <w:rFonts w:ascii="Times New Roman" w:hAnsi="Times New Roman" w:cs="Times New Roman"/>
          <w:bCs/>
          <w:sz w:val="24"/>
          <w:szCs w:val="24"/>
          <w:lang w:val="en-GB"/>
        </w:rPr>
        <w:t xml:space="preserve"> (ii) graphene to show high electrical conductivity and switching speed</w:t>
      </w:r>
      <w:r w:rsidR="00D8787E" w:rsidRPr="00141626">
        <w:rPr>
          <w:rFonts w:ascii="Times New Roman" w:hAnsi="Times New Roman" w:cs="Times New Roman"/>
          <w:bCs/>
          <w:sz w:val="24"/>
          <w:szCs w:val="24"/>
          <w:lang w:val="en-GB"/>
        </w:rPr>
        <w:t>[</w:t>
      </w:r>
      <w:r w:rsidR="00ED70E1" w:rsidRPr="00141626">
        <w:rPr>
          <w:rFonts w:ascii="Times New Roman" w:hAnsi="Times New Roman" w:cs="Times New Roman"/>
          <w:bCs/>
          <w:sz w:val="24"/>
          <w:szCs w:val="24"/>
          <w:lang w:val="en-GB"/>
        </w:rPr>
        <w:t>2</w:t>
      </w:r>
      <w:r w:rsidR="00DE6762" w:rsidRPr="00141626">
        <w:rPr>
          <w:rFonts w:ascii="Times New Roman" w:hAnsi="Times New Roman" w:cs="Times New Roman"/>
          <w:bCs/>
          <w:sz w:val="24"/>
          <w:szCs w:val="24"/>
          <w:lang w:val="en-GB"/>
        </w:rPr>
        <w:t>2</w:t>
      </w:r>
      <w:r w:rsidR="00D8787E" w:rsidRPr="00141626">
        <w:rPr>
          <w:rFonts w:ascii="Times New Roman" w:hAnsi="Times New Roman" w:cs="Times New Roman"/>
          <w:bCs/>
          <w:sz w:val="24"/>
          <w:szCs w:val="24"/>
          <w:lang w:val="en-GB"/>
        </w:rPr>
        <w:t>]</w:t>
      </w:r>
      <w:r w:rsidRPr="00141626">
        <w:rPr>
          <w:rFonts w:ascii="Times New Roman" w:hAnsi="Times New Roman" w:cs="Times New Roman"/>
          <w:bCs/>
          <w:sz w:val="24"/>
          <w:szCs w:val="24"/>
          <w:lang w:val="en-GB"/>
        </w:rPr>
        <w:t xml:space="preserve"> and (iii) TiO</w:t>
      </w:r>
      <w:r w:rsidRPr="00141626">
        <w:rPr>
          <w:rFonts w:ascii="Times New Roman" w:hAnsi="Times New Roman" w:cs="Times New Roman"/>
          <w:bCs/>
          <w:sz w:val="24"/>
          <w:szCs w:val="24"/>
          <w:vertAlign w:val="subscript"/>
          <w:lang w:val="en-GB"/>
        </w:rPr>
        <w:t>2</w:t>
      </w:r>
      <w:r w:rsidRPr="00141626">
        <w:rPr>
          <w:rFonts w:ascii="Times New Roman" w:hAnsi="Times New Roman" w:cs="Times New Roman"/>
          <w:bCs/>
          <w:sz w:val="24"/>
          <w:szCs w:val="24"/>
          <w:lang w:val="en-GB"/>
        </w:rPr>
        <w:t xml:space="preserve"> for enhancing the cycling durability of the composite films.</w:t>
      </w:r>
      <w:r w:rsidR="00D8787E" w:rsidRPr="00141626">
        <w:rPr>
          <w:rFonts w:ascii="Times New Roman" w:hAnsi="Times New Roman" w:cs="Times New Roman"/>
          <w:bCs/>
          <w:sz w:val="24"/>
          <w:szCs w:val="24"/>
          <w:lang w:val="en-GB"/>
        </w:rPr>
        <w:t>[</w:t>
      </w:r>
      <w:r w:rsidRPr="00141626">
        <w:rPr>
          <w:rFonts w:ascii="Times New Roman" w:hAnsi="Times New Roman" w:cs="Times New Roman"/>
          <w:bCs/>
          <w:sz w:val="24"/>
          <w:szCs w:val="24"/>
          <w:lang w:val="en-GB"/>
        </w:rPr>
        <w:t>2</w:t>
      </w:r>
      <w:r w:rsidR="00DE6762" w:rsidRPr="00141626">
        <w:rPr>
          <w:rFonts w:ascii="Times New Roman" w:hAnsi="Times New Roman" w:cs="Times New Roman"/>
          <w:bCs/>
          <w:sz w:val="24"/>
          <w:szCs w:val="24"/>
          <w:lang w:val="en-GB"/>
        </w:rPr>
        <w:t>3</w:t>
      </w:r>
      <w:r w:rsidR="00964C38" w:rsidRPr="00141626">
        <w:rPr>
          <w:rFonts w:ascii="Times New Roman" w:hAnsi="Times New Roman" w:cs="Times New Roman"/>
          <w:bCs/>
          <w:sz w:val="24"/>
          <w:szCs w:val="24"/>
          <w:lang w:val="en-GB"/>
        </w:rPr>
        <w:t>,2</w:t>
      </w:r>
      <w:r w:rsidR="00DE6762" w:rsidRPr="00141626">
        <w:rPr>
          <w:rFonts w:ascii="Times New Roman" w:hAnsi="Times New Roman" w:cs="Times New Roman"/>
          <w:bCs/>
          <w:sz w:val="24"/>
          <w:szCs w:val="24"/>
          <w:lang w:val="en-GB"/>
        </w:rPr>
        <w:t>4</w:t>
      </w:r>
      <w:r w:rsidR="00D8787E" w:rsidRPr="00141626">
        <w:rPr>
          <w:rFonts w:ascii="Times New Roman" w:hAnsi="Times New Roman" w:cs="Times New Roman"/>
          <w:bCs/>
          <w:sz w:val="24"/>
          <w:szCs w:val="24"/>
          <w:lang w:val="en-GB"/>
        </w:rPr>
        <w:t>]</w:t>
      </w:r>
      <w:r w:rsidRPr="00141626">
        <w:rPr>
          <w:rFonts w:ascii="Times New Roman" w:hAnsi="Times New Roman" w:cs="Times New Roman"/>
          <w:bCs/>
          <w:sz w:val="24"/>
          <w:szCs w:val="24"/>
          <w:lang w:val="en-GB"/>
        </w:rPr>
        <w:t xml:space="preserve"> </w:t>
      </w:r>
      <w:r w:rsidRPr="00141626">
        <w:rPr>
          <w:rFonts w:ascii="Times New Roman" w:hAnsi="Times New Roman" w:cs="Times New Roman"/>
          <w:bCs/>
          <w:sz w:val="24"/>
          <w:szCs w:val="24"/>
        </w:rPr>
        <w:t>Previously, metal nanostructures-based CEs have been widely used in both DSSCs and quantum dots solar cells (QDSCs).</w:t>
      </w:r>
      <w:r w:rsidR="00D8787E" w:rsidRPr="00141626">
        <w:rPr>
          <w:rFonts w:ascii="Times New Roman" w:hAnsi="Times New Roman" w:cs="Times New Roman"/>
          <w:bCs/>
          <w:sz w:val="24"/>
          <w:szCs w:val="24"/>
        </w:rPr>
        <w:t>[</w:t>
      </w:r>
      <w:r w:rsidRPr="00141626">
        <w:rPr>
          <w:rFonts w:ascii="Times New Roman" w:hAnsi="Times New Roman" w:cs="Times New Roman"/>
          <w:bCs/>
          <w:sz w:val="24"/>
          <w:szCs w:val="24"/>
        </w:rPr>
        <w:t>2</w:t>
      </w:r>
      <w:r w:rsidR="00DE6762" w:rsidRPr="00141626">
        <w:rPr>
          <w:rFonts w:ascii="Times New Roman" w:hAnsi="Times New Roman" w:cs="Times New Roman"/>
          <w:bCs/>
          <w:sz w:val="24"/>
          <w:szCs w:val="24"/>
        </w:rPr>
        <w:t>5</w:t>
      </w:r>
      <w:r w:rsidRPr="00141626">
        <w:rPr>
          <w:rFonts w:ascii="Times New Roman" w:hAnsi="Times New Roman" w:cs="Times New Roman"/>
          <w:bCs/>
          <w:sz w:val="24"/>
          <w:szCs w:val="24"/>
        </w:rPr>
        <w:t>,2</w:t>
      </w:r>
      <w:r w:rsidR="00DE6762" w:rsidRPr="00141626">
        <w:rPr>
          <w:rFonts w:ascii="Times New Roman" w:hAnsi="Times New Roman" w:cs="Times New Roman"/>
          <w:bCs/>
          <w:sz w:val="24"/>
          <w:szCs w:val="24"/>
        </w:rPr>
        <w:t>6</w:t>
      </w:r>
      <w:r w:rsidR="00D8787E" w:rsidRPr="00141626">
        <w:rPr>
          <w:rFonts w:ascii="Times New Roman" w:hAnsi="Times New Roman" w:cs="Times New Roman"/>
          <w:bCs/>
          <w:sz w:val="24"/>
          <w:szCs w:val="24"/>
        </w:rPr>
        <w:t>]</w:t>
      </w:r>
      <w:r w:rsidRPr="00141626">
        <w:rPr>
          <w:rFonts w:ascii="Times New Roman" w:hAnsi="Times New Roman" w:cs="Times New Roman"/>
          <w:bCs/>
          <w:sz w:val="24"/>
          <w:szCs w:val="24"/>
        </w:rPr>
        <w:t xml:space="preserve"> Recently </w:t>
      </w:r>
      <w:proofErr w:type="spellStart"/>
      <w:r w:rsidRPr="00141626">
        <w:rPr>
          <w:rFonts w:ascii="Times New Roman" w:hAnsi="Times New Roman" w:cs="Times New Roman"/>
          <w:bCs/>
          <w:sz w:val="24"/>
          <w:szCs w:val="24"/>
        </w:rPr>
        <w:t>Xiong</w:t>
      </w:r>
      <w:proofErr w:type="spellEnd"/>
      <w:r w:rsidRPr="00141626">
        <w:rPr>
          <w:rFonts w:ascii="Times New Roman" w:hAnsi="Times New Roman" w:cs="Times New Roman"/>
          <w:bCs/>
          <w:sz w:val="24"/>
          <w:szCs w:val="24"/>
        </w:rPr>
        <w:t xml:space="preserve"> et al., reported silver doped vanadium pentoxide nanowires that exhibit better electrical conductivity and a higher diffusion coefficient of Li-ions as compared to pure V</w:t>
      </w:r>
      <w:r w:rsidRPr="00141626">
        <w:rPr>
          <w:rFonts w:ascii="Times New Roman" w:hAnsi="Times New Roman" w:cs="Times New Roman"/>
          <w:bCs/>
          <w:sz w:val="24"/>
          <w:szCs w:val="24"/>
          <w:vertAlign w:val="subscript"/>
        </w:rPr>
        <w:t>2</w:t>
      </w:r>
      <w:r w:rsidRPr="00141626">
        <w:rPr>
          <w:rFonts w:ascii="Times New Roman" w:hAnsi="Times New Roman" w:cs="Times New Roman"/>
          <w:bCs/>
          <w:sz w:val="24"/>
          <w:szCs w:val="24"/>
        </w:rPr>
        <w:t>O</w:t>
      </w:r>
      <w:r w:rsidRPr="00141626">
        <w:rPr>
          <w:rFonts w:ascii="Times New Roman" w:hAnsi="Times New Roman" w:cs="Times New Roman"/>
          <w:bCs/>
          <w:sz w:val="24"/>
          <w:szCs w:val="24"/>
          <w:vertAlign w:val="subscript"/>
        </w:rPr>
        <w:t>5</w:t>
      </w:r>
      <w:r w:rsidRPr="00141626">
        <w:rPr>
          <w:rFonts w:ascii="Times New Roman" w:hAnsi="Times New Roman" w:cs="Times New Roman"/>
          <w:bCs/>
          <w:sz w:val="24"/>
          <w:szCs w:val="24"/>
        </w:rPr>
        <w:t xml:space="preserve"> nanowires, resulting in an improved performance electrochromic device with a high color-switching speed and a high transmittance contrast.</w:t>
      </w:r>
      <w:r w:rsidR="00D8787E" w:rsidRPr="00141626">
        <w:rPr>
          <w:rFonts w:ascii="Times New Roman" w:hAnsi="Times New Roman" w:cs="Times New Roman"/>
          <w:bCs/>
          <w:sz w:val="24"/>
          <w:szCs w:val="24"/>
        </w:rPr>
        <w:t>[</w:t>
      </w:r>
      <w:r w:rsidRPr="00141626">
        <w:rPr>
          <w:rFonts w:ascii="Times New Roman" w:hAnsi="Times New Roman" w:cs="Times New Roman"/>
          <w:bCs/>
          <w:sz w:val="24"/>
          <w:szCs w:val="24"/>
        </w:rPr>
        <w:t>2</w:t>
      </w:r>
      <w:r w:rsidR="00DE6762" w:rsidRPr="00141626">
        <w:rPr>
          <w:rFonts w:ascii="Times New Roman" w:hAnsi="Times New Roman" w:cs="Times New Roman"/>
          <w:bCs/>
          <w:sz w:val="24"/>
          <w:szCs w:val="24"/>
        </w:rPr>
        <w:t>7</w:t>
      </w:r>
      <w:r w:rsidR="00D8787E" w:rsidRPr="00141626">
        <w:rPr>
          <w:rFonts w:ascii="Times New Roman" w:hAnsi="Times New Roman" w:cs="Times New Roman"/>
          <w:bCs/>
          <w:sz w:val="24"/>
          <w:szCs w:val="24"/>
        </w:rPr>
        <w:t>]</w:t>
      </w:r>
      <w:r w:rsidRPr="00141626">
        <w:rPr>
          <w:rFonts w:ascii="Times New Roman" w:hAnsi="Times New Roman" w:cs="Times New Roman"/>
          <w:bCs/>
          <w:sz w:val="24"/>
          <w:szCs w:val="24"/>
        </w:rPr>
        <w:t xml:space="preserve"> Based on this premise, here, a layer of silver nanowires (</w:t>
      </w:r>
      <w:proofErr w:type="spellStart"/>
      <w:r w:rsidRPr="00141626">
        <w:rPr>
          <w:rFonts w:ascii="Times New Roman" w:hAnsi="Times New Roman" w:cs="Times New Roman"/>
          <w:bCs/>
          <w:sz w:val="24"/>
          <w:szCs w:val="24"/>
        </w:rPr>
        <w:t>AgNW</w:t>
      </w:r>
      <w:proofErr w:type="spellEnd"/>
      <w:r w:rsidRPr="00141626">
        <w:rPr>
          <w:rFonts w:ascii="Times New Roman" w:hAnsi="Times New Roman" w:cs="Times New Roman"/>
          <w:bCs/>
          <w:sz w:val="24"/>
          <w:szCs w:val="24"/>
        </w:rPr>
        <w:t xml:space="preserve">) was coated over the </w:t>
      </w:r>
      <w:r w:rsidRPr="00141626">
        <w:rPr>
          <w:rFonts w:ascii="Times New Roman" w:hAnsi="Times New Roman" w:cs="Times New Roman"/>
          <w:bCs/>
          <w:sz w:val="24"/>
          <w:szCs w:val="24"/>
          <w:lang w:val="en-GB"/>
        </w:rPr>
        <w:t>V</w:t>
      </w:r>
      <w:r w:rsidRPr="00141626">
        <w:rPr>
          <w:rFonts w:ascii="Times New Roman" w:hAnsi="Times New Roman" w:cs="Times New Roman"/>
          <w:bCs/>
          <w:sz w:val="24"/>
          <w:szCs w:val="24"/>
          <w:vertAlign w:val="subscript"/>
          <w:lang w:val="en-GB"/>
        </w:rPr>
        <w:t>2</w:t>
      </w:r>
      <w:r w:rsidRPr="00141626">
        <w:rPr>
          <w:rFonts w:ascii="Times New Roman" w:hAnsi="Times New Roman" w:cs="Times New Roman"/>
          <w:bCs/>
          <w:sz w:val="24"/>
          <w:szCs w:val="24"/>
          <w:lang w:val="en-GB"/>
        </w:rPr>
        <w:t>O</w:t>
      </w:r>
      <w:r w:rsidRPr="00141626">
        <w:rPr>
          <w:rFonts w:ascii="Times New Roman" w:hAnsi="Times New Roman" w:cs="Times New Roman"/>
          <w:bCs/>
          <w:sz w:val="24"/>
          <w:szCs w:val="24"/>
          <w:vertAlign w:val="subscript"/>
          <w:lang w:val="en-GB"/>
        </w:rPr>
        <w:t>5</w:t>
      </w:r>
      <w:r w:rsidRPr="00141626">
        <w:rPr>
          <w:rFonts w:ascii="Times New Roman" w:hAnsi="Times New Roman" w:cs="Times New Roman"/>
          <w:bCs/>
          <w:sz w:val="24"/>
          <w:szCs w:val="24"/>
          <w:lang w:val="en-GB"/>
        </w:rPr>
        <w:t xml:space="preserve"> film, which not only improved the electrocatalytic activity of the oxide for </w:t>
      </w:r>
      <w:proofErr w:type="spellStart"/>
      <w:r w:rsidRPr="00141626">
        <w:rPr>
          <w:rFonts w:ascii="Times New Roman" w:hAnsi="Times New Roman" w:cs="Times New Roman"/>
          <w:bCs/>
          <w:sz w:val="24"/>
          <w:szCs w:val="24"/>
          <w:lang w:val="en-GB"/>
        </w:rPr>
        <w:t>sulfide</w:t>
      </w:r>
      <w:proofErr w:type="spellEnd"/>
      <w:r w:rsidRPr="00141626">
        <w:rPr>
          <w:rFonts w:ascii="Times New Roman" w:hAnsi="Times New Roman" w:cs="Times New Roman"/>
          <w:bCs/>
          <w:sz w:val="24"/>
          <w:szCs w:val="24"/>
          <w:lang w:val="en-GB"/>
        </w:rPr>
        <w:t xml:space="preserve"> reduction at the CE/electrolyte interface, but also increased charge collection through surface plasmon resonance (SPR), thereby resulting in an enhanced PV output (solar cell efficiency) and EC contrast, compared to pure V</w:t>
      </w:r>
      <w:r w:rsidRPr="00141626">
        <w:rPr>
          <w:rFonts w:ascii="Times New Roman" w:hAnsi="Times New Roman" w:cs="Times New Roman"/>
          <w:bCs/>
          <w:sz w:val="24"/>
          <w:szCs w:val="24"/>
          <w:vertAlign w:val="subscript"/>
          <w:lang w:val="en-GB"/>
        </w:rPr>
        <w:t>2</w:t>
      </w:r>
      <w:r w:rsidRPr="00141626">
        <w:rPr>
          <w:rFonts w:ascii="Times New Roman" w:hAnsi="Times New Roman" w:cs="Times New Roman"/>
          <w:bCs/>
          <w:sz w:val="24"/>
          <w:szCs w:val="24"/>
          <w:lang w:val="en-GB"/>
        </w:rPr>
        <w:t>O</w:t>
      </w:r>
      <w:r w:rsidRPr="00141626">
        <w:rPr>
          <w:rFonts w:ascii="Times New Roman" w:hAnsi="Times New Roman" w:cs="Times New Roman"/>
          <w:bCs/>
          <w:sz w:val="24"/>
          <w:szCs w:val="24"/>
          <w:vertAlign w:val="subscript"/>
          <w:lang w:val="en-GB"/>
        </w:rPr>
        <w:t>5</w:t>
      </w:r>
      <w:r w:rsidRPr="00141626">
        <w:rPr>
          <w:rFonts w:ascii="Times New Roman" w:hAnsi="Times New Roman" w:cs="Times New Roman"/>
          <w:bCs/>
          <w:sz w:val="24"/>
          <w:szCs w:val="24"/>
          <w:lang w:val="en-GB"/>
        </w:rPr>
        <w:t>.</w:t>
      </w:r>
    </w:p>
    <w:p w14:paraId="475269EB" w14:textId="2C8867F2" w:rsidR="00E36D13" w:rsidRPr="00141626" w:rsidRDefault="00E36D13" w:rsidP="00E36D13">
      <w:pPr>
        <w:tabs>
          <w:tab w:val="left" w:pos="4320"/>
        </w:tabs>
        <w:spacing w:after="0" w:line="480" w:lineRule="auto"/>
        <w:ind w:right="-93"/>
        <w:jc w:val="both"/>
        <w:rPr>
          <w:rFonts w:ascii="Times New Roman" w:hAnsi="Times New Roman" w:cs="Times New Roman"/>
          <w:bCs/>
          <w:sz w:val="24"/>
          <w:szCs w:val="24"/>
        </w:rPr>
      </w:pPr>
      <w:proofErr w:type="spellStart"/>
      <w:r w:rsidRPr="00141626">
        <w:rPr>
          <w:rFonts w:ascii="Times New Roman" w:hAnsi="Times New Roman" w:cs="Times New Roman"/>
          <w:bCs/>
          <w:sz w:val="24"/>
          <w:szCs w:val="24"/>
        </w:rPr>
        <w:t>AgNW</w:t>
      </w:r>
      <w:proofErr w:type="spellEnd"/>
      <w:r w:rsidRPr="00141626">
        <w:rPr>
          <w:rFonts w:ascii="Times New Roman" w:hAnsi="Times New Roman" w:cs="Times New Roman"/>
          <w:bCs/>
          <w:sz w:val="24"/>
          <w:szCs w:val="24"/>
        </w:rPr>
        <w:t xml:space="preserve"> also have a </w:t>
      </w:r>
      <w:r w:rsidRPr="00141626">
        <w:rPr>
          <w:rFonts w:ascii="Times New Roman" w:hAnsi="Times New Roman" w:cs="Times New Roman"/>
          <w:bCs/>
          <w:sz w:val="24"/>
          <w:szCs w:val="24"/>
          <w:lang w:val="en-GB"/>
        </w:rPr>
        <w:t>high electrical conductivity (~10</w:t>
      </w:r>
      <w:r w:rsidRPr="00141626">
        <w:rPr>
          <w:rFonts w:ascii="Times New Roman" w:hAnsi="Times New Roman" w:cs="Times New Roman"/>
          <w:bCs/>
          <w:sz w:val="24"/>
          <w:szCs w:val="24"/>
          <w:vertAlign w:val="superscript"/>
          <w:lang w:val="en-GB"/>
        </w:rPr>
        <w:t>5</w:t>
      </w:r>
      <w:r w:rsidRPr="00141626">
        <w:rPr>
          <w:rFonts w:ascii="Times New Roman" w:hAnsi="Times New Roman" w:cs="Times New Roman"/>
          <w:bCs/>
          <w:sz w:val="24"/>
          <w:szCs w:val="24"/>
          <w:lang w:val="en-GB"/>
        </w:rPr>
        <w:t xml:space="preserve"> S/cm) and high optical transparency which makes them an excellent candidate for many optoelectronic </w:t>
      </w:r>
      <w:proofErr w:type="gramStart"/>
      <w:r w:rsidRPr="00141626">
        <w:rPr>
          <w:rFonts w:ascii="Times New Roman" w:hAnsi="Times New Roman" w:cs="Times New Roman"/>
          <w:bCs/>
          <w:sz w:val="24"/>
          <w:szCs w:val="24"/>
          <w:lang w:val="en-GB"/>
        </w:rPr>
        <w:t>devices.</w:t>
      </w:r>
      <w:r w:rsidR="00D8787E" w:rsidRPr="00141626">
        <w:rPr>
          <w:rFonts w:ascii="Times New Roman" w:hAnsi="Times New Roman" w:cs="Times New Roman"/>
          <w:bCs/>
          <w:sz w:val="24"/>
          <w:szCs w:val="24"/>
          <w:lang w:val="en-GB"/>
        </w:rPr>
        <w:t>[</w:t>
      </w:r>
      <w:proofErr w:type="gramEnd"/>
      <w:r w:rsidRPr="00141626">
        <w:rPr>
          <w:rFonts w:ascii="Times New Roman" w:hAnsi="Times New Roman" w:cs="Times New Roman"/>
          <w:bCs/>
          <w:sz w:val="24"/>
          <w:szCs w:val="24"/>
          <w:lang w:val="en-GB"/>
        </w:rPr>
        <w:t>2</w:t>
      </w:r>
      <w:r w:rsidR="00DE6762" w:rsidRPr="00141626">
        <w:rPr>
          <w:rFonts w:ascii="Times New Roman" w:hAnsi="Times New Roman" w:cs="Times New Roman"/>
          <w:bCs/>
          <w:sz w:val="24"/>
          <w:szCs w:val="24"/>
          <w:lang w:val="en-GB"/>
        </w:rPr>
        <w:t>8</w:t>
      </w:r>
      <w:r w:rsidRPr="00141626">
        <w:rPr>
          <w:rFonts w:ascii="Times New Roman" w:hAnsi="Times New Roman" w:cs="Times New Roman"/>
          <w:bCs/>
          <w:sz w:val="24"/>
          <w:szCs w:val="24"/>
          <w:lang w:val="en-GB"/>
        </w:rPr>
        <w:t>,2</w:t>
      </w:r>
      <w:r w:rsidR="00DE6762" w:rsidRPr="00141626">
        <w:rPr>
          <w:rFonts w:ascii="Times New Roman" w:hAnsi="Times New Roman" w:cs="Times New Roman"/>
          <w:bCs/>
          <w:sz w:val="24"/>
          <w:szCs w:val="24"/>
          <w:lang w:val="en-GB"/>
        </w:rPr>
        <w:t>9</w:t>
      </w:r>
      <w:r w:rsidR="00D8787E" w:rsidRPr="00141626">
        <w:rPr>
          <w:rFonts w:ascii="Times New Roman" w:hAnsi="Times New Roman" w:cs="Times New Roman"/>
          <w:bCs/>
          <w:sz w:val="24"/>
          <w:szCs w:val="24"/>
          <w:lang w:val="en-GB"/>
        </w:rPr>
        <w:t>]</w:t>
      </w:r>
      <w:r w:rsidRPr="00141626">
        <w:rPr>
          <w:rFonts w:ascii="Times New Roman" w:hAnsi="Times New Roman" w:cs="Times New Roman"/>
          <w:bCs/>
          <w:sz w:val="24"/>
          <w:szCs w:val="24"/>
          <w:vertAlign w:val="superscript"/>
          <w:lang w:val="en-GB"/>
        </w:rPr>
        <w:t xml:space="preserve"> </w:t>
      </w:r>
      <w:r w:rsidRPr="00141626">
        <w:rPr>
          <w:rFonts w:ascii="Times New Roman" w:hAnsi="Times New Roman" w:cs="Times New Roman"/>
          <w:bCs/>
          <w:sz w:val="24"/>
          <w:szCs w:val="24"/>
        </w:rPr>
        <w:t xml:space="preserve">Continuing with our quest to develop new and more efficient PECD architectures, and more importantly, having the fascinating capability to switch between grey-black and green shades, an </w:t>
      </w:r>
      <w:proofErr w:type="spellStart"/>
      <w:r w:rsidRPr="00141626">
        <w:rPr>
          <w:rFonts w:ascii="Times New Roman" w:hAnsi="Times New Roman" w:cs="Times New Roman"/>
          <w:bCs/>
          <w:sz w:val="24"/>
          <w:szCs w:val="24"/>
        </w:rPr>
        <w:t>AgNW</w:t>
      </w:r>
      <w:proofErr w:type="spellEnd"/>
      <w:r w:rsidRPr="00141626">
        <w:rPr>
          <w:rFonts w:ascii="Times New Roman" w:hAnsi="Times New Roman" w:cs="Times New Roman"/>
          <w:bCs/>
          <w:sz w:val="24"/>
          <w:szCs w:val="24"/>
        </w:rPr>
        <w:t>/V</w:t>
      </w:r>
      <w:r w:rsidRPr="00141626">
        <w:rPr>
          <w:rFonts w:ascii="Times New Roman" w:hAnsi="Times New Roman" w:cs="Times New Roman"/>
          <w:bCs/>
          <w:sz w:val="24"/>
          <w:szCs w:val="24"/>
          <w:vertAlign w:val="subscript"/>
        </w:rPr>
        <w:t>2</w:t>
      </w:r>
      <w:r w:rsidRPr="00141626">
        <w:rPr>
          <w:rFonts w:ascii="Times New Roman" w:hAnsi="Times New Roman" w:cs="Times New Roman"/>
          <w:bCs/>
          <w:sz w:val="24"/>
          <w:szCs w:val="24"/>
        </w:rPr>
        <w:t>O</w:t>
      </w:r>
      <w:r w:rsidRPr="00141626">
        <w:rPr>
          <w:rFonts w:ascii="Times New Roman" w:hAnsi="Times New Roman" w:cs="Times New Roman"/>
          <w:bCs/>
          <w:sz w:val="24"/>
          <w:szCs w:val="24"/>
          <w:vertAlign w:val="subscript"/>
        </w:rPr>
        <w:t xml:space="preserve">5 </w:t>
      </w:r>
      <w:r w:rsidRPr="00141626">
        <w:rPr>
          <w:rFonts w:ascii="Times New Roman" w:hAnsi="Times New Roman" w:cs="Times New Roman"/>
          <w:bCs/>
          <w:sz w:val="24"/>
          <w:szCs w:val="24"/>
        </w:rPr>
        <w:t xml:space="preserve">film was employed as the electrochromic CE. </w:t>
      </w:r>
      <w:r w:rsidR="000F026F" w:rsidRPr="00141626">
        <w:rPr>
          <w:rFonts w:ascii="Times New Roman" w:hAnsi="Times New Roman" w:cs="Times New Roman"/>
          <w:sz w:val="24"/>
          <w:szCs w:val="24"/>
        </w:rPr>
        <w:t>The plasmonic</w:t>
      </w:r>
      <w:r w:rsidR="000F026F" w:rsidRPr="00141626">
        <w:t xml:space="preserve"> </w:t>
      </w:r>
      <w:r w:rsidR="000F026F" w:rsidRPr="00141626">
        <w:rPr>
          <w:rFonts w:ascii="Times New Roman" w:hAnsi="Times New Roman" w:cs="Times New Roman"/>
          <w:sz w:val="24"/>
          <w:szCs w:val="24"/>
        </w:rPr>
        <w:t xml:space="preserve">and light scattering capabilities of the CE is endowed by including </w:t>
      </w:r>
      <w:r w:rsidR="00DE6762" w:rsidRPr="00141626">
        <w:rPr>
          <w:rFonts w:ascii="Times New Roman" w:hAnsi="Times New Roman" w:cs="Times New Roman"/>
          <w:sz w:val="24"/>
          <w:szCs w:val="24"/>
        </w:rPr>
        <w:t xml:space="preserve">the </w:t>
      </w:r>
      <w:proofErr w:type="spellStart"/>
      <w:r w:rsidR="000F026F" w:rsidRPr="00141626">
        <w:rPr>
          <w:rFonts w:ascii="Times New Roman" w:hAnsi="Times New Roman" w:cs="Times New Roman"/>
          <w:sz w:val="24"/>
          <w:szCs w:val="24"/>
        </w:rPr>
        <w:t>AgNW</w:t>
      </w:r>
      <w:proofErr w:type="spellEnd"/>
      <w:r w:rsidR="00A60C53" w:rsidRPr="00141626">
        <w:rPr>
          <w:rFonts w:ascii="Times New Roman" w:hAnsi="Times New Roman" w:cs="Times New Roman"/>
          <w:bCs/>
          <w:sz w:val="24"/>
          <w:szCs w:val="24"/>
        </w:rPr>
        <w:t xml:space="preserve">. </w:t>
      </w:r>
      <w:r w:rsidRPr="00141626">
        <w:rPr>
          <w:rFonts w:ascii="Times New Roman" w:hAnsi="Times New Roman" w:cs="Times New Roman"/>
          <w:bCs/>
          <w:sz w:val="24"/>
          <w:szCs w:val="24"/>
        </w:rPr>
        <w:t xml:space="preserve">In </w:t>
      </w:r>
      <w:r w:rsidR="00165536" w:rsidRPr="00141626">
        <w:rPr>
          <w:rFonts w:ascii="Times New Roman" w:hAnsi="Times New Roman" w:cs="Times New Roman"/>
          <w:bCs/>
          <w:sz w:val="24"/>
          <w:szCs w:val="24"/>
        </w:rPr>
        <w:t>our</w:t>
      </w:r>
      <w:r w:rsidRPr="00141626">
        <w:rPr>
          <w:rFonts w:ascii="Times New Roman" w:hAnsi="Times New Roman" w:cs="Times New Roman"/>
          <w:bCs/>
          <w:sz w:val="24"/>
          <w:szCs w:val="24"/>
        </w:rPr>
        <w:t xml:space="preserve"> earlier </w:t>
      </w:r>
      <w:r w:rsidR="000B12ED" w:rsidRPr="00141626">
        <w:rPr>
          <w:rFonts w:ascii="Times New Roman" w:hAnsi="Times New Roman" w:cs="Times New Roman"/>
          <w:bCs/>
          <w:sz w:val="24"/>
          <w:szCs w:val="24"/>
        </w:rPr>
        <w:t>work</w:t>
      </w:r>
      <w:r w:rsidRPr="00141626">
        <w:rPr>
          <w:rFonts w:ascii="Times New Roman" w:hAnsi="Times New Roman" w:cs="Times New Roman"/>
          <w:bCs/>
          <w:sz w:val="24"/>
          <w:szCs w:val="24"/>
        </w:rPr>
        <w:t>, we reported the use of a WO</w:t>
      </w:r>
      <w:r w:rsidRPr="00141626">
        <w:rPr>
          <w:rFonts w:ascii="Times New Roman" w:hAnsi="Times New Roman" w:cs="Times New Roman"/>
          <w:bCs/>
          <w:sz w:val="24"/>
          <w:szCs w:val="24"/>
          <w:vertAlign w:val="subscript"/>
        </w:rPr>
        <w:t>3</w:t>
      </w:r>
      <w:r w:rsidRPr="00141626">
        <w:rPr>
          <w:rFonts w:ascii="Times New Roman" w:hAnsi="Times New Roman" w:cs="Times New Roman"/>
          <w:bCs/>
          <w:sz w:val="24"/>
          <w:szCs w:val="24"/>
        </w:rPr>
        <w:t xml:space="preserve">/Cu </w:t>
      </w:r>
      <w:r w:rsidR="00165536" w:rsidRPr="00141626">
        <w:rPr>
          <w:rFonts w:ascii="Times New Roman" w:hAnsi="Times New Roman" w:cs="Times New Roman"/>
          <w:sz w:val="24"/>
          <w:szCs w:val="24"/>
        </w:rPr>
        <w:t>hybrid electrochromic CE</w:t>
      </w:r>
      <w:r w:rsidR="00165536" w:rsidRPr="00141626">
        <w:rPr>
          <w:rFonts w:ascii="Times New Roman" w:hAnsi="Times New Roman" w:cs="Times New Roman"/>
          <w:bCs/>
          <w:sz w:val="24"/>
          <w:szCs w:val="24"/>
        </w:rPr>
        <w:t xml:space="preserve"> </w:t>
      </w:r>
      <w:r w:rsidRPr="00141626">
        <w:rPr>
          <w:rFonts w:ascii="Times New Roman" w:hAnsi="Times New Roman" w:cs="Times New Roman"/>
          <w:bCs/>
          <w:sz w:val="24"/>
          <w:szCs w:val="24"/>
        </w:rPr>
        <w:t>combined with a QD-</w:t>
      </w:r>
      <w:proofErr w:type="spellStart"/>
      <w:r w:rsidRPr="00141626">
        <w:rPr>
          <w:rFonts w:ascii="Times New Roman" w:hAnsi="Times New Roman" w:cs="Times New Roman"/>
          <w:bCs/>
          <w:sz w:val="24"/>
          <w:szCs w:val="24"/>
        </w:rPr>
        <w:t>sensitised</w:t>
      </w:r>
      <w:proofErr w:type="spellEnd"/>
      <w:r w:rsidRPr="00141626">
        <w:rPr>
          <w:rFonts w:ascii="Times New Roman" w:hAnsi="Times New Roman" w:cs="Times New Roman"/>
          <w:bCs/>
          <w:sz w:val="24"/>
          <w:szCs w:val="24"/>
        </w:rPr>
        <w:t xml:space="preserve"> photoanode to produce QDSC-based PECD, that switched between translucent yellow and blue hues.</w:t>
      </w:r>
      <w:r w:rsidR="00D8787E" w:rsidRPr="00141626">
        <w:rPr>
          <w:rFonts w:ascii="Times New Roman" w:hAnsi="Times New Roman" w:cs="Times New Roman"/>
          <w:bCs/>
          <w:sz w:val="24"/>
          <w:szCs w:val="24"/>
        </w:rPr>
        <w:t>[</w:t>
      </w:r>
      <w:r w:rsidR="00DE6762" w:rsidRPr="00141626">
        <w:rPr>
          <w:rFonts w:ascii="Times New Roman" w:hAnsi="Times New Roman" w:cs="Times New Roman"/>
          <w:bCs/>
          <w:sz w:val="24"/>
          <w:szCs w:val="24"/>
        </w:rPr>
        <w:t>30</w:t>
      </w:r>
      <w:r w:rsidR="00D8787E" w:rsidRPr="00141626">
        <w:rPr>
          <w:rFonts w:ascii="Times New Roman" w:hAnsi="Times New Roman" w:cs="Times New Roman"/>
          <w:bCs/>
          <w:sz w:val="24"/>
          <w:szCs w:val="24"/>
        </w:rPr>
        <w:t>]</w:t>
      </w:r>
    </w:p>
    <w:p w14:paraId="708C89B9" w14:textId="5F8534A9" w:rsidR="00E7122D" w:rsidRPr="00141626" w:rsidRDefault="00E36D13" w:rsidP="00E36D13">
      <w:pPr>
        <w:tabs>
          <w:tab w:val="left" w:pos="4320"/>
        </w:tabs>
        <w:spacing w:after="0" w:line="480" w:lineRule="auto"/>
        <w:ind w:right="-93"/>
        <w:jc w:val="both"/>
        <w:rPr>
          <w:rFonts w:ascii="Times New Roman" w:hAnsi="Times New Roman" w:cs="Times New Roman"/>
          <w:bCs/>
          <w:sz w:val="24"/>
          <w:szCs w:val="24"/>
        </w:rPr>
      </w:pPr>
      <w:r w:rsidRPr="00141626">
        <w:rPr>
          <w:rFonts w:ascii="Times New Roman" w:hAnsi="Times New Roman" w:cs="Times New Roman"/>
          <w:bCs/>
          <w:sz w:val="24"/>
          <w:szCs w:val="24"/>
          <w:lang w:val="en-GB"/>
        </w:rPr>
        <w:t xml:space="preserve">For the photovoltaic layer, </w:t>
      </w:r>
      <w:r w:rsidR="000B12ED" w:rsidRPr="00141626">
        <w:rPr>
          <w:rFonts w:ascii="Times New Roman" w:hAnsi="Times New Roman" w:cs="Times New Roman"/>
          <w:bCs/>
          <w:sz w:val="24"/>
          <w:szCs w:val="24"/>
          <w:lang w:val="en-GB"/>
        </w:rPr>
        <w:t>QDs</w:t>
      </w:r>
      <w:r w:rsidRPr="00141626">
        <w:rPr>
          <w:rFonts w:ascii="Times New Roman" w:hAnsi="Times New Roman" w:cs="Times New Roman"/>
          <w:bCs/>
          <w:sz w:val="24"/>
          <w:szCs w:val="24"/>
          <w:lang w:val="en-GB"/>
        </w:rPr>
        <w:t xml:space="preserve"> of both </w:t>
      </w:r>
      <w:proofErr w:type="spellStart"/>
      <w:r w:rsidRPr="00141626">
        <w:rPr>
          <w:rFonts w:ascii="Times New Roman" w:hAnsi="Times New Roman" w:cs="Times New Roman"/>
          <w:bCs/>
          <w:sz w:val="24"/>
          <w:szCs w:val="24"/>
          <w:lang w:val="en-GB"/>
        </w:rPr>
        <w:t>CdS</w:t>
      </w:r>
      <w:proofErr w:type="spellEnd"/>
      <w:r w:rsidRPr="00141626">
        <w:rPr>
          <w:rFonts w:ascii="Times New Roman" w:hAnsi="Times New Roman" w:cs="Times New Roman"/>
          <w:bCs/>
          <w:sz w:val="24"/>
          <w:szCs w:val="24"/>
          <w:lang w:val="en-GB"/>
        </w:rPr>
        <w:t xml:space="preserve"> and narrow gap co-sensitizer </w:t>
      </w:r>
      <w:proofErr w:type="spellStart"/>
      <w:r w:rsidRPr="00141626">
        <w:rPr>
          <w:rFonts w:ascii="Times New Roman" w:hAnsi="Times New Roman" w:cs="Times New Roman"/>
          <w:bCs/>
          <w:sz w:val="24"/>
          <w:szCs w:val="24"/>
          <w:lang w:val="en-GB"/>
        </w:rPr>
        <w:t>PbS</w:t>
      </w:r>
      <w:proofErr w:type="spellEnd"/>
      <w:r w:rsidRPr="00141626">
        <w:rPr>
          <w:rFonts w:ascii="Times New Roman" w:hAnsi="Times New Roman" w:cs="Times New Roman"/>
          <w:bCs/>
          <w:sz w:val="24"/>
          <w:szCs w:val="24"/>
          <w:lang w:val="en-GB"/>
        </w:rPr>
        <w:t xml:space="preserve"> were anchored to the TiO</w:t>
      </w:r>
      <w:r w:rsidRPr="00141626">
        <w:rPr>
          <w:rFonts w:ascii="Times New Roman" w:hAnsi="Times New Roman" w:cs="Times New Roman"/>
          <w:bCs/>
          <w:sz w:val="24"/>
          <w:szCs w:val="24"/>
          <w:vertAlign w:val="subscript"/>
          <w:lang w:val="en-GB"/>
        </w:rPr>
        <w:t>2</w:t>
      </w:r>
      <w:r w:rsidRPr="00141626">
        <w:rPr>
          <w:rFonts w:ascii="Times New Roman" w:hAnsi="Times New Roman" w:cs="Times New Roman"/>
          <w:bCs/>
          <w:sz w:val="24"/>
          <w:szCs w:val="24"/>
          <w:lang w:val="en-GB"/>
        </w:rPr>
        <w:t xml:space="preserve">. </w:t>
      </w:r>
      <w:proofErr w:type="spellStart"/>
      <w:r w:rsidRPr="00141626">
        <w:rPr>
          <w:rFonts w:ascii="Times New Roman" w:hAnsi="Times New Roman" w:cs="Times New Roman"/>
          <w:bCs/>
          <w:sz w:val="24"/>
          <w:szCs w:val="24"/>
          <w:lang w:val="en-GB"/>
        </w:rPr>
        <w:t>PbS</w:t>
      </w:r>
      <w:proofErr w:type="spellEnd"/>
      <w:r w:rsidRPr="00141626">
        <w:rPr>
          <w:rFonts w:ascii="Times New Roman" w:hAnsi="Times New Roman" w:cs="Times New Roman"/>
          <w:bCs/>
          <w:sz w:val="24"/>
          <w:szCs w:val="24"/>
          <w:lang w:val="en-GB"/>
        </w:rPr>
        <w:t xml:space="preserve"> QDs have a distinct absorption in the near-infrared (NIR) region, &gt;800 nm,</w:t>
      </w:r>
      <w:r w:rsidR="00D8787E" w:rsidRPr="00141626">
        <w:rPr>
          <w:rFonts w:ascii="Times New Roman" w:hAnsi="Times New Roman" w:cs="Times New Roman"/>
          <w:bCs/>
          <w:sz w:val="24"/>
          <w:szCs w:val="24"/>
          <w:lang w:val="en-GB"/>
        </w:rPr>
        <w:t>[</w:t>
      </w:r>
      <w:r w:rsidR="00DE6762" w:rsidRPr="00141626">
        <w:rPr>
          <w:rFonts w:ascii="Times New Roman" w:hAnsi="Times New Roman" w:cs="Times New Roman"/>
          <w:bCs/>
          <w:sz w:val="24"/>
          <w:szCs w:val="24"/>
          <w:lang w:val="en-GB"/>
        </w:rPr>
        <w:t>31</w:t>
      </w:r>
      <w:r w:rsidR="00D8787E" w:rsidRPr="00141626">
        <w:rPr>
          <w:rFonts w:ascii="Times New Roman" w:hAnsi="Times New Roman" w:cs="Times New Roman"/>
          <w:bCs/>
          <w:sz w:val="24"/>
          <w:szCs w:val="24"/>
          <w:lang w:val="en-GB"/>
        </w:rPr>
        <w:t>]</w:t>
      </w:r>
      <w:r w:rsidRPr="00141626">
        <w:rPr>
          <w:rFonts w:ascii="Times New Roman" w:hAnsi="Times New Roman" w:cs="Times New Roman"/>
          <w:bCs/>
          <w:sz w:val="24"/>
          <w:szCs w:val="24"/>
          <w:lang w:val="en-GB"/>
        </w:rPr>
        <w:t xml:space="preserve"> while </w:t>
      </w:r>
      <w:proofErr w:type="spellStart"/>
      <w:r w:rsidRPr="00141626">
        <w:rPr>
          <w:rFonts w:ascii="Times New Roman" w:hAnsi="Times New Roman" w:cs="Times New Roman"/>
          <w:bCs/>
          <w:sz w:val="24"/>
          <w:szCs w:val="24"/>
          <w:lang w:val="en-GB"/>
        </w:rPr>
        <w:t>CdS</w:t>
      </w:r>
      <w:proofErr w:type="spellEnd"/>
      <w:r w:rsidRPr="00141626">
        <w:rPr>
          <w:rFonts w:ascii="Times New Roman" w:hAnsi="Times New Roman" w:cs="Times New Roman"/>
          <w:bCs/>
          <w:sz w:val="24"/>
          <w:szCs w:val="24"/>
          <w:lang w:val="en-GB"/>
        </w:rPr>
        <w:t xml:space="preserve"> QDs absorb in the visible region and as a result, the wider spectral harvesting of the </w:t>
      </w:r>
      <w:r w:rsidRPr="00141626">
        <w:rPr>
          <w:rFonts w:ascii="Times New Roman" w:hAnsi="Times New Roman" w:cs="Times New Roman"/>
          <w:bCs/>
          <w:sz w:val="24"/>
          <w:szCs w:val="24"/>
        </w:rPr>
        <w:t>TiO</w:t>
      </w:r>
      <w:r w:rsidRPr="00141626">
        <w:rPr>
          <w:rFonts w:ascii="Times New Roman" w:hAnsi="Times New Roman" w:cs="Times New Roman"/>
          <w:bCs/>
          <w:sz w:val="24"/>
          <w:szCs w:val="24"/>
          <w:vertAlign w:val="subscript"/>
        </w:rPr>
        <w:t>2</w:t>
      </w:r>
      <w:r w:rsidRPr="00141626">
        <w:rPr>
          <w:rFonts w:ascii="Times New Roman" w:hAnsi="Times New Roman" w:cs="Times New Roman"/>
          <w:bCs/>
          <w:sz w:val="24"/>
          <w:szCs w:val="24"/>
        </w:rPr>
        <w:t>/</w:t>
      </w:r>
      <w:proofErr w:type="spellStart"/>
      <w:r w:rsidRPr="00141626">
        <w:rPr>
          <w:rFonts w:ascii="Times New Roman" w:hAnsi="Times New Roman" w:cs="Times New Roman"/>
          <w:bCs/>
          <w:sz w:val="24"/>
          <w:szCs w:val="24"/>
        </w:rPr>
        <w:t>CdS</w:t>
      </w:r>
      <w:proofErr w:type="spellEnd"/>
      <w:r w:rsidRPr="00141626">
        <w:rPr>
          <w:rFonts w:ascii="Times New Roman" w:hAnsi="Times New Roman" w:cs="Times New Roman"/>
          <w:bCs/>
          <w:sz w:val="24"/>
          <w:szCs w:val="24"/>
        </w:rPr>
        <w:t>/</w:t>
      </w:r>
      <w:proofErr w:type="spellStart"/>
      <w:r w:rsidRPr="00141626">
        <w:rPr>
          <w:rFonts w:ascii="Times New Roman" w:hAnsi="Times New Roman" w:cs="Times New Roman"/>
          <w:bCs/>
          <w:sz w:val="24"/>
          <w:szCs w:val="24"/>
        </w:rPr>
        <w:t>PbS</w:t>
      </w:r>
      <w:proofErr w:type="spellEnd"/>
      <w:r w:rsidRPr="00141626">
        <w:rPr>
          <w:rFonts w:ascii="Times New Roman" w:hAnsi="Times New Roman" w:cs="Times New Roman"/>
          <w:bCs/>
          <w:sz w:val="24"/>
          <w:szCs w:val="24"/>
        </w:rPr>
        <w:t xml:space="preserve"> assembly</w:t>
      </w:r>
      <w:r w:rsidRPr="00141626">
        <w:rPr>
          <w:rFonts w:ascii="Times New Roman" w:hAnsi="Times New Roman" w:cs="Times New Roman"/>
          <w:bCs/>
          <w:sz w:val="24"/>
          <w:szCs w:val="24"/>
          <w:lang w:val="en-GB"/>
        </w:rPr>
        <w:t xml:space="preserve"> becomes a promising photoanode for attaining high </w:t>
      </w:r>
      <w:r w:rsidR="00C42D3A" w:rsidRPr="00141626">
        <w:rPr>
          <w:rFonts w:ascii="Times New Roman" w:hAnsi="Times New Roman" w:cs="Times New Roman"/>
          <w:bCs/>
          <w:sz w:val="24"/>
          <w:szCs w:val="24"/>
        </w:rPr>
        <w:t>carrier</w:t>
      </w:r>
      <w:r w:rsidRPr="00141626">
        <w:rPr>
          <w:rFonts w:ascii="Times New Roman" w:hAnsi="Times New Roman" w:cs="Times New Roman"/>
          <w:bCs/>
          <w:sz w:val="24"/>
          <w:szCs w:val="24"/>
        </w:rPr>
        <w:t xml:space="preserve"> collection efficiency,</w:t>
      </w:r>
      <w:r w:rsidR="00D8787E" w:rsidRPr="00141626">
        <w:rPr>
          <w:rFonts w:ascii="Times New Roman" w:hAnsi="Times New Roman" w:cs="Times New Roman"/>
          <w:bCs/>
          <w:sz w:val="24"/>
          <w:szCs w:val="24"/>
        </w:rPr>
        <w:t>[</w:t>
      </w:r>
      <w:r w:rsidR="00964C38" w:rsidRPr="00141626">
        <w:rPr>
          <w:rFonts w:ascii="Times New Roman" w:hAnsi="Times New Roman" w:cs="Times New Roman"/>
          <w:bCs/>
          <w:sz w:val="24"/>
          <w:szCs w:val="24"/>
        </w:rPr>
        <w:t>3</w:t>
      </w:r>
      <w:r w:rsidR="00DE6762" w:rsidRPr="00141626">
        <w:rPr>
          <w:rFonts w:ascii="Times New Roman" w:hAnsi="Times New Roman" w:cs="Times New Roman"/>
          <w:bCs/>
          <w:sz w:val="24"/>
          <w:szCs w:val="24"/>
        </w:rPr>
        <w:t>2</w:t>
      </w:r>
      <w:r w:rsidR="00D8787E" w:rsidRPr="00141626">
        <w:rPr>
          <w:rFonts w:ascii="Times New Roman" w:hAnsi="Times New Roman" w:cs="Times New Roman"/>
          <w:bCs/>
          <w:sz w:val="24"/>
          <w:szCs w:val="24"/>
        </w:rPr>
        <w:t>]</w:t>
      </w:r>
      <w:r w:rsidRPr="00141626">
        <w:rPr>
          <w:rFonts w:ascii="Times New Roman" w:hAnsi="Times New Roman" w:cs="Times New Roman"/>
          <w:bCs/>
          <w:sz w:val="24"/>
          <w:szCs w:val="24"/>
        </w:rPr>
        <w:t xml:space="preserve"> thus maximizing the PECD performance.</w:t>
      </w:r>
      <w:r w:rsidR="00F44545" w:rsidRPr="00141626">
        <w:rPr>
          <w:rFonts w:ascii="Times New Roman" w:hAnsi="Times New Roman" w:cs="Times New Roman"/>
          <w:bCs/>
          <w:sz w:val="24"/>
          <w:szCs w:val="24"/>
        </w:rPr>
        <w:t xml:space="preserve"> </w:t>
      </w:r>
    </w:p>
    <w:p w14:paraId="564E2858" w14:textId="77777777" w:rsidR="00E7122D" w:rsidRPr="00141626" w:rsidRDefault="00E7122D" w:rsidP="00E36D13">
      <w:pPr>
        <w:tabs>
          <w:tab w:val="left" w:pos="4320"/>
        </w:tabs>
        <w:spacing w:after="0" w:line="480" w:lineRule="auto"/>
        <w:ind w:right="-93"/>
        <w:jc w:val="both"/>
        <w:rPr>
          <w:rFonts w:ascii="Times New Roman" w:hAnsi="Times New Roman" w:cs="Times New Roman"/>
          <w:bCs/>
          <w:sz w:val="24"/>
          <w:szCs w:val="24"/>
        </w:rPr>
      </w:pPr>
    </w:p>
    <w:p w14:paraId="1EDBE9B0" w14:textId="5A8C6010" w:rsidR="00315E2B" w:rsidRPr="00141626" w:rsidRDefault="00162BD8" w:rsidP="00E7122D">
      <w:pPr>
        <w:tabs>
          <w:tab w:val="left" w:pos="4320"/>
        </w:tabs>
        <w:spacing w:after="0" w:line="480" w:lineRule="auto"/>
        <w:jc w:val="both"/>
        <w:rPr>
          <w:rFonts w:ascii="Times New Roman" w:hAnsi="Times New Roman" w:cs="Times New Roman"/>
          <w:bCs/>
          <w:sz w:val="24"/>
          <w:szCs w:val="24"/>
        </w:rPr>
      </w:pPr>
      <w:r w:rsidRPr="00141626">
        <w:rPr>
          <w:rFonts w:ascii="Times New Roman" w:eastAsia="Times New Roman" w:hAnsi="Times New Roman" w:cs="Times New Roman"/>
          <w:b/>
          <w:sz w:val="24"/>
          <w:szCs w:val="24"/>
        </w:rPr>
        <w:lastRenderedPageBreak/>
        <w:t xml:space="preserve">2. Experimental </w:t>
      </w:r>
    </w:p>
    <w:p w14:paraId="2532DC73" w14:textId="77777777" w:rsidR="00FF5D09" w:rsidRPr="00141626" w:rsidRDefault="00162BD8" w:rsidP="00FF5D09">
      <w:pPr>
        <w:spacing w:after="0" w:line="480" w:lineRule="auto"/>
        <w:jc w:val="both"/>
        <w:rPr>
          <w:rFonts w:ascii="Times New Roman" w:eastAsia="Times New Roman" w:hAnsi="Times New Roman" w:cs="Times New Roman"/>
          <w:b/>
          <w:sz w:val="24"/>
          <w:szCs w:val="24"/>
        </w:rPr>
      </w:pPr>
      <w:r w:rsidRPr="00141626">
        <w:rPr>
          <w:rFonts w:ascii="Times New Roman" w:eastAsia="Times New Roman" w:hAnsi="Times New Roman" w:cs="Times New Roman"/>
          <w:b/>
          <w:sz w:val="24"/>
          <w:szCs w:val="24"/>
        </w:rPr>
        <w:t xml:space="preserve">2.1 </w:t>
      </w:r>
      <w:r w:rsidR="00FF5D09" w:rsidRPr="00141626">
        <w:rPr>
          <w:rFonts w:ascii="Times New Roman" w:eastAsia="Times New Roman" w:hAnsi="Times New Roman" w:cs="Times New Roman"/>
          <w:b/>
          <w:sz w:val="24"/>
          <w:szCs w:val="24"/>
        </w:rPr>
        <w:t>Chemicals</w:t>
      </w:r>
    </w:p>
    <w:p w14:paraId="664E8CC3" w14:textId="0E2C19DE" w:rsidR="00E7122D" w:rsidRPr="00141626" w:rsidRDefault="00FF5D09" w:rsidP="00FF5D09">
      <w:pPr>
        <w:spacing w:after="0" w:line="480" w:lineRule="auto"/>
        <w:jc w:val="both"/>
        <w:rPr>
          <w:rFonts w:ascii="Times New Roman" w:eastAsia="Times New Roman" w:hAnsi="Times New Roman" w:cs="Times New Roman"/>
          <w:bCs/>
          <w:sz w:val="24"/>
          <w:szCs w:val="24"/>
        </w:rPr>
      </w:pPr>
      <w:r w:rsidRPr="00141626">
        <w:rPr>
          <w:rFonts w:ascii="Times New Roman" w:eastAsia="Times New Roman" w:hAnsi="Times New Roman" w:cs="Times New Roman"/>
          <w:bCs/>
          <w:sz w:val="24"/>
          <w:szCs w:val="24"/>
        </w:rPr>
        <w:t>Fluorine doped tin oxide (FTO) glass, with 1.8 mm thickness and a sheet resistance less than 12 Ω cm</w:t>
      </w:r>
      <w:r w:rsidRPr="00141626">
        <w:rPr>
          <w:rFonts w:ascii="Times New Roman" w:eastAsia="Times New Roman" w:hAnsi="Times New Roman" w:cs="Times New Roman"/>
          <w:bCs/>
          <w:sz w:val="24"/>
          <w:szCs w:val="24"/>
          <w:vertAlign w:val="superscript"/>
        </w:rPr>
        <w:t>-2</w:t>
      </w:r>
      <w:r w:rsidRPr="00141626">
        <w:rPr>
          <w:rFonts w:ascii="Times New Roman" w:eastAsia="Times New Roman" w:hAnsi="Times New Roman" w:cs="Times New Roman"/>
          <w:bCs/>
          <w:sz w:val="24"/>
          <w:szCs w:val="24"/>
        </w:rPr>
        <w:t xml:space="preserve"> received from Asahi Glass Company was used for electrochromic films, and FTO from Pilkington</w:t>
      </w:r>
      <w:r w:rsidR="0074132C" w:rsidRPr="00141626">
        <w:rPr>
          <w:rFonts w:ascii="Times New Roman" w:eastAsia="Times New Roman" w:hAnsi="Times New Roman" w:cs="Times New Roman"/>
          <w:bCs/>
          <w:sz w:val="24"/>
          <w:szCs w:val="24"/>
        </w:rPr>
        <w:t xml:space="preserve"> (</w:t>
      </w:r>
      <w:r w:rsidR="0074132C" w:rsidRPr="00141626">
        <w:rPr>
          <w:rFonts w:ascii="TimesNewRomanPSMT" w:hAnsi="TimesNewRomanPSMT" w:cs="TimesNewRomanPSMT"/>
          <w:sz w:val="24"/>
          <w:szCs w:val="24"/>
        </w:rPr>
        <w:t xml:space="preserve">sheet resistance of </w:t>
      </w:r>
      <w:r w:rsidR="0074132C" w:rsidRPr="00141626">
        <w:rPr>
          <w:rFonts w:ascii="Times New Roman" w:hAnsi="Times New Roman" w:cs="Times New Roman"/>
          <w:sz w:val="24"/>
          <w:szCs w:val="24"/>
        </w:rPr>
        <w:t>~</w:t>
      </w:r>
      <w:r w:rsidR="0074132C" w:rsidRPr="00141626">
        <w:rPr>
          <w:rFonts w:ascii="TimesNewRomanPSMT" w:hAnsi="TimesNewRomanPSMT" w:cs="TimesNewRomanPSMT"/>
          <w:sz w:val="24"/>
          <w:szCs w:val="24"/>
        </w:rPr>
        <w:t xml:space="preserve">16 </w:t>
      </w:r>
      <w:r w:rsidR="0074132C" w:rsidRPr="00141626">
        <w:rPr>
          <w:rFonts w:ascii="Times New Roman" w:hAnsi="Times New Roman" w:cs="Times New Roman"/>
          <w:sz w:val="24"/>
          <w:szCs w:val="24"/>
        </w:rPr>
        <w:t>Ω</w:t>
      </w:r>
      <w:r w:rsidR="0074132C" w:rsidRPr="00141626">
        <w:rPr>
          <w:rFonts w:ascii="TimesNewRomanPSMT" w:hAnsi="TimesNewRomanPSMT" w:cs="TimesNewRomanPSMT"/>
          <w:sz w:val="24"/>
          <w:szCs w:val="24"/>
        </w:rPr>
        <w:t>/sq</w:t>
      </w:r>
      <w:r w:rsidR="00200E9A" w:rsidRPr="00141626">
        <w:rPr>
          <w:rFonts w:ascii="TimesNewRomanPSMT" w:hAnsi="TimesNewRomanPSMT" w:cs="TimesNewRomanPSMT"/>
          <w:sz w:val="24"/>
          <w:szCs w:val="24"/>
        </w:rPr>
        <w:t>)</w:t>
      </w:r>
      <w:r w:rsidRPr="00141626">
        <w:rPr>
          <w:rFonts w:ascii="Times New Roman" w:eastAsia="Times New Roman" w:hAnsi="Times New Roman" w:cs="Times New Roman"/>
          <w:bCs/>
          <w:sz w:val="24"/>
          <w:szCs w:val="24"/>
        </w:rPr>
        <w:t xml:space="preserve"> were used for the solar part. They were cleaned consecutively in soap solution, 10% HCl solution, 10% NaOH solution, distilled water, acetone/ethanol (v/v: 1:1) and iso-propanol. TiO</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 xml:space="preserve"> P25 was acquired from Evonik. TiCl</w:t>
      </w:r>
      <w:r w:rsidRPr="00141626">
        <w:rPr>
          <w:rFonts w:ascii="Times New Roman" w:eastAsia="Times New Roman" w:hAnsi="Times New Roman" w:cs="Times New Roman"/>
          <w:bCs/>
          <w:sz w:val="24"/>
          <w:szCs w:val="24"/>
          <w:vertAlign w:val="subscript"/>
        </w:rPr>
        <w:t>4</w:t>
      </w:r>
      <w:r w:rsidRPr="00141626">
        <w:rPr>
          <w:rFonts w:ascii="Times New Roman" w:eastAsia="Times New Roman" w:hAnsi="Times New Roman" w:cs="Times New Roman"/>
          <w:bCs/>
          <w:sz w:val="24"/>
          <w:szCs w:val="24"/>
        </w:rPr>
        <w:t>, NaOH pellets, HCl, H</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SO</w:t>
      </w:r>
      <w:r w:rsidRPr="00141626">
        <w:rPr>
          <w:rFonts w:ascii="Times New Roman" w:eastAsia="Times New Roman" w:hAnsi="Times New Roman" w:cs="Times New Roman"/>
          <w:bCs/>
          <w:sz w:val="24"/>
          <w:szCs w:val="24"/>
          <w:vertAlign w:val="subscript"/>
        </w:rPr>
        <w:t>4</w:t>
      </w:r>
      <w:r w:rsidRPr="00141626">
        <w:rPr>
          <w:rFonts w:ascii="Times New Roman" w:eastAsia="Times New Roman" w:hAnsi="Times New Roman" w:cs="Times New Roman"/>
          <w:bCs/>
          <w:sz w:val="24"/>
          <w:szCs w:val="24"/>
        </w:rPr>
        <w:t xml:space="preserve">, methanol, ethanol, acetone and toluene were purchased from Merck; Isopropanol, Triton X-100, acetyl acetone, </w:t>
      </w:r>
      <w:proofErr w:type="gramStart"/>
      <w:r w:rsidRPr="00141626">
        <w:rPr>
          <w:rFonts w:ascii="Times New Roman" w:eastAsia="Times New Roman" w:hAnsi="Times New Roman" w:cs="Times New Roman"/>
          <w:bCs/>
          <w:sz w:val="24"/>
          <w:szCs w:val="24"/>
        </w:rPr>
        <w:t>Cd(</w:t>
      </w:r>
      <w:proofErr w:type="gramEnd"/>
      <w:r w:rsidRPr="00141626">
        <w:rPr>
          <w:rFonts w:ascii="Times New Roman" w:eastAsia="Times New Roman" w:hAnsi="Times New Roman" w:cs="Times New Roman"/>
          <w:bCs/>
          <w:sz w:val="24"/>
          <w:szCs w:val="24"/>
        </w:rPr>
        <w:t>CH</w:t>
      </w:r>
      <w:r w:rsidRPr="00141626">
        <w:rPr>
          <w:rFonts w:ascii="Times New Roman" w:eastAsia="Times New Roman" w:hAnsi="Times New Roman" w:cs="Times New Roman"/>
          <w:bCs/>
          <w:sz w:val="24"/>
          <w:szCs w:val="24"/>
          <w:vertAlign w:val="subscript"/>
        </w:rPr>
        <w:t>3</w:t>
      </w:r>
      <w:r w:rsidRPr="00141626">
        <w:rPr>
          <w:rFonts w:ascii="Times New Roman" w:eastAsia="Times New Roman" w:hAnsi="Times New Roman" w:cs="Times New Roman"/>
          <w:bCs/>
          <w:sz w:val="24"/>
          <w:szCs w:val="24"/>
        </w:rPr>
        <w:t>COO)</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·2H</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O, Na</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S, AgNO</w:t>
      </w:r>
      <w:r w:rsidRPr="00141626">
        <w:rPr>
          <w:rFonts w:ascii="Times New Roman" w:eastAsia="Times New Roman" w:hAnsi="Times New Roman" w:cs="Times New Roman"/>
          <w:bCs/>
          <w:sz w:val="24"/>
          <w:szCs w:val="24"/>
          <w:vertAlign w:val="subscript"/>
        </w:rPr>
        <w:t>3</w:t>
      </w:r>
      <w:r w:rsidRPr="00141626">
        <w:rPr>
          <w:rFonts w:ascii="Times New Roman" w:eastAsia="Times New Roman" w:hAnsi="Times New Roman" w:cs="Times New Roman"/>
          <w:bCs/>
          <w:sz w:val="24"/>
          <w:szCs w:val="24"/>
        </w:rPr>
        <w:t xml:space="preserve">, NaCl, </w:t>
      </w:r>
      <w:proofErr w:type="spellStart"/>
      <w:r w:rsidRPr="00141626">
        <w:rPr>
          <w:rFonts w:ascii="Times New Roman" w:eastAsia="Times New Roman" w:hAnsi="Times New Roman" w:cs="Times New Roman"/>
          <w:bCs/>
          <w:sz w:val="24"/>
          <w:szCs w:val="24"/>
        </w:rPr>
        <w:t>PbO</w:t>
      </w:r>
      <w:proofErr w:type="spellEnd"/>
      <w:r w:rsidRPr="00141626">
        <w:rPr>
          <w:rFonts w:ascii="Times New Roman" w:eastAsia="Times New Roman" w:hAnsi="Times New Roman" w:cs="Times New Roman"/>
          <w:bCs/>
          <w:sz w:val="24"/>
          <w:szCs w:val="24"/>
        </w:rPr>
        <w:t xml:space="preserve">, bis(trimethylsilyl) </w:t>
      </w:r>
      <w:proofErr w:type="spellStart"/>
      <w:r w:rsidRPr="00141626">
        <w:rPr>
          <w:rFonts w:ascii="Times New Roman" w:eastAsia="Times New Roman" w:hAnsi="Times New Roman" w:cs="Times New Roman"/>
          <w:bCs/>
          <w:sz w:val="24"/>
          <w:szCs w:val="24"/>
        </w:rPr>
        <w:t>sulphide</w:t>
      </w:r>
      <w:proofErr w:type="spellEnd"/>
      <w:r w:rsidRPr="00141626">
        <w:rPr>
          <w:rFonts w:ascii="Times New Roman" w:eastAsia="Times New Roman" w:hAnsi="Times New Roman" w:cs="Times New Roman"/>
          <w:bCs/>
          <w:sz w:val="24"/>
          <w:szCs w:val="24"/>
        </w:rPr>
        <w:t xml:space="preserve"> (TMS), polyvinylpyrrolidone (PVP, 40,000 MW), VOSO</w:t>
      </w:r>
      <w:r w:rsidRPr="00141626">
        <w:rPr>
          <w:rFonts w:ascii="Times New Roman" w:eastAsia="Times New Roman" w:hAnsi="Times New Roman" w:cs="Times New Roman"/>
          <w:bCs/>
          <w:sz w:val="24"/>
          <w:szCs w:val="24"/>
          <w:vertAlign w:val="subscript"/>
        </w:rPr>
        <w:t>4</w:t>
      </w:r>
      <w:r w:rsidRPr="00141626">
        <w:rPr>
          <w:rFonts w:ascii="Times New Roman" w:eastAsia="Times New Roman" w:hAnsi="Times New Roman" w:cs="Times New Roman"/>
          <w:bCs/>
          <w:sz w:val="24"/>
          <w:szCs w:val="24"/>
        </w:rPr>
        <w:t>.xH</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O, sodium dodecyl sulfate (SDS),  ethylene glycol (anhydrous), 1-octadecene and oleic acid were procured from Sigma Aldrich.  Ultra-pure water with a resistivity of ~18.2 MΩ cm was obtained through a Millipore Direct-Q3 UV system</w:t>
      </w:r>
      <w:r w:rsidR="00E7122D" w:rsidRPr="00141626">
        <w:rPr>
          <w:rFonts w:ascii="Times New Roman" w:eastAsia="Times New Roman" w:hAnsi="Times New Roman" w:cs="Times New Roman"/>
          <w:bCs/>
          <w:sz w:val="24"/>
          <w:szCs w:val="24"/>
        </w:rPr>
        <w:t>.</w:t>
      </w:r>
    </w:p>
    <w:p w14:paraId="2C32F74D" w14:textId="77777777" w:rsidR="00265D1D" w:rsidRPr="00141626" w:rsidRDefault="00FF5D09" w:rsidP="00265D1D">
      <w:pPr>
        <w:spacing w:after="0" w:line="480" w:lineRule="auto"/>
        <w:jc w:val="both"/>
        <w:rPr>
          <w:rFonts w:ascii="Times New Roman" w:eastAsia="Times New Roman" w:hAnsi="Times New Roman" w:cs="Times New Roman"/>
          <w:bCs/>
          <w:i/>
          <w:sz w:val="24"/>
          <w:szCs w:val="24"/>
        </w:rPr>
      </w:pPr>
      <w:r w:rsidRPr="00141626">
        <w:rPr>
          <w:rFonts w:ascii="Times New Roman" w:eastAsia="Times New Roman" w:hAnsi="Times New Roman" w:cs="Times New Roman"/>
          <w:b/>
          <w:bCs/>
          <w:sz w:val="24"/>
          <w:szCs w:val="24"/>
        </w:rPr>
        <w:t xml:space="preserve">2.2 Synthesis of </w:t>
      </w:r>
      <w:proofErr w:type="spellStart"/>
      <w:r w:rsidRPr="00141626">
        <w:rPr>
          <w:rFonts w:ascii="Times New Roman" w:eastAsia="Times New Roman" w:hAnsi="Times New Roman" w:cs="Times New Roman"/>
          <w:b/>
          <w:bCs/>
          <w:sz w:val="24"/>
          <w:szCs w:val="24"/>
        </w:rPr>
        <w:t>AgNW</w:t>
      </w:r>
      <w:proofErr w:type="spellEnd"/>
    </w:p>
    <w:p w14:paraId="255EEE4C" w14:textId="2B328763" w:rsidR="00FF5D09" w:rsidRPr="00141626" w:rsidRDefault="00FF5D09" w:rsidP="00265D1D">
      <w:pPr>
        <w:spacing w:after="0" w:line="480" w:lineRule="auto"/>
        <w:jc w:val="both"/>
        <w:rPr>
          <w:rFonts w:ascii="Times New Roman" w:eastAsia="Times New Roman" w:hAnsi="Times New Roman" w:cs="Times New Roman"/>
          <w:bCs/>
          <w:i/>
          <w:sz w:val="24"/>
          <w:szCs w:val="24"/>
        </w:rPr>
      </w:pPr>
      <w:r w:rsidRPr="00141626">
        <w:rPr>
          <w:rFonts w:ascii="Times New Roman" w:eastAsia="Times New Roman" w:hAnsi="Times New Roman" w:cs="Times New Roman"/>
          <w:bCs/>
          <w:sz w:val="24"/>
          <w:szCs w:val="24"/>
        </w:rPr>
        <w:t>Silver chloride (AgCl) was first synthesized in the dark due to its photosensitivity, using a previously reported method.</w:t>
      </w:r>
      <w:r w:rsidR="00EB6998" w:rsidRPr="00141626">
        <w:rPr>
          <w:rFonts w:ascii="Times New Roman" w:eastAsia="Times New Roman" w:hAnsi="Times New Roman" w:cs="Times New Roman"/>
          <w:bCs/>
          <w:sz w:val="24"/>
          <w:szCs w:val="24"/>
        </w:rPr>
        <w:t>[</w:t>
      </w:r>
      <w:r w:rsidR="00157384" w:rsidRPr="00141626">
        <w:rPr>
          <w:rFonts w:ascii="Times New Roman" w:eastAsia="Times New Roman" w:hAnsi="Times New Roman" w:cs="Times New Roman"/>
          <w:bCs/>
          <w:sz w:val="24"/>
          <w:szCs w:val="24"/>
        </w:rPr>
        <w:t>3</w:t>
      </w:r>
      <w:r w:rsidR="00822338" w:rsidRPr="00141626">
        <w:rPr>
          <w:rFonts w:ascii="Times New Roman" w:eastAsia="Times New Roman" w:hAnsi="Times New Roman" w:cs="Times New Roman"/>
          <w:bCs/>
          <w:sz w:val="24"/>
          <w:szCs w:val="24"/>
        </w:rPr>
        <w:t>3</w:t>
      </w:r>
      <w:r w:rsidR="00EB6998" w:rsidRPr="00141626">
        <w:rPr>
          <w:rFonts w:ascii="Times New Roman" w:eastAsia="Times New Roman" w:hAnsi="Times New Roman" w:cs="Times New Roman"/>
          <w:bCs/>
          <w:sz w:val="24"/>
          <w:szCs w:val="24"/>
        </w:rPr>
        <w:t>]</w:t>
      </w:r>
      <w:r w:rsidRPr="00141626">
        <w:rPr>
          <w:rFonts w:ascii="Times New Roman" w:eastAsia="Times New Roman" w:hAnsi="Times New Roman" w:cs="Times New Roman"/>
          <w:bCs/>
          <w:sz w:val="24"/>
          <w:szCs w:val="24"/>
        </w:rPr>
        <w:t xml:space="preserve"> Under 800 rpm stirring, an aqueous solution of AgNO</w:t>
      </w:r>
      <w:r w:rsidRPr="00141626">
        <w:rPr>
          <w:rFonts w:ascii="Times New Roman" w:eastAsia="Times New Roman" w:hAnsi="Times New Roman" w:cs="Times New Roman"/>
          <w:bCs/>
          <w:sz w:val="24"/>
          <w:szCs w:val="24"/>
          <w:vertAlign w:val="subscript"/>
        </w:rPr>
        <w:t>3</w:t>
      </w:r>
      <w:r w:rsidRPr="00141626">
        <w:rPr>
          <w:rFonts w:ascii="Times New Roman" w:eastAsia="Times New Roman" w:hAnsi="Times New Roman" w:cs="Times New Roman"/>
          <w:bCs/>
          <w:sz w:val="24"/>
          <w:szCs w:val="24"/>
        </w:rPr>
        <w:t xml:space="preserve"> (5 mL, 0.5 M) was mixed with an aqueous solution of NaCl (5 mL, 1 M) for 1 minute. Upon NaCl addition, AgCl immediately flocculates. Filtering separated the precipitate from the supernatant, which was then washed once with ultrapure water and dried under vacuum. The use of freshly prepared AgCl is critical for producing a high yield of </w:t>
      </w:r>
      <w:proofErr w:type="spellStart"/>
      <w:r w:rsidRPr="00141626">
        <w:rPr>
          <w:rFonts w:ascii="Times New Roman" w:eastAsia="Times New Roman" w:hAnsi="Times New Roman" w:cs="Times New Roman"/>
          <w:bCs/>
          <w:sz w:val="24"/>
          <w:szCs w:val="24"/>
        </w:rPr>
        <w:t>AgNW</w:t>
      </w:r>
      <w:proofErr w:type="spellEnd"/>
      <w:r w:rsidRPr="00141626">
        <w:rPr>
          <w:rFonts w:ascii="Times New Roman" w:eastAsia="Times New Roman" w:hAnsi="Times New Roman" w:cs="Times New Roman"/>
          <w:bCs/>
          <w:sz w:val="24"/>
          <w:szCs w:val="24"/>
        </w:rPr>
        <w:t xml:space="preserve"> as their growth is dependent on the availability of </w:t>
      </w:r>
      <w:proofErr w:type="spellStart"/>
      <w:r w:rsidRPr="00141626">
        <w:rPr>
          <w:rFonts w:ascii="Times New Roman" w:eastAsia="Times New Roman" w:hAnsi="Times New Roman" w:cs="Times New Roman"/>
          <w:bCs/>
          <w:sz w:val="24"/>
          <w:szCs w:val="24"/>
        </w:rPr>
        <w:t>pentagonally</w:t>
      </w:r>
      <w:proofErr w:type="spellEnd"/>
      <w:r w:rsidRPr="00141626">
        <w:rPr>
          <w:rFonts w:ascii="Times New Roman" w:eastAsia="Times New Roman" w:hAnsi="Times New Roman" w:cs="Times New Roman"/>
          <w:bCs/>
          <w:sz w:val="24"/>
          <w:szCs w:val="24"/>
        </w:rPr>
        <w:t xml:space="preserve"> twinned Ag nanoparticle nuclei. For </w:t>
      </w:r>
      <w:proofErr w:type="spellStart"/>
      <w:r w:rsidRPr="00141626">
        <w:rPr>
          <w:rFonts w:ascii="Times New Roman" w:eastAsia="Times New Roman" w:hAnsi="Times New Roman" w:cs="Times New Roman"/>
          <w:bCs/>
          <w:sz w:val="24"/>
          <w:szCs w:val="24"/>
        </w:rPr>
        <w:t>AgNW</w:t>
      </w:r>
      <w:proofErr w:type="spellEnd"/>
      <w:r w:rsidRPr="00141626">
        <w:rPr>
          <w:rFonts w:ascii="Times New Roman" w:eastAsia="Times New Roman" w:hAnsi="Times New Roman" w:cs="Times New Roman"/>
          <w:bCs/>
          <w:sz w:val="24"/>
          <w:szCs w:val="24"/>
        </w:rPr>
        <w:t xml:space="preserve"> synthesis, in a typical polyol synthesis, PVP (0.34 g) was dissolved in 20 mL of ethylene glycol in a 25 mL three-neck round-bottom flask and heated to 160 °C while stirring at 800 rpm. Two of the three necks of the flask were always closed with frosted glass caps soaked in a solution of ethylene glycol and PVP and wrapped with parafilm. Once the solution reached a stable temperature, an excess (25 mg) of freshly prepared AgCl was added all at once and the solution turned from transparent </w:t>
      </w:r>
      <w:r w:rsidRPr="00141626">
        <w:rPr>
          <w:rFonts w:ascii="Times New Roman" w:eastAsia="Times New Roman" w:hAnsi="Times New Roman" w:cs="Times New Roman"/>
          <w:bCs/>
          <w:sz w:val="24"/>
          <w:szCs w:val="24"/>
        </w:rPr>
        <w:lastRenderedPageBreak/>
        <w:t>to light yellow indicating the formation of spherical Ag nanoparticles. After 3 min, 0.11 g of AgNO</w:t>
      </w:r>
      <w:r w:rsidRPr="00141626">
        <w:rPr>
          <w:rFonts w:ascii="Times New Roman" w:eastAsia="Times New Roman" w:hAnsi="Times New Roman" w:cs="Times New Roman"/>
          <w:bCs/>
          <w:sz w:val="24"/>
          <w:szCs w:val="24"/>
          <w:vertAlign w:val="subscript"/>
        </w:rPr>
        <w:t>3</w:t>
      </w:r>
      <w:r w:rsidRPr="00141626">
        <w:rPr>
          <w:rFonts w:ascii="Times New Roman" w:eastAsia="Times New Roman" w:hAnsi="Times New Roman" w:cs="Times New Roman"/>
          <w:bCs/>
          <w:sz w:val="24"/>
          <w:szCs w:val="24"/>
        </w:rPr>
        <w:t xml:space="preserve"> was added all at once and the round-bottom flask was sealed with a septum cap that is also then wrapped with a parafilm. The reaction was kept under stirring at 800 rpm at 160 °C for 24 min. As the Ag nanoparticles begin to elongate the solution darkened becoming red, then green and ultimately the grey color signified the formation of fully grown silver nanowires (</w:t>
      </w:r>
      <w:proofErr w:type="spellStart"/>
      <w:r w:rsidRPr="00141626">
        <w:rPr>
          <w:rFonts w:ascii="Times New Roman" w:eastAsia="Times New Roman" w:hAnsi="Times New Roman" w:cs="Times New Roman"/>
          <w:bCs/>
          <w:sz w:val="24"/>
          <w:szCs w:val="24"/>
        </w:rPr>
        <w:t>AgNW</w:t>
      </w:r>
      <w:proofErr w:type="spellEnd"/>
      <w:r w:rsidRPr="00141626">
        <w:rPr>
          <w:rFonts w:ascii="Times New Roman" w:eastAsia="Times New Roman" w:hAnsi="Times New Roman" w:cs="Times New Roman"/>
          <w:bCs/>
          <w:sz w:val="24"/>
          <w:szCs w:val="24"/>
        </w:rPr>
        <w:t xml:space="preserve">). After the completion of reaction, the resulting </w:t>
      </w:r>
      <w:proofErr w:type="spellStart"/>
      <w:r w:rsidRPr="00141626">
        <w:rPr>
          <w:rFonts w:ascii="Times New Roman" w:eastAsia="Times New Roman" w:hAnsi="Times New Roman" w:cs="Times New Roman"/>
          <w:bCs/>
          <w:sz w:val="24"/>
          <w:szCs w:val="24"/>
        </w:rPr>
        <w:t>AgNW</w:t>
      </w:r>
      <w:proofErr w:type="spellEnd"/>
      <w:r w:rsidRPr="00141626">
        <w:rPr>
          <w:rFonts w:ascii="Times New Roman" w:eastAsia="Times New Roman" w:hAnsi="Times New Roman" w:cs="Times New Roman"/>
          <w:bCs/>
          <w:sz w:val="24"/>
          <w:szCs w:val="24"/>
        </w:rPr>
        <w:t xml:space="preserve"> were purified to remove the excess chemical agents and separate out the nanoparticles. The </w:t>
      </w:r>
      <w:proofErr w:type="spellStart"/>
      <w:r w:rsidRPr="00141626">
        <w:rPr>
          <w:rFonts w:ascii="Times New Roman" w:eastAsia="Times New Roman" w:hAnsi="Times New Roman" w:cs="Times New Roman"/>
          <w:bCs/>
          <w:sz w:val="24"/>
          <w:szCs w:val="24"/>
        </w:rPr>
        <w:t>AgNW</w:t>
      </w:r>
      <w:proofErr w:type="spellEnd"/>
      <w:r w:rsidRPr="00141626">
        <w:rPr>
          <w:rFonts w:ascii="Times New Roman" w:eastAsia="Times New Roman" w:hAnsi="Times New Roman" w:cs="Times New Roman"/>
          <w:bCs/>
          <w:sz w:val="24"/>
          <w:szCs w:val="24"/>
        </w:rPr>
        <w:t xml:space="preserve"> reaction mixture was washed twice with acetone and then dispersed in ethanol for filtration, allowing the nanowires to settle and removing the supernatant liquid containing silver nanoparticles.</w:t>
      </w:r>
      <w:r w:rsidR="00EB6998" w:rsidRPr="00141626">
        <w:rPr>
          <w:rFonts w:ascii="Times New Roman" w:eastAsia="Times New Roman" w:hAnsi="Times New Roman" w:cs="Times New Roman"/>
          <w:bCs/>
          <w:sz w:val="24"/>
          <w:szCs w:val="24"/>
        </w:rPr>
        <w:t>[</w:t>
      </w:r>
      <w:r w:rsidR="00157384" w:rsidRPr="00141626">
        <w:rPr>
          <w:rFonts w:ascii="Times New Roman" w:eastAsia="Times New Roman" w:hAnsi="Times New Roman" w:cs="Times New Roman"/>
          <w:bCs/>
          <w:sz w:val="24"/>
          <w:szCs w:val="24"/>
        </w:rPr>
        <w:t>2</w:t>
      </w:r>
      <w:r w:rsidR="002B2A83" w:rsidRPr="00141626">
        <w:rPr>
          <w:rFonts w:ascii="Times New Roman" w:eastAsia="Times New Roman" w:hAnsi="Times New Roman" w:cs="Times New Roman"/>
          <w:bCs/>
          <w:sz w:val="24"/>
          <w:szCs w:val="24"/>
        </w:rPr>
        <w:t>9</w:t>
      </w:r>
      <w:r w:rsidR="00EB6998" w:rsidRPr="00141626">
        <w:rPr>
          <w:rFonts w:ascii="Times New Roman" w:eastAsia="Times New Roman" w:hAnsi="Times New Roman" w:cs="Times New Roman"/>
          <w:bCs/>
          <w:sz w:val="24"/>
          <w:szCs w:val="24"/>
        </w:rPr>
        <w:t>]</w:t>
      </w:r>
      <w:r w:rsidRPr="00141626">
        <w:rPr>
          <w:rFonts w:ascii="Times New Roman" w:eastAsia="Times New Roman" w:hAnsi="Times New Roman" w:cs="Times New Roman"/>
          <w:bCs/>
          <w:sz w:val="24"/>
          <w:szCs w:val="24"/>
        </w:rPr>
        <w:t xml:space="preserve"> Finally, the precipitated </w:t>
      </w:r>
      <w:proofErr w:type="spellStart"/>
      <w:r w:rsidRPr="00141626">
        <w:rPr>
          <w:rFonts w:ascii="Times New Roman" w:eastAsia="Times New Roman" w:hAnsi="Times New Roman" w:cs="Times New Roman"/>
          <w:bCs/>
          <w:sz w:val="24"/>
          <w:szCs w:val="24"/>
        </w:rPr>
        <w:t>AgNW</w:t>
      </w:r>
      <w:proofErr w:type="spellEnd"/>
      <w:r w:rsidRPr="00141626">
        <w:rPr>
          <w:rFonts w:ascii="Times New Roman" w:eastAsia="Times New Roman" w:hAnsi="Times New Roman" w:cs="Times New Roman"/>
          <w:bCs/>
          <w:sz w:val="24"/>
          <w:szCs w:val="24"/>
        </w:rPr>
        <w:t xml:space="preserve"> were re-dispersed in ethanol for further use.</w:t>
      </w:r>
    </w:p>
    <w:p w14:paraId="06A84212" w14:textId="51E3A5DD" w:rsidR="00FF5D09" w:rsidRPr="00141626" w:rsidRDefault="00FF5D09" w:rsidP="00FF5D09">
      <w:pPr>
        <w:spacing w:after="0" w:line="480" w:lineRule="auto"/>
        <w:ind w:left="-90"/>
        <w:jc w:val="both"/>
        <w:rPr>
          <w:rFonts w:ascii="Times New Roman" w:eastAsia="Times New Roman" w:hAnsi="Times New Roman" w:cs="Times New Roman"/>
          <w:bCs/>
          <w:sz w:val="24"/>
          <w:szCs w:val="24"/>
          <w:vertAlign w:val="superscript"/>
        </w:rPr>
      </w:pPr>
      <w:r w:rsidRPr="00141626">
        <w:rPr>
          <w:rFonts w:ascii="Times New Roman" w:eastAsia="Times New Roman" w:hAnsi="Times New Roman" w:cs="Times New Roman"/>
          <w:b/>
          <w:sz w:val="24"/>
          <w:szCs w:val="24"/>
        </w:rPr>
        <w:t>2.3</w:t>
      </w:r>
      <w:r w:rsidRPr="00141626">
        <w:rPr>
          <w:rFonts w:ascii="Times New Roman" w:eastAsia="Times New Roman" w:hAnsi="Times New Roman" w:cs="Times New Roman"/>
          <w:bCs/>
          <w:sz w:val="24"/>
          <w:szCs w:val="24"/>
          <w:vertAlign w:val="superscript"/>
        </w:rPr>
        <w:t xml:space="preserve"> </w:t>
      </w:r>
      <w:r w:rsidRPr="00141626">
        <w:rPr>
          <w:rFonts w:ascii="Times New Roman" w:eastAsia="Times New Roman" w:hAnsi="Times New Roman" w:cs="Times New Roman"/>
          <w:b/>
          <w:bCs/>
          <w:sz w:val="24"/>
          <w:szCs w:val="24"/>
        </w:rPr>
        <w:t xml:space="preserve">Synthesis of oleic acid (OA) capped </w:t>
      </w:r>
      <w:proofErr w:type="spellStart"/>
      <w:r w:rsidRPr="00141626">
        <w:rPr>
          <w:rFonts w:ascii="Times New Roman" w:eastAsia="Times New Roman" w:hAnsi="Times New Roman" w:cs="Times New Roman"/>
          <w:b/>
          <w:bCs/>
          <w:sz w:val="24"/>
          <w:szCs w:val="24"/>
        </w:rPr>
        <w:t>PbS</w:t>
      </w:r>
      <w:proofErr w:type="spellEnd"/>
      <w:r w:rsidRPr="00141626">
        <w:rPr>
          <w:rFonts w:ascii="Times New Roman" w:eastAsia="Times New Roman" w:hAnsi="Times New Roman" w:cs="Times New Roman"/>
          <w:b/>
          <w:bCs/>
          <w:sz w:val="24"/>
          <w:szCs w:val="24"/>
        </w:rPr>
        <w:t xml:space="preserve"> QDs </w:t>
      </w:r>
    </w:p>
    <w:p w14:paraId="7BD7D7DA" w14:textId="7E6F0654" w:rsidR="00FF5D09" w:rsidRPr="00141626" w:rsidRDefault="00FF5D09" w:rsidP="00FF5D09">
      <w:pPr>
        <w:spacing w:after="0" w:line="480" w:lineRule="auto"/>
        <w:ind w:left="-90"/>
        <w:jc w:val="both"/>
        <w:rPr>
          <w:rFonts w:ascii="Times New Roman" w:eastAsia="Times New Roman" w:hAnsi="Times New Roman" w:cs="Times New Roman"/>
          <w:bCs/>
          <w:sz w:val="24"/>
          <w:szCs w:val="24"/>
          <w:lang w:val="en-GB"/>
        </w:rPr>
      </w:pPr>
      <w:r w:rsidRPr="00141626">
        <w:rPr>
          <w:rFonts w:ascii="Times New Roman" w:eastAsia="Times New Roman" w:hAnsi="Times New Roman" w:cs="Times New Roman"/>
          <w:bCs/>
          <w:sz w:val="24"/>
          <w:szCs w:val="24"/>
        </w:rPr>
        <w:t>A standard hot-injection approach was used to make colloidal QDs (</w:t>
      </w:r>
      <w:proofErr w:type="spellStart"/>
      <w:r w:rsidRPr="00141626">
        <w:rPr>
          <w:rFonts w:ascii="Times New Roman" w:eastAsia="Times New Roman" w:hAnsi="Times New Roman" w:cs="Times New Roman"/>
          <w:bCs/>
          <w:sz w:val="24"/>
          <w:szCs w:val="24"/>
        </w:rPr>
        <w:t>PbS</w:t>
      </w:r>
      <w:proofErr w:type="spellEnd"/>
      <w:r w:rsidRPr="00141626">
        <w:rPr>
          <w:rFonts w:ascii="Times New Roman" w:eastAsia="Times New Roman" w:hAnsi="Times New Roman" w:cs="Times New Roman"/>
          <w:bCs/>
          <w:sz w:val="24"/>
          <w:szCs w:val="24"/>
        </w:rPr>
        <w:t xml:space="preserve"> OA). Initially, 0.210 mL bis(trimethylsilyl) sulfide was mixed with 10 mL of 1-octadecene and introduced into a round bottom flask. The solution was degassed for 2 h at room temperature using nitrogen. In a second flask, </w:t>
      </w:r>
      <w:proofErr w:type="spellStart"/>
      <w:r w:rsidRPr="00141626">
        <w:rPr>
          <w:rFonts w:ascii="Times New Roman" w:eastAsia="Times New Roman" w:hAnsi="Times New Roman" w:cs="Times New Roman"/>
          <w:bCs/>
          <w:sz w:val="24"/>
          <w:szCs w:val="24"/>
        </w:rPr>
        <w:t>PbO</w:t>
      </w:r>
      <w:proofErr w:type="spellEnd"/>
      <w:r w:rsidRPr="00141626">
        <w:rPr>
          <w:rFonts w:ascii="Times New Roman" w:eastAsia="Times New Roman" w:hAnsi="Times New Roman" w:cs="Times New Roman"/>
          <w:bCs/>
          <w:sz w:val="24"/>
          <w:szCs w:val="24"/>
        </w:rPr>
        <w:t xml:space="preserve"> (0.45 g) was suspended in 15 mL of 1-</w:t>
      </w:r>
      <w:proofErr w:type="gramStart"/>
      <w:r w:rsidRPr="00141626">
        <w:rPr>
          <w:rFonts w:ascii="Times New Roman" w:eastAsia="Times New Roman" w:hAnsi="Times New Roman" w:cs="Times New Roman"/>
          <w:bCs/>
          <w:sz w:val="24"/>
          <w:szCs w:val="24"/>
        </w:rPr>
        <w:t>octadecene</w:t>
      </w:r>
      <w:proofErr w:type="gramEnd"/>
      <w:r w:rsidRPr="00141626">
        <w:rPr>
          <w:rFonts w:ascii="Times New Roman" w:eastAsia="Times New Roman" w:hAnsi="Times New Roman" w:cs="Times New Roman"/>
          <w:bCs/>
          <w:sz w:val="24"/>
          <w:szCs w:val="24"/>
        </w:rPr>
        <w:t xml:space="preserve"> and 1.5 mL of oleic acid was added. The mixture was degassed and heated at 95 °C under nitrogen. The solution became colorless after 1 h (indicating the formation of lead oleate). Then, the temperature of solution was increased to 120°</w:t>
      </w:r>
      <w:proofErr w:type="gramStart"/>
      <w:r w:rsidRPr="00141626">
        <w:rPr>
          <w:rFonts w:ascii="Times New Roman" w:eastAsia="Times New Roman" w:hAnsi="Times New Roman" w:cs="Times New Roman"/>
          <w:bCs/>
          <w:sz w:val="24"/>
          <w:szCs w:val="24"/>
        </w:rPr>
        <w:t>C, and</w:t>
      </w:r>
      <w:proofErr w:type="gramEnd"/>
      <w:r w:rsidRPr="00141626">
        <w:rPr>
          <w:rFonts w:ascii="Times New Roman" w:eastAsia="Times New Roman" w:hAnsi="Times New Roman" w:cs="Times New Roman"/>
          <w:bCs/>
          <w:sz w:val="24"/>
          <w:szCs w:val="24"/>
        </w:rPr>
        <w:t xml:space="preserve"> maintained at this temperature for 2 h under nitrogen flow. Finally, the temperature was lowered to 110 °C, followed by rapid injection of the TMS/octadecene mixture. After 2 min of reaction, the solution was cooled down quickly to room temperature. </w:t>
      </w:r>
      <w:proofErr w:type="spellStart"/>
      <w:r w:rsidRPr="00141626">
        <w:rPr>
          <w:rFonts w:ascii="Times New Roman" w:eastAsia="Times New Roman" w:hAnsi="Times New Roman" w:cs="Times New Roman"/>
          <w:bCs/>
          <w:sz w:val="24"/>
          <w:szCs w:val="24"/>
        </w:rPr>
        <w:t>PbS</w:t>
      </w:r>
      <w:proofErr w:type="spellEnd"/>
      <w:r w:rsidRPr="00141626">
        <w:rPr>
          <w:rFonts w:ascii="Times New Roman" w:eastAsia="Times New Roman" w:hAnsi="Times New Roman" w:cs="Times New Roman"/>
          <w:bCs/>
          <w:sz w:val="24"/>
          <w:szCs w:val="24"/>
        </w:rPr>
        <w:t xml:space="preserve"> QDs were precipitated with 50 mL of acetone and centrifuged. The supernatant was removed and the QDs were dispersed in toluene. Then, the QDs were precipitated again in acetone (30 mL) and centrifuged. Finally, the </w:t>
      </w:r>
      <w:proofErr w:type="spellStart"/>
      <w:r w:rsidRPr="00141626">
        <w:rPr>
          <w:rFonts w:ascii="Times New Roman" w:eastAsia="Times New Roman" w:hAnsi="Times New Roman" w:cs="Times New Roman"/>
          <w:bCs/>
          <w:sz w:val="24"/>
          <w:szCs w:val="24"/>
        </w:rPr>
        <w:t>PbS</w:t>
      </w:r>
      <w:proofErr w:type="spellEnd"/>
      <w:r w:rsidRPr="00141626">
        <w:rPr>
          <w:rFonts w:ascii="Times New Roman" w:eastAsia="Times New Roman" w:hAnsi="Times New Roman" w:cs="Times New Roman"/>
          <w:bCs/>
          <w:sz w:val="24"/>
          <w:szCs w:val="24"/>
        </w:rPr>
        <w:t xml:space="preserve"> nanocrystals were dispersed in toluene (50 mg/ml).</w:t>
      </w:r>
      <w:r w:rsidR="00EB6998" w:rsidRPr="00141626">
        <w:rPr>
          <w:rFonts w:ascii="Times New Roman" w:eastAsia="Times New Roman" w:hAnsi="Times New Roman" w:cs="Times New Roman"/>
          <w:bCs/>
          <w:sz w:val="24"/>
          <w:szCs w:val="24"/>
        </w:rPr>
        <w:t>[</w:t>
      </w:r>
      <w:r w:rsidRPr="00141626">
        <w:rPr>
          <w:rFonts w:ascii="Times New Roman" w:eastAsia="Times New Roman" w:hAnsi="Times New Roman" w:cs="Times New Roman"/>
          <w:bCs/>
          <w:sz w:val="24"/>
          <w:szCs w:val="24"/>
        </w:rPr>
        <w:t>3</w:t>
      </w:r>
      <w:r w:rsidR="00822338" w:rsidRPr="00141626">
        <w:rPr>
          <w:rFonts w:ascii="Times New Roman" w:eastAsia="Times New Roman" w:hAnsi="Times New Roman" w:cs="Times New Roman"/>
          <w:bCs/>
          <w:sz w:val="24"/>
          <w:szCs w:val="24"/>
        </w:rPr>
        <w:t>4</w:t>
      </w:r>
      <w:r w:rsidR="00EB6998" w:rsidRPr="00141626">
        <w:rPr>
          <w:rFonts w:ascii="Times New Roman" w:eastAsia="Times New Roman" w:hAnsi="Times New Roman" w:cs="Times New Roman"/>
          <w:bCs/>
          <w:sz w:val="24"/>
          <w:szCs w:val="24"/>
        </w:rPr>
        <w:t>]</w:t>
      </w:r>
    </w:p>
    <w:p w14:paraId="77547B3D" w14:textId="4FF68E48" w:rsidR="00FF5D09" w:rsidRPr="00141626" w:rsidRDefault="00FF5D09" w:rsidP="00FF5D09">
      <w:pPr>
        <w:spacing w:after="0" w:line="480" w:lineRule="auto"/>
        <w:ind w:left="-90"/>
        <w:jc w:val="both"/>
        <w:rPr>
          <w:rFonts w:ascii="Times New Roman" w:eastAsia="Times New Roman" w:hAnsi="Times New Roman" w:cs="Times New Roman"/>
          <w:bCs/>
          <w:sz w:val="24"/>
          <w:szCs w:val="24"/>
          <w:lang w:val="en-GB"/>
        </w:rPr>
      </w:pPr>
      <w:r w:rsidRPr="00141626">
        <w:rPr>
          <w:rFonts w:ascii="Times New Roman" w:eastAsia="Times New Roman" w:hAnsi="Times New Roman" w:cs="Times New Roman"/>
          <w:b/>
          <w:bCs/>
          <w:sz w:val="24"/>
          <w:szCs w:val="24"/>
        </w:rPr>
        <w:t>2.4 Photoanode preparation</w:t>
      </w:r>
    </w:p>
    <w:p w14:paraId="30B63DA6" w14:textId="7889B4A1" w:rsidR="00FF5D09" w:rsidRPr="00141626" w:rsidRDefault="00FF5D09" w:rsidP="00FF5D09">
      <w:pPr>
        <w:spacing w:after="0" w:line="480" w:lineRule="auto"/>
        <w:ind w:left="-90"/>
        <w:jc w:val="both"/>
        <w:rPr>
          <w:rFonts w:ascii="Times New Roman" w:eastAsia="Times New Roman" w:hAnsi="Times New Roman" w:cs="Times New Roman"/>
          <w:bCs/>
          <w:sz w:val="24"/>
          <w:szCs w:val="24"/>
        </w:rPr>
      </w:pPr>
      <w:r w:rsidRPr="00141626">
        <w:rPr>
          <w:rFonts w:ascii="Times New Roman" w:eastAsia="Times New Roman" w:hAnsi="Times New Roman" w:cs="Times New Roman"/>
          <w:bCs/>
          <w:sz w:val="24"/>
          <w:szCs w:val="24"/>
        </w:rPr>
        <w:t>A TiO</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 xml:space="preserve"> paste made by dispersing TiO</w:t>
      </w:r>
      <w:r w:rsidRPr="00141626">
        <w:rPr>
          <w:rFonts w:ascii="Times New Roman" w:eastAsia="Times New Roman" w:hAnsi="Times New Roman" w:cs="Times New Roman"/>
          <w:bCs/>
          <w:sz w:val="24"/>
          <w:szCs w:val="24"/>
          <w:vertAlign w:val="subscript"/>
        </w:rPr>
        <w:t xml:space="preserve">2 </w:t>
      </w:r>
      <w:r w:rsidRPr="00141626">
        <w:rPr>
          <w:rFonts w:ascii="Times New Roman" w:eastAsia="Times New Roman" w:hAnsi="Times New Roman" w:cs="Times New Roman"/>
          <w:bCs/>
          <w:sz w:val="24"/>
          <w:szCs w:val="24"/>
        </w:rPr>
        <w:t xml:space="preserve">P25 powder (0.3 g) in a homogeneous solution of acetylacetone (1.5 mL), ultrapure water (8.5 mL), and Triton X-100 (20 mg) was applied over cleaned FTO glass by the </w:t>
      </w:r>
      <w:r w:rsidRPr="00141626">
        <w:rPr>
          <w:rFonts w:ascii="Times New Roman" w:eastAsia="Times New Roman" w:hAnsi="Times New Roman" w:cs="Times New Roman"/>
          <w:bCs/>
          <w:sz w:val="24"/>
          <w:szCs w:val="24"/>
        </w:rPr>
        <w:lastRenderedPageBreak/>
        <w:t>screen-printing method. The as-fabricated TiO</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 xml:space="preserve"> plates were heated at 60 °C for 30 min, followed by annealing at 500 °C for another 30 min. A second layer of TiO</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 xml:space="preserve"> was applied by the same procedure, followed by sequential heating and annealing. The TiO</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-coated FTO substrate was finally immersed in an aqueous TiCl</w:t>
      </w:r>
      <w:r w:rsidRPr="00141626">
        <w:rPr>
          <w:rFonts w:ascii="Times New Roman" w:eastAsia="Times New Roman" w:hAnsi="Times New Roman" w:cs="Times New Roman"/>
          <w:bCs/>
          <w:sz w:val="24"/>
          <w:szCs w:val="24"/>
          <w:vertAlign w:val="subscript"/>
        </w:rPr>
        <w:t>4</w:t>
      </w:r>
      <w:r w:rsidRPr="00141626">
        <w:rPr>
          <w:rFonts w:ascii="Times New Roman" w:eastAsia="Times New Roman" w:hAnsi="Times New Roman" w:cs="Times New Roman"/>
          <w:bCs/>
          <w:sz w:val="24"/>
          <w:szCs w:val="24"/>
        </w:rPr>
        <w:t xml:space="preserve"> (40 mM) solution for 30 min at 70 °C, and the resulting TiO</w:t>
      </w:r>
      <w:r w:rsidRPr="00141626">
        <w:rPr>
          <w:rFonts w:ascii="Times New Roman" w:eastAsia="Times New Roman" w:hAnsi="Times New Roman" w:cs="Times New Roman"/>
          <w:bCs/>
          <w:sz w:val="24"/>
          <w:szCs w:val="24"/>
          <w:vertAlign w:val="subscript"/>
        </w:rPr>
        <w:t xml:space="preserve">2 </w:t>
      </w:r>
      <w:r w:rsidRPr="00141626">
        <w:rPr>
          <w:rFonts w:ascii="Times New Roman" w:eastAsia="Times New Roman" w:hAnsi="Times New Roman" w:cs="Times New Roman"/>
          <w:bCs/>
          <w:sz w:val="24"/>
          <w:szCs w:val="24"/>
        </w:rPr>
        <w:t>film was rinsed in distilled water and annealed at 500 °C for 30 min. The TiO</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 xml:space="preserve"> films were sensitized with </w:t>
      </w:r>
      <w:proofErr w:type="spellStart"/>
      <w:r w:rsidRPr="00141626">
        <w:rPr>
          <w:rFonts w:ascii="Times New Roman" w:eastAsia="Times New Roman" w:hAnsi="Times New Roman" w:cs="Times New Roman"/>
          <w:bCs/>
          <w:sz w:val="24"/>
          <w:szCs w:val="24"/>
        </w:rPr>
        <w:t>CdS</w:t>
      </w:r>
      <w:proofErr w:type="spellEnd"/>
      <w:r w:rsidRPr="00141626">
        <w:rPr>
          <w:rFonts w:ascii="Times New Roman" w:eastAsia="Times New Roman" w:hAnsi="Times New Roman" w:cs="Times New Roman"/>
          <w:bCs/>
          <w:sz w:val="24"/>
          <w:szCs w:val="24"/>
        </w:rPr>
        <w:t xml:space="preserve"> QDs by a successive ionic layer adsorption and reaction (SILAR) process. 0.1 M </w:t>
      </w:r>
      <w:proofErr w:type="gramStart"/>
      <w:r w:rsidRPr="00141626">
        <w:rPr>
          <w:rFonts w:ascii="Times New Roman" w:eastAsia="Times New Roman" w:hAnsi="Times New Roman" w:cs="Times New Roman"/>
          <w:bCs/>
          <w:sz w:val="24"/>
          <w:szCs w:val="24"/>
        </w:rPr>
        <w:t>Cd(</w:t>
      </w:r>
      <w:proofErr w:type="gramEnd"/>
      <w:r w:rsidRPr="00141626">
        <w:rPr>
          <w:rFonts w:ascii="Times New Roman" w:eastAsia="Times New Roman" w:hAnsi="Times New Roman" w:cs="Times New Roman"/>
          <w:bCs/>
          <w:sz w:val="24"/>
          <w:szCs w:val="24"/>
        </w:rPr>
        <w:t>CH</w:t>
      </w:r>
      <w:r w:rsidRPr="00141626">
        <w:rPr>
          <w:rFonts w:ascii="Times New Roman" w:eastAsia="Times New Roman" w:hAnsi="Times New Roman" w:cs="Times New Roman"/>
          <w:bCs/>
          <w:sz w:val="24"/>
          <w:szCs w:val="24"/>
          <w:vertAlign w:val="subscript"/>
        </w:rPr>
        <w:t>3</w:t>
      </w:r>
      <w:r w:rsidRPr="00141626">
        <w:rPr>
          <w:rFonts w:ascii="Times New Roman" w:eastAsia="Times New Roman" w:hAnsi="Times New Roman" w:cs="Times New Roman"/>
          <w:bCs/>
          <w:sz w:val="24"/>
          <w:szCs w:val="24"/>
        </w:rPr>
        <w:t>COO)</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 xml:space="preserve"> and 0.1 M Na</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 xml:space="preserve">S taken in two separate beakers were dissolved in methanol. For </w:t>
      </w:r>
      <w:proofErr w:type="spellStart"/>
      <w:r w:rsidRPr="00141626">
        <w:rPr>
          <w:rFonts w:ascii="Times New Roman" w:eastAsia="Times New Roman" w:hAnsi="Times New Roman" w:cs="Times New Roman"/>
          <w:bCs/>
          <w:sz w:val="24"/>
          <w:szCs w:val="24"/>
        </w:rPr>
        <w:t>CdS</w:t>
      </w:r>
      <w:proofErr w:type="spellEnd"/>
      <w:r w:rsidRPr="00141626">
        <w:rPr>
          <w:rFonts w:ascii="Times New Roman" w:eastAsia="Times New Roman" w:hAnsi="Times New Roman" w:cs="Times New Roman"/>
          <w:bCs/>
          <w:sz w:val="24"/>
          <w:szCs w:val="24"/>
        </w:rPr>
        <w:t xml:space="preserve"> deposition, the TiO</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 xml:space="preserve"> films were first dipped in the cadmium ion (Cd</w:t>
      </w:r>
      <w:r w:rsidRPr="00141626">
        <w:rPr>
          <w:rFonts w:ascii="Times New Roman" w:eastAsia="Times New Roman" w:hAnsi="Times New Roman" w:cs="Times New Roman"/>
          <w:bCs/>
          <w:sz w:val="24"/>
          <w:szCs w:val="24"/>
          <w:vertAlign w:val="superscript"/>
        </w:rPr>
        <w:t>2+</w:t>
      </w:r>
      <w:r w:rsidRPr="00141626">
        <w:rPr>
          <w:rFonts w:ascii="Times New Roman" w:eastAsia="Times New Roman" w:hAnsi="Times New Roman" w:cs="Times New Roman"/>
          <w:bCs/>
          <w:sz w:val="24"/>
          <w:szCs w:val="24"/>
        </w:rPr>
        <w:t>) precursor solution for 2 min, then rinsed in methanol to remove excess ions, and dried at 60 °C in a hot air oven. The same films were then immersed in the sulfide ion (S</w:t>
      </w:r>
      <w:r w:rsidRPr="00141626">
        <w:rPr>
          <w:rFonts w:ascii="Times New Roman" w:eastAsia="Times New Roman" w:hAnsi="Times New Roman" w:cs="Times New Roman"/>
          <w:bCs/>
          <w:sz w:val="24"/>
          <w:szCs w:val="24"/>
          <w:vertAlign w:val="superscript"/>
        </w:rPr>
        <w:t>2-</w:t>
      </w:r>
      <w:r w:rsidRPr="00141626">
        <w:rPr>
          <w:rFonts w:ascii="Times New Roman" w:eastAsia="Times New Roman" w:hAnsi="Times New Roman" w:cs="Times New Roman"/>
          <w:bCs/>
          <w:sz w:val="24"/>
          <w:szCs w:val="24"/>
        </w:rPr>
        <w:t>) precursor solution for 2 min followed by rinsing in solvent. These steps constitute one SILAR cycle. The plate was subjected to five more SILAR cycles. The resulting TiO</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w:t>
      </w:r>
      <w:proofErr w:type="spellStart"/>
      <w:r w:rsidRPr="00141626">
        <w:rPr>
          <w:rFonts w:ascii="Times New Roman" w:eastAsia="Times New Roman" w:hAnsi="Times New Roman" w:cs="Times New Roman"/>
          <w:bCs/>
          <w:sz w:val="24"/>
          <w:szCs w:val="24"/>
        </w:rPr>
        <w:t>CdS</w:t>
      </w:r>
      <w:proofErr w:type="spellEnd"/>
      <w:r w:rsidRPr="00141626">
        <w:rPr>
          <w:rFonts w:ascii="Times New Roman" w:eastAsia="Times New Roman" w:hAnsi="Times New Roman" w:cs="Times New Roman"/>
          <w:bCs/>
          <w:sz w:val="24"/>
          <w:szCs w:val="24"/>
        </w:rPr>
        <w:t xml:space="preserve"> electrode was then co-sensitized by drop-casting the </w:t>
      </w:r>
      <w:proofErr w:type="spellStart"/>
      <w:r w:rsidRPr="00141626">
        <w:rPr>
          <w:rFonts w:ascii="Times New Roman" w:eastAsia="Times New Roman" w:hAnsi="Times New Roman" w:cs="Times New Roman"/>
          <w:bCs/>
          <w:sz w:val="24"/>
          <w:szCs w:val="24"/>
        </w:rPr>
        <w:t>PbS</w:t>
      </w:r>
      <w:proofErr w:type="spellEnd"/>
      <w:r w:rsidRPr="00141626">
        <w:rPr>
          <w:rFonts w:ascii="Times New Roman" w:eastAsia="Times New Roman" w:hAnsi="Times New Roman" w:cs="Times New Roman"/>
          <w:bCs/>
          <w:sz w:val="24"/>
          <w:szCs w:val="24"/>
        </w:rPr>
        <w:t xml:space="preserve"> QDs in toluene solution followed by evaporating the solvent by air drying. The TiO</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w:t>
      </w:r>
      <w:proofErr w:type="spellStart"/>
      <w:r w:rsidRPr="00141626">
        <w:rPr>
          <w:rFonts w:ascii="Times New Roman" w:eastAsia="Times New Roman" w:hAnsi="Times New Roman" w:cs="Times New Roman"/>
          <w:bCs/>
          <w:sz w:val="24"/>
          <w:szCs w:val="24"/>
        </w:rPr>
        <w:t>PbS</w:t>
      </w:r>
      <w:proofErr w:type="spellEnd"/>
      <w:r w:rsidRPr="00141626">
        <w:rPr>
          <w:rFonts w:ascii="Times New Roman" w:eastAsia="Times New Roman" w:hAnsi="Times New Roman" w:cs="Times New Roman"/>
          <w:bCs/>
          <w:sz w:val="24"/>
          <w:szCs w:val="24"/>
        </w:rPr>
        <w:t xml:space="preserve"> electrodes was obtained by keeping the </w:t>
      </w:r>
      <w:bookmarkStart w:id="1" w:name="_Hlk90118107"/>
      <w:r w:rsidRPr="00141626">
        <w:rPr>
          <w:rFonts w:ascii="Times New Roman" w:eastAsia="Times New Roman" w:hAnsi="Times New Roman" w:cs="Times New Roman"/>
          <w:bCs/>
          <w:sz w:val="24"/>
          <w:szCs w:val="24"/>
        </w:rPr>
        <w:t>TiO</w:t>
      </w:r>
      <w:r w:rsidRPr="00141626">
        <w:rPr>
          <w:rFonts w:ascii="Times New Roman" w:eastAsia="Times New Roman" w:hAnsi="Times New Roman" w:cs="Times New Roman"/>
          <w:bCs/>
          <w:sz w:val="24"/>
          <w:szCs w:val="24"/>
          <w:vertAlign w:val="subscript"/>
        </w:rPr>
        <w:t xml:space="preserve">2 </w:t>
      </w:r>
      <w:r w:rsidRPr="00141626">
        <w:rPr>
          <w:rFonts w:ascii="Times New Roman" w:eastAsia="Times New Roman" w:hAnsi="Times New Roman" w:cs="Times New Roman"/>
          <w:bCs/>
          <w:sz w:val="24"/>
          <w:szCs w:val="24"/>
        </w:rPr>
        <w:t xml:space="preserve">plate immersed in the </w:t>
      </w:r>
      <w:proofErr w:type="spellStart"/>
      <w:r w:rsidR="00B95C8D" w:rsidRPr="00141626">
        <w:rPr>
          <w:rFonts w:ascii="Times New Roman" w:eastAsia="Times New Roman" w:hAnsi="Times New Roman" w:cs="Times New Roman"/>
          <w:bCs/>
          <w:sz w:val="24"/>
          <w:szCs w:val="24"/>
        </w:rPr>
        <w:t>PbS</w:t>
      </w:r>
      <w:proofErr w:type="spellEnd"/>
      <w:r w:rsidR="00B95C8D" w:rsidRPr="00141626">
        <w:rPr>
          <w:rFonts w:ascii="Times New Roman" w:eastAsia="Times New Roman" w:hAnsi="Times New Roman" w:cs="Times New Roman"/>
          <w:bCs/>
          <w:sz w:val="24"/>
          <w:szCs w:val="24"/>
        </w:rPr>
        <w:t xml:space="preserve"> QDs in toluene solution </w:t>
      </w:r>
      <w:r w:rsidRPr="00141626">
        <w:rPr>
          <w:rFonts w:ascii="Times New Roman" w:eastAsia="Times New Roman" w:hAnsi="Times New Roman" w:cs="Times New Roman"/>
          <w:bCs/>
          <w:sz w:val="24"/>
          <w:szCs w:val="24"/>
        </w:rPr>
        <w:t>for 6 h,</w:t>
      </w:r>
      <w:bookmarkEnd w:id="1"/>
      <w:r w:rsidRPr="00141626">
        <w:rPr>
          <w:rFonts w:ascii="Times New Roman" w:eastAsia="Times New Roman" w:hAnsi="Times New Roman" w:cs="Times New Roman"/>
          <w:bCs/>
          <w:sz w:val="24"/>
          <w:szCs w:val="24"/>
        </w:rPr>
        <w:t xml:space="preserve"> rinsing with toluene and drying at ambient temperature.</w:t>
      </w:r>
    </w:p>
    <w:p w14:paraId="647DBAC4" w14:textId="62E61B68" w:rsidR="00FF5D09" w:rsidRPr="00141626" w:rsidRDefault="00FF5D09" w:rsidP="00FF5D09">
      <w:pPr>
        <w:spacing w:after="0" w:line="480" w:lineRule="auto"/>
        <w:ind w:left="-90"/>
        <w:jc w:val="both"/>
        <w:rPr>
          <w:rFonts w:ascii="Times New Roman" w:eastAsia="Times New Roman" w:hAnsi="Times New Roman" w:cs="Times New Roman"/>
          <w:b/>
          <w:sz w:val="24"/>
          <w:szCs w:val="24"/>
        </w:rPr>
      </w:pPr>
      <w:r w:rsidRPr="00141626">
        <w:rPr>
          <w:rFonts w:ascii="Times New Roman" w:eastAsia="Times New Roman" w:hAnsi="Times New Roman" w:cs="Times New Roman"/>
          <w:b/>
          <w:sz w:val="24"/>
          <w:szCs w:val="24"/>
        </w:rPr>
        <w:t xml:space="preserve">2.5 Electrochromic counter electrode preparation </w:t>
      </w:r>
    </w:p>
    <w:p w14:paraId="4672DFF2" w14:textId="004318DD" w:rsidR="00FF5D09" w:rsidRPr="00141626" w:rsidRDefault="00FF5D09" w:rsidP="00FF5D09">
      <w:pPr>
        <w:spacing w:after="0" w:line="480" w:lineRule="auto"/>
        <w:ind w:left="-90"/>
        <w:jc w:val="both"/>
        <w:rPr>
          <w:rFonts w:ascii="Times New Roman" w:eastAsia="Times New Roman" w:hAnsi="Times New Roman" w:cs="Times New Roman"/>
          <w:bCs/>
          <w:sz w:val="24"/>
          <w:szCs w:val="24"/>
        </w:rPr>
      </w:pPr>
      <w:r w:rsidRPr="00141626">
        <w:rPr>
          <w:rFonts w:ascii="Times New Roman" w:eastAsia="Times New Roman" w:hAnsi="Times New Roman" w:cs="Times New Roman"/>
          <w:bCs/>
          <w:sz w:val="24"/>
          <w:szCs w:val="24"/>
        </w:rPr>
        <w:t>The V</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O</w:t>
      </w:r>
      <w:r w:rsidRPr="00141626">
        <w:rPr>
          <w:rFonts w:ascii="Times New Roman" w:eastAsia="Times New Roman" w:hAnsi="Times New Roman" w:cs="Times New Roman"/>
          <w:bCs/>
          <w:sz w:val="24"/>
          <w:szCs w:val="24"/>
          <w:vertAlign w:val="subscript"/>
        </w:rPr>
        <w:t>5</w:t>
      </w:r>
      <w:r w:rsidRPr="00141626">
        <w:rPr>
          <w:rFonts w:ascii="Times New Roman" w:eastAsia="Times New Roman" w:hAnsi="Times New Roman" w:cs="Times New Roman"/>
          <w:bCs/>
          <w:sz w:val="24"/>
          <w:szCs w:val="24"/>
        </w:rPr>
        <w:t xml:space="preserve"> film was prepared by cyclic voltammetry on the electrochemical workstation using a three-electrode set-up comprising the FTO glass plate as the WE, a Pt rod as the CE, and an Ag/AgCl/</w:t>
      </w:r>
      <w:proofErr w:type="spellStart"/>
      <w:r w:rsidRPr="00141626">
        <w:rPr>
          <w:rFonts w:ascii="Times New Roman" w:eastAsia="Times New Roman" w:hAnsi="Times New Roman" w:cs="Times New Roman"/>
          <w:bCs/>
          <w:sz w:val="24"/>
          <w:szCs w:val="24"/>
        </w:rPr>
        <w:t>KCl</w:t>
      </w:r>
      <w:proofErr w:type="spellEnd"/>
      <w:r w:rsidRPr="00141626">
        <w:rPr>
          <w:rFonts w:ascii="Times New Roman" w:eastAsia="Times New Roman" w:hAnsi="Times New Roman" w:cs="Times New Roman"/>
          <w:bCs/>
          <w:sz w:val="24"/>
          <w:szCs w:val="24"/>
        </w:rPr>
        <w:t xml:space="preserve"> as the reference electrode. The electrodeposition solution was prepared by mixing 1.6 g VOSO</w:t>
      </w:r>
      <w:r w:rsidRPr="00141626">
        <w:rPr>
          <w:rFonts w:ascii="Times New Roman" w:eastAsia="Times New Roman" w:hAnsi="Times New Roman" w:cs="Times New Roman"/>
          <w:bCs/>
          <w:sz w:val="24"/>
          <w:szCs w:val="24"/>
          <w:vertAlign w:val="subscript"/>
        </w:rPr>
        <w:t>4</w:t>
      </w:r>
      <w:r w:rsidRPr="00141626">
        <w:rPr>
          <w:rFonts w:ascii="Times New Roman" w:eastAsia="Times New Roman" w:hAnsi="Times New Roman" w:cs="Times New Roman"/>
          <w:bCs/>
          <w:sz w:val="24"/>
          <w:szCs w:val="24"/>
        </w:rPr>
        <w:t>.xH</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O as the vanadium precursor,0.1 g sodium dodecyl sulfate as the surfactant and 0.3g NaCl in the mixed solution of 22.5 mL of ethanol and17.5 mL of deionized water. The pH value of the mixed solution was adjusted in the range of 2–3 by adding H</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SO</w:t>
      </w:r>
      <w:r w:rsidRPr="00141626">
        <w:rPr>
          <w:rFonts w:ascii="Times New Roman" w:eastAsia="Times New Roman" w:hAnsi="Times New Roman" w:cs="Times New Roman"/>
          <w:bCs/>
          <w:sz w:val="24"/>
          <w:szCs w:val="24"/>
          <w:vertAlign w:val="subscript"/>
        </w:rPr>
        <w:t>4</w:t>
      </w:r>
      <w:r w:rsidRPr="00141626">
        <w:rPr>
          <w:rFonts w:ascii="Times New Roman" w:eastAsia="Times New Roman" w:hAnsi="Times New Roman" w:cs="Times New Roman"/>
          <w:bCs/>
          <w:sz w:val="24"/>
          <w:szCs w:val="24"/>
        </w:rPr>
        <w:t>. Four potential sweep cycles were conducted between 0 V and 2.7 V at a scanning rate of 50 mV s</w:t>
      </w:r>
      <w:r w:rsidRPr="00141626">
        <w:rPr>
          <w:rFonts w:ascii="Times New Roman" w:eastAsia="Times New Roman" w:hAnsi="Times New Roman" w:cs="Times New Roman"/>
          <w:bCs/>
          <w:sz w:val="24"/>
          <w:szCs w:val="24"/>
          <w:vertAlign w:val="superscript"/>
        </w:rPr>
        <w:t>-1</w:t>
      </w:r>
      <w:r w:rsidRPr="00141626">
        <w:rPr>
          <w:rFonts w:ascii="Times New Roman" w:eastAsia="Times New Roman" w:hAnsi="Times New Roman" w:cs="Times New Roman"/>
          <w:bCs/>
          <w:sz w:val="24"/>
          <w:szCs w:val="24"/>
        </w:rPr>
        <w:t>. After scanning, the orange-yellow colored V</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O</w:t>
      </w:r>
      <w:r w:rsidRPr="00141626">
        <w:rPr>
          <w:rFonts w:ascii="Times New Roman" w:eastAsia="Times New Roman" w:hAnsi="Times New Roman" w:cs="Times New Roman"/>
          <w:bCs/>
          <w:sz w:val="24"/>
          <w:szCs w:val="24"/>
          <w:vertAlign w:val="subscript"/>
        </w:rPr>
        <w:t>5</w:t>
      </w:r>
      <w:r w:rsidRPr="00141626">
        <w:rPr>
          <w:rFonts w:ascii="Times New Roman" w:eastAsia="Times New Roman" w:hAnsi="Times New Roman" w:cs="Times New Roman"/>
          <w:bCs/>
          <w:sz w:val="24"/>
          <w:szCs w:val="24"/>
        </w:rPr>
        <w:t xml:space="preserve"> film was washed with absolute ethyl alcohol to fully remove the loosely bound particles on the surface and then dried at 80 ⁰C </w:t>
      </w:r>
      <w:r w:rsidRPr="00141626">
        <w:rPr>
          <w:rFonts w:ascii="Times New Roman" w:eastAsia="Times New Roman" w:hAnsi="Times New Roman" w:cs="Times New Roman"/>
          <w:bCs/>
          <w:sz w:val="24"/>
          <w:szCs w:val="24"/>
        </w:rPr>
        <w:lastRenderedPageBreak/>
        <w:t xml:space="preserve">for 12 </w:t>
      </w:r>
      <w:proofErr w:type="gramStart"/>
      <w:r w:rsidRPr="00141626">
        <w:rPr>
          <w:rFonts w:ascii="Times New Roman" w:eastAsia="Times New Roman" w:hAnsi="Times New Roman" w:cs="Times New Roman"/>
          <w:bCs/>
          <w:sz w:val="24"/>
          <w:szCs w:val="24"/>
        </w:rPr>
        <w:t>h.</w:t>
      </w:r>
      <w:r w:rsidR="00460AF7" w:rsidRPr="00141626">
        <w:rPr>
          <w:rFonts w:ascii="Times New Roman" w:eastAsia="Times New Roman" w:hAnsi="Times New Roman" w:cs="Times New Roman"/>
          <w:bCs/>
          <w:sz w:val="24"/>
          <w:szCs w:val="24"/>
        </w:rPr>
        <w:t>[</w:t>
      </w:r>
      <w:proofErr w:type="gramEnd"/>
      <w:r w:rsidR="00822338" w:rsidRPr="00141626">
        <w:rPr>
          <w:rFonts w:ascii="Times New Roman" w:eastAsia="Times New Roman" w:hAnsi="Times New Roman" w:cs="Times New Roman"/>
          <w:bCs/>
          <w:sz w:val="24"/>
          <w:szCs w:val="24"/>
        </w:rPr>
        <w:t>20</w:t>
      </w:r>
      <w:r w:rsidR="00460AF7" w:rsidRPr="00141626">
        <w:rPr>
          <w:rFonts w:ascii="Times New Roman" w:eastAsia="Times New Roman" w:hAnsi="Times New Roman" w:cs="Times New Roman"/>
          <w:bCs/>
          <w:sz w:val="24"/>
          <w:szCs w:val="24"/>
        </w:rPr>
        <w:t>]</w:t>
      </w:r>
      <w:r w:rsidRPr="00141626">
        <w:rPr>
          <w:rFonts w:ascii="Times New Roman" w:eastAsia="Times New Roman" w:hAnsi="Times New Roman" w:cs="Times New Roman"/>
          <w:bCs/>
          <w:sz w:val="24"/>
          <w:szCs w:val="24"/>
        </w:rPr>
        <w:t xml:space="preserve"> The </w:t>
      </w:r>
      <w:proofErr w:type="spellStart"/>
      <w:r w:rsidRPr="00141626">
        <w:rPr>
          <w:rFonts w:ascii="Times New Roman" w:eastAsia="Times New Roman" w:hAnsi="Times New Roman" w:cs="Times New Roman"/>
          <w:bCs/>
          <w:sz w:val="24"/>
          <w:szCs w:val="24"/>
        </w:rPr>
        <w:t>AgNW</w:t>
      </w:r>
      <w:proofErr w:type="spellEnd"/>
      <w:r w:rsidRPr="00141626">
        <w:rPr>
          <w:rFonts w:ascii="Times New Roman" w:eastAsia="Times New Roman" w:hAnsi="Times New Roman" w:cs="Times New Roman"/>
          <w:bCs/>
          <w:sz w:val="24"/>
          <w:szCs w:val="24"/>
        </w:rPr>
        <w:t xml:space="preserve"> solution in ethanol was spin-coated on the V</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O</w:t>
      </w:r>
      <w:r w:rsidRPr="00141626">
        <w:rPr>
          <w:rFonts w:ascii="Times New Roman" w:eastAsia="Times New Roman" w:hAnsi="Times New Roman" w:cs="Times New Roman"/>
          <w:bCs/>
          <w:sz w:val="24"/>
          <w:szCs w:val="24"/>
          <w:vertAlign w:val="subscript"/>
        </w:rPr>
        <w:t>5</w:t>
      </w:r>
      <w:r w:rsidRPr="00141626">
        <w:rPr>
          <w:rFonts w:ascii="Times New Roman" w:eastAsia="Times New Roman" w:hAnsi="Times New Roman" w:cs="Times New Roman"/>
          <w:bCs/>
          <w:sz w:val="24"/>
          <w:szCs w:val="24"/>
        </w:rPr>
        <w:t xml:space="preserve"> electrode surface at 500 rpm, air-dried and was labelled as the Ag/V</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O</w:t>
      </w:r>
      <w:r w:rsidRPr="00141626">
        <w:rPr>
          <w:rFonts w:ascii="Times New Roman" w:eastAsia="Times New Roman" w:hAnsi="Times New Roman" w:cs="Times New Roman"/>
          <w:bCs/>
          <w:sz w:val="24"/>
          <w:szCs w:val="24"/>
          <w:vertAlign w:val="subscript"/>
        </w:rPr>
        <w:t xml:space="preserve">5 </w:t>
      </w:r>
      <w:r w:rsidRPr="00141626">
        <w:rPr>
          <w:rFonts w:ascii="Times New Roman" w:eastAsia="Times New Roman" w:hAnsi="Times New Roman" w:cs="Times New Roman"/>
          <w:bCs/>
          <w:sz w:val="24"/>
          <w:szCs w:val="24"/>
        </w:rPr>
        <w:t>electrode.</w:t>
      </w:r>
    </w:p>
    <w:p w14:paraId="48CF7F01" w14:textId="6D8477B5" w:rsidR="00FF5D09" w:rsidRPr="00141626" w:rsidRDefault="00FF5D09" w:rsidP="00FF5D09">
      <w:pPr>
        <w:spacing w:after="0" w:line="480" w:lineRule="auto"/>
        <w:ind w:left="-90"/>
        <w:jc w:val="both"/>
        <w:rPr>
          <w:rFonts w:ascii="Times New Roman" w:eastAsia="Times New Roman" w:hAnsi="Times New Roman" w:cs="Times New Roman"/>
          <w:b/>
          <w:sz w:val="24"/>
          <w:szCs w:val="24"/>
        </w:rPr>
      </w:pPr>
      <w:r w:rsidRPr="00141626">
        <w:rPr>
          <w:rFonts w:ascii="Times New Roman" w:eastAsia="Times New Roman" w:hAnsi="Times New Roman" w:cs="Times New Roman"/>
          <w:b/>
          <w:sz w:val="24"/>
          <w:szCs w:val="24"/>
        </w:rPr>
        <w:t>2.6 PECD fabrication</w:t>
      </w:r>
    </w:p>
    <w:p w14:paraId="5B483363" w14:textId="6562CE36" w:rsidR="00FF5D09" w:rsidRPr="00141626" w:rsidRDefault="00FF5D09" w:rsidP="00FF5D09">
      <w:pPr>
        <w:spacing w:after="0" w:line="480" w:lineRule="auto"/>
        <w:ind w:left="-90"/>
        <w:jc w:val="both"/>
        <w:rPr>
          <w:rFonts w:ascii="Times New Roman" w:eastAsia="Times New Roman" w:hAnsi="Times New Roman" w:cs="Times New Roman"/>
          <w:bCs/>
          <w:sz w:val="24"/>
          <w:szCs w:val="24"/>
        </w:rPr>
      </w:pPr>
      <w:r w:rsidRPr="00141626">
        <w:rPr>
          <w:rFonts w:ascii="Times New Roman" w:eastAsia="Times New Roman" w:hAnsi="Times New Roman" w:cs="Times New Roman"/>
          <w:bCs/>
          <w:sz w:val="24"/>
          <w:szCs w:val="24"/>
        </w:rPr>
        <w:t>The photoanode (e.g., TiO</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w:t>
      </w:r>
      <w:proofErr w:type="spellStart"/>
      <w:r w:rsidRPr="00141626">
        <w:rPr>
          <w:rFonts w:ascii="Times New Roman" w:eastAsia="Times New Roman" w:hAnsi="Times New Roman" w:cs="Times New Roman"/>
          <w:bCs/>
          <w:sz w:val="24"/>
          <w:szCs w:val="24"/>
        </w:rPr>
        <w:t>CdS</w:t>
      </w:r>
      <w:proofErr w:type="spellEnd"/>
      <w:r w:rsidRPr="00141626">
        <w:rPr>
          <w:rFonts w:ascii="Times New Roman" w:eastAsia="Times New Roman" w:hAnsi="Times New Roman" w:cs="Times New Roman"/>
          <w:bCs/>
          <w:sz w:val="24"/>
          <w:szCs w:val="24"/>
        </w:rPr>
        <w:t xml:space="preserve"> or TiO</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w:t>
      </w:r>
      <w:proofErr w:type="spellStart"/>
      <w:r w:rsidRPr="00141626">
        <w:rPr>
          <w:rFonts w:ascii="Times New Roman" w:eastAsia="Times New Roman" w:hAnsi="Times New Roman" w:cs="Times New Roman"/>
          <w:bCs/>
          <w:sz w:val="24"/>
          <w:szCs w:val="24"/>
        </w:rPr>
        <w:t>PbS</w:t>
      </w:r>
      <w:proofErr w:type="spellEnd"/>
      <w:r w:rsidRPr="00141626">
        <w:rPr>
          <w:rFonts w:ascii="Times New Roman" w:eastAsia="Times New Roman" w:hAnsi="Times New Roman" w:cs="Times New Roman"/>
          <w:bCs/>
          <w:sz w:val="24"/>
          <w:szCs w:val="24"/>
        </w:rPr>
        <w:t xml:space="preserve"> or TiO</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w:t>
      </w:r>
      <w:proofErr w:type="spellStart"/>
      <w:r w:rsidRPr="00141626">
        <w:rPr>
          <w:rFonts w:ascii="Times New Roman" w:eastAsia="Times New Roman" w:hAnsi="Times New Roman" w:cs="Times New Roman"/>
          <w:bCs/>
          <w:sz w:val="24"/>
          <w:szCs w:val="24"/>
        </w:rPr>
        <w:t>CdS</w:t>
      </w:r>
      <w:proofErr w:type="spellEnd"/>
      <w:r w:rsidRPr="00141626">
        <w:rPr>
          <w:rFonts w:ascii="Times New Roman" w:eastAsia="Times New Roman" w:hAnsi="Times New Roman" w:cs="Times New Roman"/>
          <w:bCs/>
          <w:sz w:val="24"/>
          <w:szCs w:val="24"/>
        </w:rPr>
        <w:t>/</w:t>
      </w:r>
      <w:proofErr w:type="spellStart"/>
      <w:r w:rsidRPr="00141626">
        <w:rPr>
          <w:rFonts w:ascii="Times New Roman" w:eastAsia="Times New Roman" w:hAnsi="Times New Roman" w:cs="Times New Roman"/>
          <w:bCs/>
          <w:sz w:val="24"/>
          <w:szCs w:val="24"/>
        </w:rPr>
        <w:t>PbS</w:t>
      </w:r>
      <w:proofErr w:type="spellEnd"/>
      <w:r w:rsidRPr="00141626">
        <w:rPr>
          <w:rFonts w:ascii="Times New Roman" w:eastAsia="Times New Roman" w:hAnsi="Times New Roman" w:cs="Times New Roman"/>
          <w:bCs/>
          <w:sz w:val="24"/>
          <w:szCs w:val="24"/>
        </w:rPr>
        <w:t>) and the CE (electrochromic V</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O</w:t>
      </w:r>
      <w:r w:rsidRPr="00141626">
        <w:rPr>
          <w:rFonts w:ascii="Times New Roman" w:eastAsia="Times New Roman" w:hAnsi="Times New Roman" w:cs="Times New Roman"/>
          <w:bCs/>
          <w:sz w:val="24"/>
          <w:szCs w:val="24"/>
          <w:vertAlign w:val="subscript"/>
        </w:rPr>
        <w:t>5</w:t>
      </w:r>
      <w:r w:rsidRPr="00141626">
        <w:rPr>
          <w:rFonts w:ascii="Times New Roman" w:eastAsia="Times New Roman" w:hAnsi="Times New Roman" w:cs="Times New Roman"/>
          <w:bCs/>
          <w:sz w:val="24"/>
          <w:szCs w:val="24"/>
        </w:rPr>
        <w:t xml:space="preserve"> film and Ag-V</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O</w:t>
      </w:r>
      <w:r w:rsidRPr="00141626">
        <w:rPr>
          <w:rFonts w:ascii="Times New Roman" w:eastAsia="Times New Roman" w:hAnsi="Times New Roman" w:cs="Times New Roman"/>
          <w:bCs/>
          <w:sz w:val="24"/>
          <w:szCs w:val="24"/>
          <w:vertAlign w:val="subscript"/>
        </w:rPr>
        <w:t>5</w:t>
      </w:r>
      <w:r w:rsidRPr="00141626">
        <w:rPr>
          <w:rFonts w:ascii="Times New Roman" w:eastAsia="Times New Roman" w:hAnsi="Times New Roman" w:cs="Times New Roman"/>
          <w:bCs/>
          <w:sz w:val="24"/>
          <w:szCs w:val="24"/>
        </w:rPr>
        <w:t xml:space="preserve"> hybrid film) were sandwiched with their active areas facing each other and an aqueous 0.1 M Na</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S electrolyte solution filled the space between the two electrodes.</w:t>
      </w:r>
      <w:r w:rsidR="00460AF7" w:rsidRPr="00141626">
        <w:rPr>
          <w:rFonts w:ascii="Times New Roman" w:eastAsia="Times New Roman" w:hAnsi="Times New Roman" w:cs="Times New Roman"/>
          <w:bCs/>
          <w:sz w:val="24"/>
          <w:szCs w:val="24"/>
        </w:rPr>
        <w:t>[</w:t>
      </w:r>
      <w:r w:rsidRPr="00141626">
        <w:rPr>
          <w:rFonts w:ascii="Times New Roman" w:eastAsia="Times New Roman" w:hAnsi="Times New Roman" w:cs="Times New Roman"/>
          <w:bCs/>
          <w:sz w:val="24"/>
          <w:szCs w:val="24"/>
        </w:rPr>
        <w:t>3</w:t>
      </w:r>
      <w:r w:rsidR="00822338" w:rsidRPr="00141626">
        <w:rPr>
          <w:rFonts w:ascii="Times New Roman" w:eastAsia="Times New Roman" w:hAnsi="Times New Roman" w:cs="Times New Roman"/>
          <w:bCs/>
          <w:sz w:val="24"/>
          <w:szCs w:val="24"/>
        </w:rPr>
        <w:t>5</w:t>
      </w:r>
      <w:r w:rsidR="00460AF7" w:rsidRPr="00141626">
        <w:rPr>
          <w:rFonts w:ascii="Times New Roman" w:eastAsia="Times New Roman" w:hAnsi="Times New Roman" w:cs="Times New Roman"/>
          <w:bCs/>
          <w:sz w:val="24"/>
          <w:szCs w:val="24"/>
        </w:rPr>
        <w:t>]</w:t>
      </w:r>
      <w:r w:rsidRPr="00141626">
        <w:rPr>
          <w:rFonts w:ascii="Times New Roman" w:eastAsia="Times New Roman" w:hAnsi="Times New Roman" w:cs="Times New Roman"/>
          <w:bCs/>
          <w:sz w:val="24"/>
          <w:szCs w:val="24"/>
        </w:rPr>
        <w:t xml:space="preserve"> A cavity was created using a 2 mm thick parafilm spacer on the photoanode, and a 0.1 M aqueous Na</w:t>
      </w:r>
      <w:r w:rsidRPr="00141626">
        <w:rPr>
          <w:rFonts w:ascii="Times New Roman" w:eastAsia="Times New Roman" w:hAnsi="Times New Roman" w:cs="Times New Roman"/>
          <w:bCs/>
          <w:sz w:val="24"/>
          <w:szCs w:val="24"/>
          <w:vertAlign w:val="subscript"/>
        </w:rPr>
        <w:t>2</w:t>
      </w:r>
      <w:r w:rsidRPr="00141626">
        <w:rPr>
          <w:rFonts w:ascii="Times New Roman" w:eastAsia="Times New Roman" w:hAnsi="Times New Roman" w:cs="Times New Roman"/>
          <w:bCs/>
          <w:sz w:val="24"/>
          <w:szCs w:val="24"/>
        </w:rPr>
        <w:t xml:space="preserve">S electrolyte solution was injected into the cavity with a syringe. The CE film was placed over it, the assembled device was clamped together with binder clips and the edges were sealed with an epoxy sealant. The PECDs were used for photovoltaic measurements as well as for the </w:t>
      </w:r>
      <w:proofErr w:type="spellStart"/>
      <w:r w:rsidRPr="00141626">
        <w:rPr>
          <w:rFonts w:ascii="Times New Roman" w:eastAsia="Times New Roman" w:hAnsi="Times New Roman" w:cs="Times New Roman"/>
          <w:bCs/>
          <w:sz w:val="24"/>
          <w:szCs w:val="24"/>
        </w:rPr>
        <w:t>photoelectrochromic</w:t>
      </w:r>
      <w:proofErr w:type="spellEnd"/>
      <w:r w:rsidRPr="00141626">
        <w:rPr>
          <w:rFonts w:ascii="Times New Roman" w:eastAsia="Times New Roman" w:hAnsi="Times New Roman" w:cs="Times New Roman"/>
          <w:bCs/>
          <w:sz w:val="24"/>
          <w:szCs w:val="24"/>
        </w:rPr>
        <w:t xml:space="preserve"> response. Scheme 1 illustrates the preparation of the PECD components and PECD fabrication.</w:t>
      </w:r>
    </w:p>
    <w:p w14:paraId="16AAED17" w14:textId="0D540CF1" w:rsidR="00FF5D09" w:rsidRPr="00141626" w:rsidRDefault="00FF5D09" w:rsidP="00FF5D09">
      <w:pPr>
        <w:spacing w:after="0" w:line="480" w:lineRule="auto"/>
        <w:ind w:left="-90"/>
        <w:jc w:val="both"/>
        <w:rPr>
          <w:rFonts w:ascii="Times New Roman" w:eastAsia="Times New Roman" w:hAnsi="Times New Roman" w:cs="Times New Roman"/>
          <w:b/>
          <w:sz w:val="24"/>
          <w:szCs w:val="24"/>
        </w:rPr>
      </w:pPr>
      <w:r w:rsidRPr="00141626">
        <w:rPr>
          <w:rFonts w:ascii="Times New Roman" w:eastAsia="Times New Roman" w:hAnsi="Times New Roman" w:cs="Times New Roman"/>
          <w:b/>
          <w:sz w:val="24"/>
          <w:szCs w:val="24"/>
        </w:rPr>
        <w:t>2.7 Instrumental methods</w:t>
      </w:r>
    </w:p>
    <w:p w14:paraId="77A7A961" w14:textId="77777777" w:rsidR="00E7122D" w:rsidRPr="00141626" w:rsidRDefault="00FF5D09" w:rsidP="00E7122D">
      <w:pPr>
        <w:spacing w:after="0" w:line="480" w:lineRule="auto"/>
        <w:ind w:left="-90"/>
        <w:jc w:val="both"/>
        <w:rPr>
          <w:rFonts w:ascii="Times New Roman" w:eastAsia="Times New Roman" w:hAnsi="Times New Roman" w:cs="Times New Roman"/>
          <w:bCs/>
          <w:sz w:val="24"/>
          <w:szCs w:val="24"/>
          <w:lang w:val="en-GB"/>
        </w:rPr>
      </w:pPr>
      <w:r w:rsidRPr="00141626">
        <w:rPr>
          <w:rFonts w:ascii="Times New Roman" w:eastAsia="Times New Roman" w:hAnsi="Times New Roman" w:cs="Times New Roman"/>
          <w:bCs/>
          <w:sz w:val="24"/>
          <w:szCs w:val="24"/>
        </w:rPr>
        <w:t xml:space="preserve">X-ray diffraction (XRD) patterns were recorded on a </w:t>
      </w:r>
      <w:proofErr w:type="spellStart"/>
      <w:r w:rsidRPr="00141626">
        <w:rPr>
          <w:rFonts w:ascii="Times New Roman" w:eastAsia="Times New Roman" w:hAnsi="Times New Roman" w:cs="Times New Roman"/>
          <w:bCs/>
          <w:sz w:val="24"/>
          <w:szCs w:val="24"/>
        </w:rPr>
        <w:t>PANalytical</w:t>
      </w:r>
      <w:proofErr w:type="spellEnd"/>
      <w:r w:rsidRPr="00141626">
        <w:rPr>
          <w:rFonts w:ascii="Times New Roman" w:eastAsia="Times New Roman" w:hAnsi="Times New Roman" w:cs="Times New Roman"/>
          <w:bCs/>
          <w:sz w:val="24"/>
          <w:szCs w:val="24"/>
        </w:rPr>
        <w:t xml:space="preserve">, </w:t>
      </w:r>
      <w:proofErr w:type="spellStart"/>
      <w:r w:rsidRPr="00141626">
        <w:rPr>
          <w:rFonts w:ascii="Times New Roman" w:eastAsia="Times New Roman" w:hAnsi="Times New Roman" w:cs="Times New Roman"/>
          <w:bCs/>
          <w:sz w:val="24"/>
          <w:szCs w:val="24"/>
        </w:rPr>
        <w:t>X’PertPRO</w:t>
      </w:r>
      <w:proofErr w:type="spellEnd"/>
      <w:r w:rsidRPr="00141626">
        <w:rPr>
          <w:rFonts w:ascii="Times New Roman" w:eastAsia="Times New Roman" w:hAnsi="Times New Roman" w:cs="Times New Roman"/>
          <w:bCs/>
          <w:sz w:val="24"/>
          <w:szCs w:val="24"/>
        </w:rPr>
        <w:t xml:space="preserve"> instrument with a Cu-Kα (λ = 1.5406 Å) radiation as the X-ray source. A field emission scanning electron microscope (FE-SEM) JEOL JSM-7800F) was used for imaging the surface morphology of the samples. Transmission electron microscopy (TEM) images were obtained for </w:t>
      </w:r>
      <w:proofErr w:type="spellStart"/>
      <w:r w:rsidRPr="00141626">
        <w:rPr>
          <w:rFonts w:ascii="Times New Roman" w:eastAsia="Times New Roman" w:hAnsi="Times New Roman" w:cs="Times New Roman"/>
          <w:bCs/>
          <w:sz w:val="24"/>
          <w:szCs w:val="24"/>
        </w:rPr>
        <w:t>AgNW</w:t>
      </w:r>
      <w:proofErr w:type="spellEnd"/>
      <w:r w:rsidRPr="00141626">
        <w:rPr>
          <w:rFonts w:ascii="Times New Roman" w:eastAsia="Times New Roman" w:hAnsi="Times New Roman" w:cs="Times New Roman"/>
          <w:bCs/>
          <w:sz w:val="24"/>
          <w:szCs w:val="24"/>
        </w:rPr>
        <w:t xml:space="preserve"> sample deposited on carbon coated copper grids (via suspension in ethanol and evaporation) on a JEOL 2100 microscope operating at an accelerating voltage of 200 kV. Optical absorption spectra of the films were recorded on a UV-VIS-NIR spectrophotometer (T90+ of PG Instruments). Transmission spectra of the PECDs were also measured using the same instrument. A Horiba Fluoromax-4 spectrometer was used for recording fluorescence spectra. Current versus potential (I−V) data of the cells were measured using a Newport Oriel 3A solar simulator with a Keithley model 2420 digital source meter. A 450 W xenon arc lamp was the light source that provided a light intensity of 100 </w:t>
      </w:r>
      <w:proofErr w:type="spellStart"/>
      <w:r w:rsidRPr="00141626">
        <w:rPr>
          <w:rFonts w:ascii="Times New Roman" w:eastAsia="Times New Roman" w:hAnsi="Times New Roman" w:cs="Times New Roman"/>
          <w:bCs/>
          <w:sz w:val="24"/>
          <w:szCs w:val="24"/>
        </w:rPr>
        <w:t>mW</w:t>
      </w:r>
      <w:proofErr w:type="spellEnd"/>
      <w:r w:rsidRPr="00141626">
        <w:rPr>
          <w:rFonts w:ascii="Times New Roman" w:eastAsia="Times New Roman" w:hAnsi="Times New Roman" w:cs="Times New Roman"/>
          <w:bCs/>
          <w:sz w:val="24"/>
          <w:szCs w:val="24"/>
        </w:rPr>
        <w:t xml:space="preserve"> cm</w:t>
      </w:r>
      <w:r w:rsidRPr="00141626">
        <w:rPr>
          <w:rFonts w:ascii="Times New Roman" w:eastAsia="Times New Roman" w:hAnsi="Times New Roman" w:cs="Times New Roman"/>
          <w:bCs/>
          <w:sz w:val="24"/>
          <w:szCs w:val="24"/>
          <w:vertAlign w:val="superscript"/>
        </w:rPr>
        <w:t>−2</w:t>
      </w:r>
      <w:r w:rsidRPr="00141626">
        <w:rPr>
          <w:rFonts w:ascii="Times New Roman" w:eastAsia="Times New Roman" w:hAnsi="Times New Roman" w:cs="Times New Roman"/>
          <w:bCs/>
          <w:sz w:val="24"/>
          <w:szCs w:val="24"/>
        </w:rPr>
        <w:t xml:space="preserve"> (≈1 sun) of Air Mass (AM) 1.5G illumination; the spatial uniformity of irradiance was confirmed by calibrating with a 2 cm × 2 cm Si reference cell traceable to NREL and </w:t>
      </w:r>
      <w:r w:rsidRPr="00141626">
        <w:rPr>
          <w:rFonts w:ascii="Times New Roman" w:eastAsia="Times New Roman" w:hAnsi="Times New Roman" w:cs="Times New Roman"/>
          <w:bCs/>
          <w:sz w:val="24"/>
          <w:szCs w:val="24"/>
        </w:rPr>
        <w:lastRenderedPageBreak/>
        <w:t xml:space="preserve">reaffirmed with a Newport power meter. Electrochemical impedance spectra (EIS) were recorded on an </w:t>
      </w:r>
      <w:proofErr w:type="spellStart"/>
      <w:r w:rsidRPr="00141626">
        <w:rPr>
          <w:rFonts w:ascii="Times New Roman" w:eastAsia="Times New Roman" w:hAnsi="Times New Roman" w:cs="Times New Roman"/>
          <w:bCs/>
          <w:sz w:val="24"/>
          <w:szCs w:val="24"/>
        </w:rPr>
        <w:t>Autolab</w:t>
      </w:r>
      <w:proofErr w:type="spellEnd"/>
      <w:r w:rsidRPr="00141626">
        <w:rPr>
          <w:rFonts w:ascii="Times New Roman" w:eastAsia="Times New Roman" w:hAnsi="Times New Roman" w:cs="Times New Roman"/>
          <w:bCs/>
          <w:sz w:val="24"/>
          <w:szCs w:val="24"/>
        </w:rPr>
        <w:t xml:space="preserve"> PGSTAT 302N equipped with a frequency response analyzer and a NOVA 1.11 software, under an ac amplitude of 20 mV over the frequency range of 1 MHz to 0.1 Hz. Photovoltage decay versus time and photocurrent versus time measurements were carried out by using a tungsten-halogen lamp as the light source coupled to an </w:t>
      </w:r>
      <w:proofErr w:type="spellStart"/>
      <w:r w:rsidRPr="00141626">
        <w:rPr>
          <w:rFonts w:ascii="Times New Roman" w:eastAsia="Times New Roman" w:hAnsi="Times New Roman" w:cs="Times New Roman"/>
          <w:bCs/>
          <w:sz w:val="24"/>
          <w:szCs w:val="24"/>
        </w:rPr>
        <w:t>Autolab</w:t>
      </w:r>
      <w:proofErr w:type="spellEnd"/>
      <w:r w:rsidRPr="00141626">
        <w:rPr>
          <w:rFonts w:ascii="Times New Roman" w:eastAsia="Times New Roman" w:hAnsi="Times New Roman" w:cs="Times New Roman"/>
          <w:bCs/>
          <w:sz w:val="24"/>
          <w:szCs w:val="24"/>
        </w:rPr>
        <w:t xml:space="preserve"> PGSTAT 302N, which recorded the </w:t>
      </w:r>
      <w:proofErr w:type="spellStart"/>
      <w:r w:rsidRPr="00141626">
        <w:rPr>
          <w:rFonts w:ascii="Times New Roman" w:eastAsia="Times New Roman" w:hAnsi="Times New Roman" w:cs="Times New Roman"/>
          <w:bCs/>
          <w:sz w:val="24"/>
          <w:szCs w:val="24"/>
        </w:rPr>
        <w:t>chronopotentiometric</w:t>
      </w:r>
      <w:proofErr w:type="spellEnd"/>
      <w:r w:rsidRPr="00141626">
        <w:rPr>
          <w:rFonts w:ascii="Times New Roman" w:eastAsia="Times New Roman" w:hAnsi="Times New Roman" w:cs="Times New Roman"/>
          <w:bCs/>
          <w:sz w:val="24"/>
          <w:szCs w:val="24"/>
        </w:rPr>
        <w:t xml:space="preserve"> as well as chronoamperometric data in dark. Linear sweep voltammetry (LSV) and cyclic voltammetry (CV) were performed under a three-electrode system with Pt counter electrode, and Ag/AgCl/</w:t>
      </w:r>
      <w:proofErr w:type="spellStart"/>
      <w:r w:rsidRPr="00141626">
        <w:rPr>
          <w:rFonts w:ascii="Times New Roman" w:eastAsia="Times New Roman" w:hAnsi="Times New Roman" w:cs="Times New Roman"/>
          <w:bCs/>
          <w:sz w:val="24"/>
          <w:szCs w:val="24"/>
        </w:rPr>
        <w:t>KCl</w:t>
      </w:r>
      <w:proofErr w:type="spellEnd"/>
      <w:r w:rsidRPr="00141626">
        <w:rPr>
          <w:rFonts w:ascii="Times New Roman" w:eastAsia="Times New Roman" w:hAnsi="Times New Roman" w:cs="Times New Roman"/>
          <w:bCs/>
          <w:sz w:val="24"/>
          <w:szCs w:val="24"/>
        </w:rPr>
        <w:t xml:space="preserve"> as the reference electrode at a scan rate of 20 mV s</w:t>
      </w:r>
      <w:r w:rsidRPr="00141626">
        <w:rPr>
          <w:rFonts w:ascii="Times New Roman" w:eastAsia="Times New Roman" w:hAnsi="Times New Roman" w:cs="Times New Roman"/>
          <w:bCs/>
          <w:sz w:val="24"/>
          <w:szCs w:val="24"/>
          <w:vertAlign w:val="superscript"/>
        </w:rPr>
        <w:t>−1</w:t>
      </w:r>
      <w:r w:rsidRPr="00141626">
        <w:rPr>
          <w:rFonts w:ascii="Times New Roman" w:eastAsia="Times New Roman" w:hAnsi="Times New Roman" w:cs="Times New Roman"/>
          <w:bCs/>
          <w:sz w:val="24"/>
          <w:szCs w:val="24"/>
        </w:rPr>
        <w:t xml:space="preserve"> filling aqueous sulfide electrolyte containing 0.2 M </w:t>
      </w:r>
      <w:proofErr w:type="spellStart"/>
      <w:r w:rsidRPr="00141626">
        <w:rPr>
          <w:rFonts w:ascii="Times New Roman" w:eastAsia="Times New Roman" w:hAnsi="Times New Roman" w:cs="Times New Roman"/>
          <w:bCs/>
          <w:sz w:val="24"/>
          <w:szCs w:val="24"/>
        </w:rPr>
        <w:t>KCl</w:t>
      </w:r>
      <w:proofErr w:type="spellEnd"/>
      <w:r w:rsidRPr="00141626">
        <w:rPr>
          <w:rFonts w:ascii="Times New Roman" w:eastAsia="Times New Roman" w:hAnsi="Times New Roman" w:cs="Times New Roman"/>
          <w:bCs/>
          <w:sz w:val="24"/>
          <w:szCs w:val="24"/>
        </w:rPr>
        <w:t xml:space="preserve"> as supporting electrolyte for LSV and aqueous 0.1 M </w:t>
      </w:r>
      <w:proofErr w:type="spellStart"/>
      <w:r w:rsidRPr="00141626">
        <w:rPr>
          <w:rFonts w:ascii="Times New Roman" w:eastAsia="Times New Roman" w:hAnsi="Times New Roman" w:cs="Times New Roman"/>
          <w:bCs/>
          <w:sz w:val="24"/>
          <w:szCs w:val="24"/>
        </w:rPr>
        <w:t>KCl</w:t>
      </w:r>
      <w:proofErr w:type="spellEnd"/>
      <w:r w:rsidRPr="00141626">
        <w:rPr>
          <w:rFonts w:ascii="Times New Roman" w:eastAsia="Times New Roman" w:hAnsi="Times New Roman" w:cs="Times New Roman"/>
          <w:bCs/>
          <w:sz w:val="24"/>
          <w:szCs w:val="24"/>
        </w:rPr>
        <w:t xml:space="preserve"> for CV measurements. EIS measurements for the CEs were performed by assembling symmetrical cells with sandwich structure, i.e., two identical CEs face-to-face and the sulfide electrolyte in between. Incident photon to current conversion efficiency (IPCE) versus wavelength plot were measured for the cells using a system comprising 250 W Quartz Tungsten Halogen lamp as light source, a motorized filter wheel with integrated order sorting filters, 1/8 M monochromator with adjustable slit assembly and collimating lens assembly, coupled with a 1918-R power meter and calibrated Si detector. A </w:t>
      </w:r>
      <w:proofErr w:type="spellStart"/>
      <w:r w:rsidRPr="00141626">
        <w:rPr>
          <w:rFonts w:ascii="Times New Roman" w:eastAsia="Times New Roman" w:hAnsi="Times New Roman" w:cs="Times New Roman"/>
          <w:bCs/>
          <w:sz w:val="24"/>
          <w:szCs w:val="24"/>
        </w:rPr>
        <w:t>TracQ</w:t>
      </w:r>
      <w:proofErr w:type="spellEnd"/>
      <w:r w:rsidRPr="00141626">
        <w:rPr>
          <w:rFonts w:ascii="Times New Roman" w:eastAsia="Times New Roman" w:hAnsi="Times New Roman" w:cs="Times New Roman"/>
          <w:bCs/>
          <w:sz w:val="24"/>
          <w:szCs w:val="24"/>
        </w:rPr>
        <w:t xml:space="preserve"> Basic V6.5 software was used for collecting IPCE measurement data. The CIE-1931 colorimetric space was estimated at 2⁰ observer using a D-65 illumination source, the color is represented by three parameters, the luminance axis (L*) and the two hue axes (a*) and (b*), which can be used to define and compare quantitatively the colors.</w:t>
      </w:r>
    </w:p>
    <w:p w14:paraId="5BC637D5" w14:textId="77777777" w:rsidR="00E7122D" w:rsidRPr="00141626" w:rsidRDefault="00E7122D" w:rsidP="00E7122D">
      <w:pPr>
        <w:spacing w:after="0" w:line="480" w:lineRule="auto"/>
        <w:ind w:left="-90"/>
        <w:jc w:val="both"/>
        <w:rPr>
          <w:rFonts w:ascii="Times New Roman" w:eastAsia="Times New Roman" w:hAnsi="Times New Roman" w:cs="Times New Roman"/>
          <w:bCs/>
          <w:sz w:val="24"/>
          <w:szCs w:val="24"/>
          <w:lang w:val="en-GB"/>
        </w:rPr>
      </w:pPr>
    </w:p>
    <w:p w14:paraId="17DAB37E" w14:textId="77777777" w:rsidR="00E7122D" w:rsidRPr="00141626" w:rsidRDefault="007F4B5F" w:rsidP="00E7122D">
      <w:pPr>
        <w:spacing w:after="0" w:line="480" w:lineRule="auto"/>
        <w:ind w:left="-90"/>
        <w:jc w:val="both"/>
        <w:rPr>
          <w:rFonts w:ascii="Times New Roman" w:eastAsia="Times New Roman" w:hAnsi="Times New Roman" w:cs="Times New Roman"/>
          <w:bCs/>
          <w:sz w:val="24"/>
          <w:szCs w:val="24"/>
          <w:lang w:val="en-GB"/>
        </w:rPr>
      </w:pPr>
      <w:r w:rsidRPr="00141626">
        <w:rPr>
          <w:rFonts w:ascii="Times New Roman" w:eastAsia="Times New Roman" w:hAnsi="Times New Roman" w:cs="Times New Roman"/>
          <w:b/>
          <w:color w:val="000000" w:themeColor="text1"/>
          <w:sz w:val="24"/>
          <w:szCs w:val="24"/>
        </w:rPr>
        <w:t xml:space="preserve">3. </w:t>
      </w:r>
      <w:r w:rsidR="00162BD8" w:rsidRPr="00141626">
        <w:rPr>
          <w:rFonts w:ascii="Times New Roman" w:eastAsia="Times New Roman" w:hAnsi="Times New Roman" w:cs="Times New Roman"/>
          <w:b/>
          <w:color w:val="000000" w:themeColor="text1"/>
          <w:sz w:val="24"/>
          <w:szCs w:val="24"/>
        </w:rPr>
        <w:t>Results and discussion</w:t>
      </w:r>
    </w:p>
    <w:p w14:paraId="5ECB033C" w14:textId="77777777" w:rsidR="00E7122D" w:rsidRPr="00141626" w:rsidRDefault="00E7122D" w:rsidP="00E7122D">
      <w:pPr>
        <w:spacing w:after="0" w:line="480" w:lineRule="auto"/>
        <w:ind w:left="-90"/>
        <w:jc w:val="both"/>
        <w:rPr>
          <w:rFonts w:ascii="Times New Roman" w:eastAsia="Times New Roman" w:hAnsi="Times New Roman" w:cs="Times New Roman"/>
          <w:bCs/>
          <w:sz w:val="24"/>
          <w:szCs w:val="24"/>
          <w:lang w:val="en-GB"/>
        </w:rPr>
      </w:pPr>
      <w:r w:rsidRPr="00141626">
        <w:rPr>
          <w:rFonts w:ascii="Times New Roman" w:eastAsia="Times New Roman" w:hAnsi="Times New Roman" w:cs="Times New Roman"/>
          <w:b/>
          <w:sz w:val="24"/>
          <w:szCs w:val="24"/>
          <w:lang w:val="en-GB"/>
        </w:rPr>
        <w:t>3.1</w:t>
      </w:r>
      <w:r w:rsidRPr="00141626">
        <w:rPr>
          <w:rFonts w:ascii="Times New Roman" w:eastAsia="Times New Roman" w:hAnsi="Times New Roman" w:cs="Times New Roman"/>
          <w:bCs/>
          <w:sz w:val="24"/>
          <w:szCs w:val="24"/>
          <w:lang w:val="en-GB"/>
        </w:rPr>
        <w:t xml:space="preserve"> </w:t>
      </w:r>
      <w:r w:rsidRPr="00141626">
        <w:rPr>
          <w:rFonts w:ascii="Times New Roman" w:eastAsia="Times New Roman" w:hAnsi="Times New Roman" w:cs="Times New Roman"/>
          <w:b/>
          <w:bCs/>
          <w:color w:val="000000" w:themeColor="text1"/>
          <w:sz w:val="24"/>
          <w:szCs w:val="24"/>
        </w:rPr>
        <w:t>Structural aspects of Ag/V</w:t>
      </w:r>
      <w:r w:rsidRPr="00141626">
        <w:rPr>
          <w:rFonts w:ascii="Times New Roman" w:eastAsia="Times New Roman" w:hAnsi="Times New Roman" w:cs="Times New Roman"/>
          <w:b/>
          <w:bCs/>
          <w:color w:val="000000" w:themeColor="text1"/>
          <w:sz w:val="24"/>
          <w:szCs w:val="24"/>
          <w:vertAlign w:val="subscript"/>
        </w:rPr>
        <w:t>2</w:t>
      </w:r>
      <w:r w:rsidRPr="00141626">
        <w:rPr>
          <w:rFonts w:ascii="Times New Roman" w:eastAsia="Times New Roman" w:hAnsi="Times New Roman" w:cs="Times New Roman"/>
          <w:b/>
          <w:bCs/>
          <w:color w:val="000000" w:themeColor="text1"/>
          <w:sz w:val="24"/>
          <w:szCs w:val="24"/>
        </w:rPr>
        <w:t>O</w:t>
      </w:r>
      <w:r w:rsidRPr="00141626">
        <w:rPr>
          <w:rFonts w:ascii="Times New Roman" w:eastAsia="Times New Roman" w:hAnsi="Times New Roman" w:cs="Times New Roman"/>
          <w:b/>
          <w:bCs/>
          <w:color w:val="000000" w:themeColor="text1"/>
          <w:sz w:val="24"/>
          <w:szCs w:val="24"/>
          <w:vertAlign w:val="subscript"/>
        </w:rPr>
        <w:t>5</w:t>
      </w:r>
      <w:r w:rsidRPr="00141626">
        <w:rPr>
          <w:rFonts w:ascii="Times New Roman" w:eastAsia="Times New Roman" w:hAnsi="Times New Roman" w:cs="Times New Roman"/>
          <w:b/>
          <w:bCs/>
          <w:color w:val="000000" w:themeColor="text1"/>
          <w:sz w:val="24"/>
          <w:szCs w:val="24"/>
        </w:rPr>
        <w:t xml:space="preserve"> electrode</w:t>
      </w:r>
    </w:p>
    <w:p w14:paraId="366C7AB1" w14:textId="3DC8F502" w:rsidR="00E7122D" w:rsidRPr="00141626" w:rsidRDefault="00E7122D" w:rsidP="00E7122D">
      <w:pPr>
        <w:spacing w:after="0" w:line="480" w:lineRule="auto"/>
        <w:ind w:left="-90"/>
        <w:jc w:val="both"/>
        <w:rPr>
          <w:rFonts w:ascii="Times New Roman" w:eastAsia="Times New Roman" w:hAnsi="Times New Roman" w:cs="Times New Roman"/>
          <w:sz w:val="24"/>
          <w:szCs w:val="24"/>
          <w:lang w:val="en-GB"/>
        </w:rPr>
      </w:pPr>
      <w:r w:rsidRPr="00141626">
        <w:rPr>
          <w:rFonts w:ascii="Times New Roman" w:eastAsia="Times New Roman" w:hAnsi="Times New Roman" w:cs="Times New Roman"/>
          <w:color w:val="000000" w:themeColor="text1"/>
          <w:sz w:val="24"/>
          <w:szCs w:val="24"/>
        </w:rPr>
        <w:t xml:space="preserve">The XRD pattern of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is shown in Figure 1a. There are five diffraction peaks at 2θ angles of 38.2°, 44.4°, 64.4°, 77.6° and 81.5° which are indexed to the (111), (200), (220), (311) and (222) planes of the face-centered cubic (</w:t>
      </w:r>
      <w:proofErr w:type="spellStart"/>
      <w:r w:rsidRPr="00141626">
        <w:rPr>
          <w:rFonts w:ascii="Times New Roman" w:eastAsia="Times New Roman" w:hAnsi="Times New Roman" w:cs="Times New Roman"/>
          <w:color w:val="000000" w:themeColor="text1"/>
          <w:sz w:val="24"/>
          <w:szCs w:val="24"/>
        </w:rPr>
        <w:t>fcc</w:t>
      </w:r>
      <w:proofErr w:type="spellEnd"/>
      <w:r w:rsidRPr="00141626">
        <w:rPr>
          <w:rFonts w:ascii="Times New Roman" w:eastAsia="Times New Roman" w:hAnsi="Times New Roman" w:cs="Times New Roman"/>
          <w:color w:val="000000" w:themeColor="text1"/>
          <w:sz w:val="24"/>
          <w:szCs w:val="24"/>
        </w:rPr>
        <w:t xml:space="preserve">) Ag crystal structure (a = 4.086 Å, JCPDS file no. 04-0783) corresponding to the </w:t>
      </w:r>
      <w:r w:rsidRPr="00141626">
        <w:rPr>
          <w:rFonts w:ascii="Times New Roman" w:eastAsia="Times New Roman" w:hAnsi="Times New Roman" w:cs="Times New Roman"/>
          <w:color w:val="000000" w:themeColor="text1"/>
          <w:sz w:val="24"/>
          <w:szCs w:val="24"/>
        </w:rPr>
        <w:lastRenderedPageBreak/>
        <w:t>inter-planar spacing (d) values of 2.35, 2.04, 1.44, 1.23 and 1.18 Å.</w:t>
      </w:r>
      <w:r w:rsidR="00AC33F6" w:rsidRPr="00141626">
        <w:rPr>
          <w:rFonts w:ascii="Times New Roman" w:eastAsia="Times New Roman" w:hAnsi="Times New Roman" w:cs="Times New Roman"/>
          <w:color w:val="000000" w:themeColor="text1"/>
          <w:sz w:val="24"/>
          <w:szCs w:val="24"/>
        </w:rPr>
        <w:t>[3</w:t>
      </w:r>
      <w:r w:rsidR="00F5381D" w:rsidRPr="00141626">
        <w:rPr>
          <w:rFonts w:ascii="Times New Roman" w:eastAsia="Times New Roman" w:hAnsi="Times New Roman" w:cs="Times New Roman"/>
          <w:color w:val="000000" w:themeColor="text1"/>
          <w:sz w:val="24"/>
          <w:szCs w:val="24"/>
        </w:rPr>
        <w:t>6</w:t>
      </w:r>
      <w:r w:rsidR="00AC33F6" w:rsidRPr="00141626">
        <w:rPr>
          <w:rFonts w:ascii="Times New Roman" w:eastAsia="Times New Roman" w:hAnsi="Times New Roman" w:cs="Times New Roman"/>
          <w:color w:val="000000" w:themeColor="text1"/>
          <w:sz w:val="24"/>
          <w:szCs w:val="24"/>
        </w:rPr>
        <w:t>]</w:t>
      </w:r>
      <w:r w:rsidRPr="00141626">
        <w:rPr>
          <w:rFonts w:ascii="Times New Roman" w:eastAsia="Times New Roman" w:hAnsi="Times New Roman" w:cs="Times New Roman"/>
          <w:color w:val="000000" w:themeColor="text1"/>
          <w:sz w:val="24"/>
          <w:szCs w:val="24"/>
        </w:rPr>
        <w:t xml:space="preserve"> The highest intensity of the diffraction peak observed at 2θ value 38.2° agrees well with the preferred orientation along the (111) plane, which is due to the formation of elongated structures. No peaks from other phases were detected, indicating high purity of the as-synthesized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The microscopic morphology of the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was observed by FE-SEM, and the images at two different magnifications are shown in Figure 1 </w:t>
      </w:r>
      <w:proofErr w:type="spellStart"/>
      <w:proofErr w:type="gramStart"/>
      <w:r w:rsidRPr="00141626">
        <w:rPr>
          <w:rFonts w:ascii="Times New Roman" w:eastAsia="Times New Roman" w:hAnsi="Times New Roman" w:cs="Times New Roman"/>
          <w:color w:val="000000" w:themeColor="text1"/>
          <w:sz w:val="24"/>
          <w:szCs w:val="24"/>
        </w:rPr>
        <w:t>b,c</w:t>
      </w:r>
      <w:proofErr w:type="spellEnd"/>
      <w:r w:rsidRPr="00141626">
        <w:rPr>
          <w:rFonts w:ascii="Times New Roman" w:eastAsia="Times New Roman" w:hAnsi="Times New Roman" w:cs="Times New Roman"/>
          <w:color w:val="000000" w:themeColor="text1"/>
          <w:sz w:val="24"/>
          <w:szCs w:val="24"/>
        </w:rPr>
        <w:t>.</w:t>
      </w:r>
      <w:proofErr w:type="gramEnd"/>
      <w:r w:rsidRPr="00141626">
        <w:rPr>
          <w:rFonts w:ascii="Times New Roman" w:eastAsia="Times New Roman" w:hAnsi="Times New Roman" w:cs="Times New Roman"/>
          <w:color w:val="000000" w:themeColor="text1"/>
          <w:sz w:val="24"/>
          <w:szCs w:val="24"/>
        </w:rPr>
        <w:t xml:space="preserve"> Presence of no other Ag nanostructures such as spheres or cubes signifies the high uniformity of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They are mono-</w:t>
      </w:r>
      <w:proofErr w:type="gramStart"/>
      <w:r w:rsidRPr="00141626">
        <w:rPr>
          <w:rFonts w:ascii="Times New Roman" w:eastAsia="Times New Roman" w:hAnsi="Times New Roman" w:cs="Times New Roman"/>
          <w:color w:val="000000" w:themeColor="text1"/>
          <w:sz w:val="24"/>
          <w:szCs w:val="24"/>
        </w:rPr>
        <w:t>disperse</w:t>
      </w:r>
      <w:proofErr w:type="gramEnd"/>
      <w:r w:rsidRPr="00141626">
        <w:rPr>
          <w:rFonts w:ascii="Times New Roman" w:eastAsia="Times New Roman" w:hAnsi="Times New Roman" w:cs="Times New Roman"/>
          <w:color w:val="000000" w:themeColor="text1"/>
          <w:sz w:val="24"/>
          <w:szCs w:val="24"/>
        </w:rPr>
        <w:t xml:space="preserve"> and are seen as a densely packed network of mingling wires, which allows facile inter-wire charge transfer during PECD or solar cell operation. In the TEM images in Figure 1g, some discrete wires have been captured, and it is clearly observed that the length of the nanowires is of few </w:t>
      </w:r>
      <w:proofErr w:type="spellStart"/>
      <w:r w:rsidRPr="00141626">
        <w:rPr>
          <w:rFonts w:ascii="Times New Roman" w:eastAsia="Times New Roman" w:hAnsi="Times New Roman" w:cs="Times New Roman"/>
          <w:color w:val="000000" w:themeColor="text1"/>
          <w:sz w:val="24"/>
          <w:szCs w:val="24"/>
        </w:rPr>
        <w:t>micrometres</w:t>
      </w:r>
      <w:proofErr w:type="spellEnd"/>
      <w:r w:rsidRPr="00141626">
        <w:rPr>
          <w:rFonts w:ascii="Times New Roman" w:eastAsia="Times New Roman" w:hAnsi="Times New Roman" w:cs="Times New Roman"/>
          <w:color w:val="000000" w:themeColor="text1"/>
          <w:sz w:val="24"/>
          <w:szCs w:val="24"/>
        </w:rPr>
        <w:t xml:space="preserve"> and the width is ⁓38 nm with narrow size distribution.</w:t>
      </w:r>
    </w:p>
    <w:p w14:paraId="479302C8" w14:textId="5CE159BA" w:rsidR="00E7122D" w:rsidRPr="00141626" w:rsidRDefault="00E7122D" w:rsidP="00E7122D">
      <w:pPr>
        <w:spacing w:after="0" w:line="480" w:lineRule="auto"/>
        <w:ind w:left="-90"/>
        <w:jc w:val="both"/>
        <w:rPr>
          <w:rFonts w:ascii="Times New Roman" w:eastAsia="Times New Roman" w:hAnsi="Times New Roman" w:cs="Times New Roman"/>
          <w:sz w:val="24"/>
          <w:szCs w:val="24"/>
          <w:lang w:val="en-GB"/>
        </w:rPr>
      </w:pPr>
      <w:r w:rsidRPr="00141626">
        <w:rPr>
          <w:rFonts w:ascii="Times New Roman" w:eastAsia="Times New Roman" w:hAnsi="Times New Roman" w:cs="Times New Roman"/>
          <w:color w:val="000000" w:themeColor="text1"/>
          <w:sz w:val="24"/>
          <w:szCs w:val="24"/>
        </w:rPr>
        <w:t>The diffractogram in Figure 1a′ is of electrodeposited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on a FTO glass substrate. The low intensity XRD peaks at 2θ values of 20.3° and 21.5° are assigned to the (001), (</w:t>
      </w:r>
      <w:r w:rsidR="00181614">
        <w:rPr>
          <w:rFonts w:ascii="Times New Roman" w:eastAsia="Times New Roman" w:hAnsi="Times New Roman" w:cs="Times New Roman"/>
          <w:color w:val="000000" w:themeColor="text1"/>
          <w:sz w:val="24"/>
          <w:szCs w:val="24"/>
        </w:rPr>
        <w:t>10</w:t>
      </w:r>
      <w:r w:rsidRPr="00141626">
        <w:rPr>
          <w:rFonts w:ascii="Times New Roman" w:eastAsia="Times New Roman" w:hAnsi="Times New Roman" w:cs="Times New Roman"/>
          <w:color w:val="000000" w:themeColor="text1"/>
          <w:sz w:val="24"/>
          <w:szCs w:val="24"/>
        </w:rPr>
        <w:t xml:space="preserve">1) planes of the orthorhombic crystal structure for </w:t>
      </w:r>
      <w:r w:rsidRPr="00141626">
        <w:rPr>
          <w:rFonts w:ascii="Times New Roman" w:eastAsia="Times New Roman" w:hAnsi="Times New Roman" w:cs="Times New Roman"/>
          <w:color w:val="000000" w:themeColor="text1"/>
          <w:sz w:val="24"/>
          <w:szCs w:val="24"/>
        </w:rPr>
        <w:sym w:font="Symbol" w:char="F061"/>
      </w:r>
      <w:r w:rsidRPr="00141626">
        <w:rPr>
          <w:rFonts w:ascii="Times New Roman" w:eastAsia="Times New Roman" w:hAnsi="Times New Roman" w:cs="Times New Roman"/>
          <w:color w:val="000000" w:themeColor="text1"/>
          <w:sz w:val="24"/>
          <w:szCs w:val="24"/>
        </w:rPr>
        <w:t>-V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(JCPDS file no. 41-1426</w:t>
      </w:r>
      <w:proofErr w:type="gramStart"/>
      <w:r w:rsidRPr="00141626">
        <w:rPr>
          <w:rFonts w:ascii="Times New Roman" w:eastAsia="Times New Roman" w:hAnsi="Times New Roman" w:cs="Times New Roman"/>
          <w:color w:val="000000" w:themeColor="text1"/>
          <w:sz w:val="24"/>
          <w:szCs w:val="24"/>
        </w:rPr>
        <w:t>).</w:t>
      </w:r>
      <w:r w:rsidR="00AC33F6" w:rsidRPr="00141626">
        <w:rPr>
          <w:rFonts w:ascii="Times New Roman" w:eastAsia="Times New Roman" w:hAnsi="Times New Roman" w:cs="Times New Roman"/>
          <w:color w:val="000000" w:themeColor="text1"/>
          <w:sz w:val="24"/>
          <w:szCs w:val="24"/>
        </w:rPr>
        <w:t>[</w:t>
      </w:r>
      <w:proofErr w:type="gramEnd"/>
      <w:r w:rsidR="00AC33F6" w:rsidRPr="00141626">
        <w:rPr>
          <w:rFonts w:ascii="Times New Roman" w:eastAsia="Times New Roman" w:hAnsi="Times New Roman" w:cs="Times New Roman"/>
          <w:color w:val="000000" w:themeColor="text1"/>
          <w:sz w:val="24"/>
          <w:szCs w:val="24"/>
        </w:rPr>
        <w:t>3</w:t>
      </w:r>
      <w:r w:rsidR="00F5381D" w:rsidRPr="00141626">
        <w:rPr>
          <w:rFonts w:ascii="Times New Roman" w:eastAsia="Times New Roman" w:hAnsi="Times New Roman" w:cs="Times New Roman"/>
          <w:color w:val="000000" w:themeColor="text1"/>
          <w:sz w:val="24"/>
          <w:szCs w:val="24"/>
        </w:rPr>
        <w:t>7</w:t>
      </w:r>
      <w:r w:rsidR="00B25AC0" w:rsidRPr="00141626">
        <w:rPr>
          <w:rFonts w:ascii="Times New Roman" w:eastAsia="Times New Roman" w:hAnsi="Times New Roman" w:cs="Times New Roman"/>
          <w:color w:val="000000" w:themeColor="text1"/>
          <w:sz w:val="24"/>
          <w:szCs w:val="24"/>
        </w:rPr>
        <w:t>,3</w:t>
      </w:r>
      <w:r w:rsidR="00F5381D" w:rsidRPr="00141626">
        <w:rPr>
          <w:rFonts w:ascii="Times New Roman" w:eastAsia="Times New Roman" w:hAnsi="Times New Roman" w:cs="Times New Roman"/>
          <w:color w:val="000000" w:themeColor="text1"/>
          <w:sz w:val="24"/>
          <w:szCs w:val="24"/>
        </w:rPr>
        <w:t>8</w:t>
      </w:r>
      <w:r w:rsidR="00AC33F6" w:rsidRPr="00141626">
        <w:rPr>
          <w:rFonts w:ascii="Times New Roman" w:eastAsia="Times New Roman" w:hAnsi="Times New Roman" w:cs="Times New Roman"/>
          <w:color w:val="000000" w:themeColor="text1"/>
          <w:sz w:val="24"/>
          <w:szCs w:val="24"/>
        </w:rPr>
        <w:t>]</w:t>
      </w:r>
      <w:r w:rsidRPr="00141626">
        <w:rPr>
          <w:rFonts w:ascii="Times New Roman" w:eastAsia="Times New Roman" w:hAnsi="Times New Roman" w:cs="Times New Roman"/>
          <w:color w:val="000000" w:themeColor="text1"/>
          <w:sz w:val="24"/>
          <w:szCs w:val="24"/>
        </w:rPr>
        <w:t xml:space="preserve"> The structure is layered, and composed of single V–O layers having snugly arranged VO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square pyramids, thus creating clear paths in-between the layers for cation (Na</w:t>
      </w:r>
      <w:r w:rsidRPr="00141626">
        <w:rPr>
          <w:rFonts w:ascii="Times New Roman" w:eastAsia="Times New Roman" w:hAnsi="Times New Roman" w:cs="Times New Roman"/>
          <w:color w:val="000000" w:themeColor="text1"/>
          <w:sz w:val="24"/>
          <w:szCs w:val="24"/>
          <w:vertAlign w:val="superscript"/>
        </w:rPr>
        <w:t>+</w:t>
      </w:r>
      <w:r w:rsidRPr="00141626">
        <w:rPr>
          <w:rFonts w:ascii="Times New Roman" w:eastAsia="Times New Roman" w:hAnsi="Times New Roman" w:cs="Times New Roman"/>
          <w:color w:val="000000" w:themeColor="text1"/>
          <w:sz w:val="24"/>
          <w:szCs w:val="24"/>
        </w:rPr>
        <w:t>) diffusion across the thickness of the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film.  This is further supported by the fact that the interlayer space of the a-b plane is 4.379 Å,</w:t>
      </w:r>
      <w:r w:rsidR="00460AF7" w:rsidRPr="00141626">
        <w:rPr>
          <w:rFonts w:ascii="Times New Roman" w:eastAsia="Times New Roman" w:hAnsi="Times New Roman" w:cs="Times New Roman"/>
          <w:color w:val="000000" w:themeColor="text1"/>
          <w:sz w:val="24"/>
          <w:szCs w:val="24"/>
        </w:rPr>
        <w:t>[</w:t>
      </w:r>
      <w:r w:rsidRPr="00141626">
        <w:rPr>
          <w:rFonts w:ascii="Times New Roman" w:eastAsia="Times New Roman" w:hAnsi="Times New Roman" w:cs="Times New Roman"/>
          <w:color w:val="000000" w:themeColor="text1"/>
          <w:sz w:val="24"/>
          <w:szCs w:val="24"/>
        </w:rPr>
        <w:t>3</w:t>
      </w:r>
      <w:r w:rsidR="00F5381D" w:rsidRPr="00141626">
        <w:rPr>
          <w:rFonts w:ascii="Times New Roman" w:eastAsia="Times New Roman" w:hAnsi="Times New Roman" w:cs="Times New Roman"/>
          <w:color w:val="000000" w:themeColor="text1"/>
          <w:sz w:val="24"/>
          <w:szCs w:val="24"/>
        </w:rPr>
        <w:t>9</w:t>
      </w:r>
      <w:r w:rsidR="00460AF7" w:rsidRPr="00141626">
        <w:rPr>
          <w:rFonts w:ascii="Times New Roman" w:eastAsia="Times New Roman" w:hAnsi="Times New Roman" w:cs="Times New Roman"/>
          <w:color w:val="000000" w:themeColor="text1"/>
          <w:sz w:val="24"/>
          <w:szCs w:val="24"/>
        </w:rPr>
        <w:t>]</w:t>
      </w:r>
      <w:r w:rsidRPr="00141626">
        <w:rPr>
          <w:rFonts w:ascii="Times New Roman" w:eastAsia="Times New Roman" w:hAnsi="Times New Roman" w:cs="Times New Roman"/>
          <w:color w:val="000000" w:themeColor="text1"/>
          <w:sz w:val="24"/>
          <w:szCs w:val="24"/>
        </w:rPr>
        <w:t xml:space="preserve"> which is large enough to allow the facile intercalation and de-intercalation of Na</w:t>
      </w:r>
      <w:r w:rsidRPr="00141626">
        <w:rPr>
          <w:rFonts w:ascii="Times New Roman" w:eastAsia="Times New Roman" w:hAnsi="Times New Roman" w:cs="Times New Roman"/>
          <w:color w:val="000000" w:themeColor="text1"/>
          <w:sz w:val="24"/>
          <w:szCs w:val="24"/>
          <w:vertAlign w:val="superscript"/>
        </w:rPr>
        <w:t>+</w:t>
      </w:r>
      <w:r w:rsidRPr="00141626">
        <w:rPr>
          <w:rFonts w:ascii="Times New Roman" w:eastAsia="Times New Roman" w:hAnsi="Times New Roman" w:cs="Times New Roman"/>
          <w:color w:val="000000" w:themeColor="text1"/>
          <w:sz w:val="24"/>
          <w:szCs w:val="24"/>
        </w:rPr>
        <w:t xml:space="preserve"> ions from and into the electrolyte (aqueous Na</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S) during PECD operation, as the size of the Na</w:t>
      </w:r>
      <w:r w:rsidRPr="00141626">
        <w:rPr>
          <w:rFonts w:ascii="Times New Roman" w:eastAsia="Times New Roman" w:hAnsi="Times New Roman" w:cs="Times New Roman"/>
          <w:color w:val="000000" w:themeColor="text1"/>
          <w:sz w:val="24"/>
          <w:szCs w:val="24"/>
          <w:vertAlign w:val="superscript"/>
        </w:rPr>
        <w:t>+</w:t>
      </w:r>
      <w:r w:rsidRPr="00141626">
        <w:rPr>
          <w:rFonts w:ascii="Times New Roman" w:eastAsia="Times New Roman" w:hAnsi="Times New Roman" w:cs="Times New Roman"/>
          <w:color w:val="000000" w:themeColor="text1"/>
          <w:sz w:val="24"/>
          <w:szCs w:val="24"/>
        </w:rPr>
        <w:t xml:space="preserve"> ion is only approximately 1 Å. It is this ease of insertion through the pathways between the layers that provides ample accommodation sites for Na</w:t>
      </w:r>
      <w:r w:rsidRPr="00141626">
        <w:rPr>
          <w:rFonts w:ascii="Times New Roman" w:eastAsia="Times New Roman" w:hAnsi="Times New Roman" w:cs="Times New Roman"/>
          <w:color w:val="000000" w:themeColor="text1"/>
          <w:sz w:val="24"/>
          <w:szCs w:val="24"/>
          <w:vertAlign w:val="superscript"/>
        </w:rPr>
        <w:t>+</w:t>
      </w:r>
      <w:r w:rsidRPr="00141626">
        <w:rPr>
          <w:rFonts w:ascii="Times New Roman" w:eastAsia="Times New Roman" w:hAnsi="Times New Roman" w:cs="Times New Roman"/>
          <w:color w:val="000000" w:themeColor="text1"/>
          <w:sz w:val="24"/>
          <w:szCs w:val="24"/>
        </w:rPr>
        <w:t>, thus resulting in the observed uniform blackish-grey coloration of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when illuminated. In the pattern, the most intense peaks are due to the FTO substrate which overlaps with the very low intensity peaks of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at 2θ angles of 26.3°, 33.6°, 51.4°, 54.5° and 61.6° corresponding to the planes of (110), (130), (200), (201) and (240). The FE-SEM images of the electrodeposited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 xml:space="preserve">5 </w:t>
      </w:r>
      <w:r w:rsidRPr="00141626">
        <w:rPr>
          <w:rFonts w:ascii="Times New Roman" w:eastAsia="Times New Roman" w:hAnsi="Times New Roman" w:cs="Times New Roman"/>
          <w:color w:val="000000" w:themeColor="text1"/>
          <w:sz w:val="24"/>
          <w:szCs w:val="24"/>
        </w:rPr>
        <w:t>film in Figure 1</w:t>
      </w:r>
      <w:proofErr w:type="gramStart"/>
      <w:r w:rsidRPr="00141626">
        <w:rPr>
          <w:rFonts w:ascii="Times New Roman" w:eastAsia="Times New Roman" w:hAnsi="Times New Roman" w:cs="Times New Roman"/>
          <w:color w:val="000000" w:themeColor="text1"/>
          <w:sz w:val="24"/>
          <w:szCs w:val="24"/>
        </w:rPr>
        <w:t>d,e</w:t>
      </w:r>
      <w:proofErr w:type="gramEnd"/>
      <w:r w:rsidRPr="00141626">
        <w:rPr>
          <w:rFonts w:ascii="Times New Roman" w:eastAsia="Times New Roman" w:hAnsi="Times New Roman" w:cs="Times New Roman"/>
          <w:color w:val="000000" w:themeColor="text1"/>
          <w:sz w:val="24"/>
          <w:szCs w:val="24"/>
        </w:rPr>
        <w:t xml:space="preserve"> shows an interconnected network structure made of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nanoparticles with fuzzy grain boundaries, that are </w:t>
      </w:r>
      <w:proofErr w:type="spellStart"/>
      <w:r w:rsidRPr="00141626">
        <w:rPr>
          <w:rFonts w:ascii="Times New Roman" w:eastAsia="Times New Roman" w:hAnsi="Times New Roman" w:cs="Times New Roman"/>
          <w:color w:val="000000" w:themeColor="text1"/>
          <w:sz w:val="24"/>
          <w:szCs w:val="24"/>
        </w:rPr>
        <w:t>nanoporous</w:t>
      </w:r>
      <w:proofErr w:type="spellEnd"/>
      <w:r w:rsidRPr="00141626">
        <w:rPr>
          <w:rFonts w:ascii="Times New Roman" w:eastAsia="Times New Roman" w:hAnsi="Times New Roman" w:cs="Times New Roman"/>
          <w:color w:val="000000" w:themeColor="text1"/>
          <w:sz w:val="24"/>
          <w:szCs w:val="24"/>
        </w:rPr>
        <w:t xml:space="preserve"> and allow </w:t>
      </w:r>
      <w:r w:rsidRPr="00141626">
        <w:rPr>
          <w:rFonts w:ascii="Times New Roman" w:eastAsia="Times New Roman" w:hAnsi="Times New Roman" w:cs="Times New Roman"/>
          <w:color w:val="000000" w:themeColor="text1"/>
          <w:sz w:val="24"/>
          <w:szCs w:val="24"/>
        </w:rPr>
        <w:lastRenderedPageBreak/>
        <w:t>intercalation of large amounts of cations. Figure 1</w:t>
      </w:r>
      <w:proofErr w:type="gramStart"/>
      <w:r w:rsidRPr="00141626">
        <w:rPr>
          <w:rFonts w:ascii="Times New Roman" w:eastAsia="Times New Roman" w:hAnsi="Times New Roman" w:cs="Times New Roman"/>
          <w:color w:val="000000" w:themeColor="text1"/>
          <w:sz w:val="24"/>
          <w:szCs w:val="24"/>
        </w:rPr>
        <w:t>f,h</w:t>
      </w:r>
      <w:proofErr w:type="gramEnd"/>
      <w:r w:rsidRPr="00141626">
        <w:rPr>
          <w:rFonts w:ascii="Times New Roman" w:eastAsia="Times New Roman" w:hAnsi="Times New Roman" w:cs="Times New Roman"/>
          <w:color w:val="000000" w:themeColor="text1"/>
          <w:sz w:val="24"/>
          <w:szCs w:val="24"/>
        </w:rPr>
        <w:t xml:space="preserve"> shows the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hybrid film, wherein the presence of the Ag nanowires juxtaposed with the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nanoparticles is visible.</w:t>
      </w:r>
    </w:p>
    <w:p w14:paraId="10321A91" w14:textId="77777777" w:rsidR="00E7122D" w:rsidRPr="00141626" w:rsidRDefault="00E7122D" w:rsidP="00E7122D">
      <w:pPr>
        <w:spacing w:after="0" w:line="480" w:lineRule="auto"/>
        <w:ind w:left="-90"/>
        <w:jc w:val="both"/>
        <w:rPr>
          <w:rFonts w:ascii="Times New Roman" w:eastAsia="Times New Roman" w:hAnsi="Times New Roman" w:cs="Times New Roman"/>
          <w:sz w:val="24"/>
          <w:szCs w:val="24"/>
          <w:lang w:val="en-GB"/>
        </w:rPr>
      </w:pPr>
      <w:r w:rsidRPr="00141626">
        <w:rPr>
          <w:rFonts w:ascii="Times New Roman" w:eastAsia="Times New Roman" w:hAnsi="Times New Roman" w:cs="Times New Roman"/>
          <w:b/>
          <w:bCs/>
          <w:sz w:val="24"/>
          <w:szCs w:val="24"/>
          <w:lang w:val="en-GB"/>
        </w:rPr>
        <w:t xml:space="preserve">3.2 </w:t>
      </w:r>
      <w:r w:rsidRPr="00141626">
        <w:rPr>
          <w:rFonts w:ascii="Times New Roman" w:eastAsia="Times New Roman" w:hAnsi="Times New Roman" w:cs="Times New Roman"/>
          <w:b/>
          <w:bCs/>
          <w:color w:val="000000" w:themeColor="text1"/>
          <w:sz w:val="24"/>
          <w:szCs w:val="24"/>
        </w:rPr>
        <w:t>Structural, optical and charge transfer studies of photoanode components</w:t>
      </w:r>
    </w:p>
    <w:p w14:paraId="5593E9AB" w14:textId="50904ABA" w:rsidR="00E7122D" w:rsidRPr="00141626" w:rsidRDefault="00E7122D" w:rsidP="00E7122D">
      <w:pPr>
        <w:spacing w:after="0" w:line="480" w:lineRule="auto"/>
        <w:ind w:left="-90"/>
        <w:jc w:val="both"/>
        <w:rPr>
          <w:rFonts w:ascii="Times New Roman" w:eastAsia="Times New Roman" w:hAnsi="Times New Roman" w:cs="Times New Roman"/>
          <w:sz w:val="24"/>
          <w:szCs w:val="24"/>
          <w:lang w:val="en-GB"/>
        </w:rPr>
      </w:pPr>
      <w:r w:rsidRPr="00141626">
        <w:rPr>
          <w:rFonts w:ascii="Times New Roman" w:eastAsia="Times New Roman" w:hAnsi="Times New Roman" w:cs="Times New Roman"/>
          <w:color w:val="000000" w:themeColor="text1"/>
          <w:sz w:val="24"/>
          <w:szCs w:val="24"/>
        </w:rPr>
        <w:t xml:space="preserve">The TEM image of the monodisperse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QDs is shown in Figure 2a. The images show an almost uniform distribution of quasi-spherical discrete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QDs, ~3 nm in diameter. For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the XRD pattern in Figure 2b is characterized by broad peaks at 2θ values of 26.09°, 30.1°, 43.07°, and 51.0° corresponding to d = 3.42, 2.97, 2.09 and 1.79 Å and these values match with the (111), (200), (220) and (311) planes of a </w:t>
      </w:r>
      <w:proofErr w:type="spellStart"/>
      <w:r w:rsidRPr="00141626">
        <w:rPr>
          <w:rFonts w:ascii="Times New Roman" w:eastAsia="Times New Roman" w:hAnsi="Times New Roman" w:cs="Times New Roman"/>
          <w:color w:val="000000" w:themeColor="text1"/>
          <w:sz w:val="24"/>
          <w:szCs w:val="24"/>
        </w:rPr>
        <w:t>fcc</w:t>
      </w:r>
      <w:proofErr w:type="spellEnd"/>
      <w:r w:rsidRPr="00141626">
        <w:rPr>
          <w:rFonts w:ascii="Times New Roman" w:eastAsia="Times New Roman" w:hAnsi="Times New Roman" w:cs="Times New Roman"/>
          <w:color w:val="000000" w:themeColor="text1"/>
          <w:sz w:val="24"/>
          <w:szCs w:val="24"/>
        </w:rPr>
        <w:t xml:space="preserve"> lattice of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(JCPDS file no. 77-0244).</w:t>
      </w:r>
      <w:r w:rsidR="00AC33F6" w:rsidRPr="00141626">
        <w:rPr>
          <w:rFonts w:ascii="Times New Roman" w:eastAsia="Times New Roman" w:hAnsi="Times New Roman" w:cs="Times New Roman"/>
          <w:color w:val="000000" w:themeColor="text1"/>
          <w:sz w:val="24"/>
          <w:szCs w:val="24"/>
        </w:rPr>
        <w:t>[</w:t>
      </w:r>
      <w:r w:rsidR="00F5381D" w:rsidRPr="00141626">
        <w:rPr>
          <w:rFonts w:ascii="Times New Roman" w:eastAsia="Times New Roman" w:hAnsi="Times New Roman" w:cs="Times New Roman"/>
          <w:color w:val="000000" w:themeColor="text1"/>
          <w:sz w:val="24"/>
          <w:szCs w:val="24"/>
        </w:rPr>
        <w:t>40</w:t>
      </w:r>
      <w:r w:rsidR="00AC33F6" w:rsidRPr="00141626">
        <w:rPr>
          <w:rFonts w:ascii="Times New Roman" w:eastAsia="Times New Roman" w:hAnsi="Times New Roman" w:cs="Times New Roman"/>
          <w:color w:val="000000" w:themeColor="text1"/>
          <w:sz w:val="24"/>
          <w:szCs w:val="24"/>
        </w:rPr>
        <w:t>]</w:t>
      </w:r>
      <w:r w:rsidRPr="00141626">
        <w:rPr>
          <w:rFonts w:ascii="Times New Roman" w:eastAsia="Times New Roman" w:hAnsi="Times New Roman" w:cs="Times New Roman"/>
          <w:color w:val="000000" w:themeColor="text1"/>
          <w:sz w:val="24"/>
          <w:szCs w:val="24"/>
        </w:rPr>
        <w:t xml:space="preserve"> The optical absorption spectra of the photosensitizers, </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and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along with the wide band gap semiconductor TiO</w:t>
      </w:r>
      <w:r w:rsidRPr="00141626">
        <w:rPr>
          <w:rFonts w:ascii="Times New Roman" w:eastAsia="Times New Roman" w:hAnsi="Times New Roman" w:cs="Times New Roman"/>
          <w:color w:val="000000" w:themeColor="text1"/>
          <w:sz w:val="24"/>
          <w:szCs w:val="24"/>
          <w:vertAlign w:val="subscript"/>
        </w:rPr>
        <w:t xml:space="preserve">2 </w:t>
      </w:r>
      <w:r w:rsidRPr="00141626">
        <w:rPr>
          <w:rFonts w:ascii="Times New Roman" w:eastAsia="Times New Roman" w:hAnsi="Times New Roman" w:cs="Times New Roman"/>
          <w:color w:val="000000" w:themeColor="text1"/>
          <w:sz w:val="24"/>
          <w:szCs w:val="24"/>
        </w:rPr>
        <w:t>as well as their combination as photoanodes are shown in Figure 2c,d. The spectrum of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 xml:space="preserve"> shows a strong absorption peak in the UV region below 400 nm, and the band gap (</w:t>
      </w:r>
      <w:proofErr w:type="spellStart"/>
      <w:r w:rsidRPr="00141626">
        <w:rPr>
          <w:rFonts w:ascii="Times New Roman" w:eastAsia="Times New Roman" w:hAnsi="Times New Roman" w:cs="Times New Roman"/>
          <w:color w:val="000000" w:themeColor="text1"/>
          <w:sz w:val="24"/>
          <w:szCs w:val="24"/>
        </w:rPr>
        <w:t>E</w:t>
      </w:r>
      <w:r w:rsidRPr="00141626">
        <w:rPr>
          <w:rFonts w:ascii="Times New Roman" w:eastAsia="Times New Roman" w:hAnsi="Times New Roman" w:cs="Times New Roman"/>
          <w:color w:val="000000" w:themeColor="text1"/>
          <w:sz w:val="24"/>
          <w:szCs w:val="24"/>
          <w:vertAlign w:val="subscript"/>
        </w:rPr>
        <w:t>g</w:t>
      </w:r>
      <w:proofErr w:type="spellEnd"/>
      <w:r w:rsidRPr="00141626">
        <w:rPr>
          <w:rFonts w:ascii="Times New Roman" w:eastAsia="Times New Roman" w:hAnsi="Times New Roman" w:cs="Times New Roman"/>
          <w:color w:val="000000" w:themeColor="text1"/>
          <w:sz w:val="24"/>
          <w:szCs w:val="24"/>
        </w:rPr>
        <w:t xml:space="preserve">) is estimated to be 3.18 eV. </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exhibits a prominent wide absorption band over the UV-visible wavelength span of 300-500 nm with a maximum at 355 nm, and from the absorption edge the band gap is deduced to be 2.35 eV.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QDs displays an excitonic band in the near-infrared region peaking at 873 nm then tapering off at 975 nm amounting to a band gap of 1.27 eV. The absorption features of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and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films are reflective of the cumulative effects of the twin co-sensitizers together with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curve displays two absorption bands: one below the 500 nm range due to </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and the peak at 879 nm due to the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QDs. The effect of co-sensitization by </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and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is an enhanced absorption of solar radiation which essentially translates to better photovoltaic efficiency for this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anode.</w:t>
      </w:r>
    </w:p>
    <w:p w14:paraId="47652323" w14:textId="77777777" w:rsidR="00265D1D" w:rsidRPr="00141626" w:rsidRDefault="00E7122D" w:rsidP="00265D1D">
      <w:pPr>
        <w:spacing w:after="0" w:line="480" w:lineRule="auto"/>
        <w:jc w:val="both"/>
        <w:rPr>
          <w:rFonts w:ascii="Times New Roman" w:eastAsia="Times New Roman" w:hAnsi="Times New Roman" w:cs="Times New Roman"/>
          <w:color w:val="000000" w:themeColor="text1"/>
          <w:sz w:val="24"/>
          <w:szCs w:val="24"/>
          <w:lang w:val="en-GB"/>
        </w:rPr>
      </w:pPr>
      <w:r w:rsidRPr="00141626">
        <w:rPr>
          <w:rFonts w:ascii="Times New Roman" w:eastAsia="Times New Roman" w:hAnsi="Times New Roman" w:cs="Times New Roman"/>
          <w:color w:val="000000" w:themeColor="text1"/>
          <w:sz w:val="24"/>
          <w:szCs w:val="24"/>
        </w:rPr>
        <w:t xml:space="preserve">The steady state fluorescence spectra of </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/glass and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/glass obtained at an excitation wavelength of 370 nm are shown in Figure 2e. </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/glass shows a strong emission above 460 nm, with a </w:t>
      </w:r>
      <w:proofErr w:type="spellStart"/>
      <w:r w:rsidRPr="00141626">
        <w:rPr>
          <w:rFonts w:ascii="Times New Roman" w:eastAsia="Times New Roman" w:hAnsi="Times New Roman" w:cs="Times New Roman"/>
          <w:color w:val="000000" w:themeColor="text1"/>
          <w:sz w:val="24"/>
          <w:szCs w:val="24"/>
        </w:rPr>
        <w:t>λ</w:t>
      </w:r>
      <w:r w:rsidRPr="00141626">
        <w:rPr>
          <w:rFonts w:ascii="Times New Roman" w:eastAsia="Times New Roman" w:hAnsi="Times New Roman" w:cs="Times New Roman"/>
          <w:color w:val="000000" w:themeColor="text1"/>
          <w:sz w:val="24"/>
          <w:szCs w:val="24"/>
          <w:vertAlign w:val="subscript"/>
        </w:rPr>
        <w:t>max</w:t>
      </w:r>
      <w:proofErr w:type="spellEnd"/>
      <w:r w:rsidRPr="00141626">
        <w:rPr>
          <w:rFonts w:ascii="Times New Roman" w:eastAsia="Times New Roman" w:hAnsi="Times New Roman" w:cs="Times New Roman"/>
          <w:color w:val="000000" w:themeColor="text1"/>
          <w:sz w:val="24"/>
          <w:szCs w:val="24"/>
        </w:rPr>
        <w:t xml:space="preserve"> at 529 nm, and this is largely due to exciton recombination. Similarly,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upon excitation at 370 nm, shows a strong emission peaking at 502 nm likely due to the radiative transition of electrons which are excited from the levels below the valence band (VB) maximum to the levels above the conduction band (CB) maximum.  </w:t>
      </w:r>
      <w:r w:rsidRPr="00141626">
        <w:rPr>
          <w:rFonts w:ascii="Times New Roman" w:eastAsia="Times New Roman" w:hAnsi="Times New Roman" w:cs="Times New Roman"/>
          <w:color w:val="000000" w:themeColor="text1"/>
          <w:sz w:val="24"/>
          <w:szCs w:val="24"/>
        </w:rPr>
        <w:lastRenderedPageBreak/>
        <w:t xml:space="preserve">When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QDs are excited at 500 nm, the emission band gets red shifted with </w:t>
      </w:r>
      <w:proofErr w:type="spellStart"/>
      <w:r w:rsidRPr="00141626">
        <w:rPr>
          <w:rFonts w:ascii="Times New Roman" w:eastAsia="Times New Roman" w:hAnsi="Times New Roman" w:cs="Times New Roman"/>
          <w:color w:val="000000" w:themeColor="text1"/>
          <w:sz w:val="24"/>
          <w:szCs w:val="24"/>
        </w:rPr>
        <w:t>λ</w:t>
      </w:r>
      <w:r w:rsidRPr="00141626">
        <w:rPr>
          <w:rFonts w:ascii="Times New Roman" w:eastAsia="Times New Roman" w:hAnsi="Times New Roman" w:cs="Times New Roman"/>
          <w:color w:val="000000" w:themeColor="text1"/>
          <w:sz w:val="24"/>
          <w:szCs w:val="24"/>
          <w:vertAlign w:val="subscript"/>
        </w:rPr>
        <w:t>max</w:t>
      </w:r>
      <w:proofErr w:type="spellEnd"/>
      <w:r w:rsidRPr="00141626">
        <w:rPr>
          <w:rFonts w:ascii="Times New Roman" w:eastAsia="Times New Roman" w:hAnsi="Times New Roman" w:cs="Times New Roman"/>
          <w:color w:val="000000" w:themeColor="text1"/>
          <w:sz w:val="24"/>
          <w:szCs w:val="24"/>
        </w:rPr>
        <w:t xml:space="preserve"> at 807 nm; this photoluminescence also corresponds to energies greater than the band gap energy. The emission spectra of the photoanode assemblies,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and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are shown in Figure 2f obtained at an excitation wavelength of 370 nm. In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and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films, the emission intensity of </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is quenched by ~36% when the </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is deposited over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 xml:space="preserve"> whereas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retains about 61% of its original intensity in the presence of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 xml:space="preserve">. The quenching in these films is attributed to the photoexcited electron transfer from the CB of </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or the CB of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to the CB of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 xml:space="preserve">. The emission intensity experiences a decrease by 33% when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is incorporated in the </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sensitized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 xml:space="preserve"> assembly of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electrode. The plausible charge transfer routes under illumination are from the CB of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to the CB of </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as the former lies at 3.63 eV and the latter is poised at 3.77 eV and then from </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to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 This renders the electron transfer to be thermodynamically favorable in this ternary electrode. Since the maximum depopulation of the excited electrons occurs in this photoanode, therefore it delivers higher photocurrent. The energy level alignment in this co-sensitized photoanode, as shown in Scheme 2 is beneficial for unhindered charge propagation to the current collector.</w:t>
      </w:r>
    </w:p>
    <w:p w14:paraId="4B5AFC48" w14:textId="2ECB46BA" w:rsidR="00E7122D" w:rsidRPr="00141626" w:rsidRDefault="00E7122D" w:rsidP="00265D1D">
      <w:pPr>
        <w:spacing w:after="0" w:line="480" w:lineRule="auto"/>
        <w:jc w:val="both"/>
        <w:rPr>
          <w:rFonts w:ascii="Times New Roman" w:eastAsia="Times New Roman" w:hAnsi="Times New Roman" w:cs="Times New Roman"/>
          <w:color w:val="000000" w:themeColor="text1"/>
          <w:sz w:val="24"/>
          <w:szCs w:val="24"/>
          <w:lang w:val="en-GB"/>
        </w:rPr>
      </w:pPr>
      <w:r w:rsidRPr="00141626">
        <w:rPr>
          <w:rFonts w:ascii="Times New Roman" w:eastAsia="Times New Roman" w:hAnsi="Times New Roman" w:cs="Times New Roman"/>
          <w:b/>
          <w:bCs/>
          <w:color w:val="000000" w:themeColor="text1"/>
          <w:sz w:val="24"/>
          <w:szCs w:val="24"/>
          <w:lang w:val="en-GB"/>
        </w:rPr>
        <w:t xml:space="preserve">3.3 </w:t>
      </w:r>
      <w:proofErr w:type="spellStart"/>
      <w:r w:rsidRPr="00141626">
        <w:rPr>
          <w:rFonts w:ascii="Times New Roman" w:eastAsia="Times New Roman" w:hAnsi="Times New Roman" w:cs="Times New Roman"/>
          <w:b/>
          <w:bCs/>
          <w:color w:val="000000" w:themeColor="text1"/>
          <w:sz w:val="24"/>
          <w:szCs w:val="24"/>
        </w:rPr>
        <w:t>AgNW</w:t>
      </w:r>
      <w:proofErr w:type="spellEnd"/>
      <w:r w:rsidRPr="00141626">
        <w:rPr>
          <w:rFonts w:ascii="Times New Roman" w:eastAsia="Times New Roman" w:hAnsi="Times New Roman" w:cs="Times New Roman"/>
          <w:b/>
          <w:bCs/>
          <w:color w:val="000000" w:themeColor="text1"/>
          <w:sz w:val="24"/>
          <w:szCs w:val="24"/>
        </w:rPr>
        <w:t xml:space="preserve"> improve charge separation</w:t>
      </w:r>
    </w:p>
    <w:p w14:paraId="7C8D3DA1" w14:textId="0D08A19F" w:rsidR="00E7122D" w:rsidRPr="00141626" w:rsidRDefault="00E7122D" w:rsidP="00265D1D">
      <w:pPr>
        <w:spacing w:after="0" w:line="480" w:lineRule="auto"/>
        <w:jc w:val="both"/>
        <w:rPr>
          <w:rFonts w:ascii="Times New Roman" w:eastAsia="Times New Roman" w:hAnsi="Times New Roman" w:cs="Times New Roman"/>
          <w:color w:val="000000" w:themeColor="text1"/>
          <w:sz w:val="24"/>
          <w:szCs w:val="24"/>
          <w:lang w:val="en-GB"/>
        </w:rPr>
      </w:pPr>
      <w:r w:rsidRPr="00141626">
        <w:rPr>
          <w:rFonts w:ascii="Times New Roman" w:eastAsia="Times New Roman" w:hAnsi="Times New Roman" w:cs="Times New Roman"/>
          <w:color w:val="000000" w:themeColor="text1"/>
          <w:sz w:val="24"/>
          <w:szCs w:val="24"/>
        </w:rPr>
        <w:t xml:space="preserve">A typical UV-Vis spectrum of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in ethanol solution in Figure 3a, exhibits a sharp peak, with a </w:t>
      </w:r>
      <w:r w:rsidRPr="00141626">
        <w:rPr>
          <w:rFonts w:ascii="Times New Roman" w:eastAsia="Times New Roman" w:hAnsi="Times New Roman" w:cs="Times New Roman"/>
          <w:color w:val="000000" w:themeColor="text1"/>
          <w:sz w:val="24"/>
          <w:szCs w:val="24"/>
        </w:rPr>
        <w:sym w:font="Symbol" w:char="F06C"/>
      </w:r>
      <w:r w:rsidRPr="00141626">
        <w:rPr>
          <w:rFonts w:ascii="Times New Roman" w:eastAsia="Times New Roman" w:hAnsi="Times New Roman" w:cs="Times New Roman"/>
          <w:color w:val="000000" w:themeColor="text1"/>
          <w:sz w:val="24"/>
          <w:szCs w:val="24"/>
          <w:vertAlign w:val="subscript"/>
        </w:rPr>
        <w:t>max</w:t>
      </w:r>
      <w:r w:rsidRPr="00141626">
        <w:rPr>
          <w:rFonts w:ascii="Times New Roman" w:eastAsia="Times New Roman" w:hAnsi="Times New Roman" w:cs="Times New Roman"/>
          <w:color w:val="000000" w:themeColor="text1"/>
          <w:sz w:val="24"/>
          <w:szCs w:val="24"/>
        </w:rPr>
        <w:t xml:space="preserve"> at 377 nm which corresponds to the transverse surface plasmon resonance (SPR) peak of the </w:t>
      </w:r>
      <w:proofErr w:type="spellStart"/>
      <w:r w:rsidRPr="00141626">
        <w:rPr>
          <w:rFonts w:ascii="Times New Roman" w:eastAsia="Times New Roman" w:hAnsi="Times New Roman" w:cs="Times New Roman"/>
          <w:color w:val="000000" w:themeColor="text1"/>
          <w:sz w:val="24"/>
          <w:szCs w:val="24"/>
        </w:rPr>
        <w:t>pentagonally</w:t>
      </w:r>
      <w:proofErr w:type="spellEnd"/>
      <w:r w:rsidRPr="00141626">
        <w:rPr>
          <w:rFonts w:ascii="Times New Roman" w:eastAsia="Times New Roman" w:hAnsi="Times New Roman" w:cs="Times New Roman"/>
          <w:color w:val="000000" w:themeColor="text1"/>
          <w:sz w:val="24"/>
          <w:szCs w:val="24"/>
        </w:rPr>
        <w:t xml:space="preserve"> twinned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in concurrence with a previous report.</w:t>
      </w:r>
      <w:r w:rsidR="00460AF7" w:rsidRPr="00141626">
        <w:rPr>
          <w:rFonts w:ascii="Times New Roman" w:eastAsia="Times New Roman" w:hAnsi="Times New Roman" w:cs="Times New Roman"/>
          <w:color w:val="000000" w:themeColor="text1"/>
          <w:sz w:val="24"/>
          <w:szCs w:val="24"/>
        </w:rPr>
        <w:t>[</w:t>
      </w:r>
      <w:r w:rsidR="006A5089" w:rsidRPr="00141626">
        <w:rPr>
          <w:rFonts w:ascii="Times New Roman" w:eastAsia="Times New Roman" w:hAnsi="Times New Roman" w:cs="Times New Roman"/>
          <w:color w:val="000000" w:themeColor="text1"/>
          <w:sz w:val="24"/>
          <w:szCs w:val="24"/>
        </w:rPr>
        <w:t>3</w:t>
      </w:r>
      <w:r w:rsidR="00370882" w:rsidRPr="00141626">
        <w:rPr>
          <w:rFonts w:ascii="Times New Roman" w:eastAsia="Times New Roman" w:hAnsi="Times New Roman" w:cs="Times New Roman"/>
          <w:color w:val="000000" w:themeColor="text1"/>
          <w:sz w:val="24"/>
          <w:szCs w:val="24"/>
        </w:rPr>
        <w:t>3</w:t>
      </w:r>
      <w:r w:rsidR="00460AF7" w:rsidRPr="00141626">
        <w:rPr>
          <w:rFonts w:ascii="Times New Roman" w:eastAsia="Times New Roman" w:hAnsi="Times New Roman" w:cs="Times New Roman"/>
          <w:color w:val="000000" w:themeColor="text1"/>
          <w:sz w:val="24"/>
          <w:szCs w:val="24"/>
        </w:rPr>
        <w:t>]</w:t>
      </w:r>
      <w:r w:rsidRPr="00141626">
        <w:rPr>
          <w:rFonts w:ascii="Times New Roman" w:eastAsia="Times New Roman" w:hAnsi="Times New Roman" w:cs="Times New Roman"/>
          <w:color w:val="000000" w:themeColor="text1"/>
          <w:sz w:val="24"/>
          <w:szCs w:val="24"/>
        </w:rPr>
        <w:t xml:space="preserve"> The shoulder peak at 350 nm along with the one at 377 nm can be attributed to surface plasmon resonance (SPR) peak of fully formed silver wires. A similar peak at </w:t>
      </w:r>
      <w:r w:rsidRPr="00141626">
        <w:rPr>
          <w:rFonts w:ascii="Times New Roman" w:eastAsia="Times New Roman" w:hAnsi="Times New Roman" w:cs="Times New Roman"/>
          <w:color w:val="000000" w:themeColor="text1"/>
          <w:sz w:val="24"/>
          <w:szCs w:val="24"/>
        </w:rPr>
        <w:sym w:font="Symbol" w:char="F06C"/>
      </w:r>
      <w:r w:rsidRPr="00141626">
        <w:rPr>
          <w:rFonts w:ascii="Times New Roman" w:eastAsia="Times New Roman" w:hAnsi="Times New Roman" w:cs="Times New Roman"/>
          <w:color w:val="000000" w:themeColor="text1"/>
          <w:sz w:val="24"/>
          <w:szCs w:val="24"/>
          <w:vertAlign w:val="subscript"/>
        </w:rPr>
        <w:t>max</w:t>
      </w:r>
      <w:r w:rsidRPr="00141626">
        <w:rPr>
          <w:rFonts w:ascii="Times New Roman" w:eastAsia="Times New Roman" w:hAnsi="Times New Roman" w:cs="Times New Roman"/>
          <w:color w:val="000000" w:themeColor="text1"/>
          <w:sz w:val="24"/>
          <w:szCs w:val="24"/>
        </w:rPr>
        <w:t xml:space="preserve"> 380 nm was registered in past for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grown by polyol method.</w:t>
      </w:r>
      <w:r w:rsidR="00460AF7" w:rsidRPr="00141626">
        <w:rPr>
          <w:rFonts w:ascii="Times New Roman" w:eastAsia="Times New Roman" w:hAnsi="Times New Roman" w:cs="Times New Roman"/>
          <w:color w:val="000000" w:themeColor="text1"/>
          <w:sz w:val="24"/>
          <w:szCs w:val="24"/>
        </w:rPr>
        <w:t>[</w:t>
      </w:r>
      <w:r w:rsidRPr="00141626">
        <w:rPr>
          <w:rFonts w:ascii="Times New Roman" w:eastAsia="Times New Roman" w:hAnsi="Times New Roman" w:cs="Times New Roman"/>
          <w:color w:val="000000" w:themeColor="text1"/>
          <w:sz w:val="24"/>
          <w:szCs w:val="24"/>
        </w:rPr>
        <w:t>2</w:t>
      </w:r>
      <w:r w:rsidR="008138D0" w:rsidRPr="00141626">
        <w:rPr>
          <w:rFonts w:ascii="Times New Roman" w:eastAsia="Times New Roman" w:hAnsi="Times New Roman" w:cs="Times New Roman"/>
          <w:color w:val="000000" w:themeColor="text1"/>
          <w:sz w:val="24"/>
          <w:szCs w:val="24"/>
        </w:rPr>
        <w:t>9</w:t>
      </w:r>
      <w:r w:rsidR="00460AF7" w:rsidRPr="00141626">
        <w:rPr>
          <w:rFonts w:ascii="Times New Roman" w:eastAsia="Times New Roman" w:hAnsi="Times New Roman" w:cs="Times New Roman"/>
          <w:color w:val="000000" w:themeColor="text1"/>
          <w:sz w:val="24"/>
          <w:szCs w:val="24"/>
        </w:rPr>
        <w:t>]</w:t>
      </w:r>
      <w:r w:rsidRPr="00141626">
        <w:rPr>
          <w:rFonts w:ascii="Times New Roman" w:eastAsia="Times New Roman" w:hAnsi="Times New Roman" w:cs="Times New Roman"/>
          <w:color w:val="000000" w:themeColor="text1"/>
          <w:sz w:val="24"/>
          <w:szCs w:val="24"/>
        </w:rPr>
        <w:t xml:space="preserve"> The absence of the peak allocated to silver nanoparticles at just above 400 nm indicates the purity of the elongated nanowires. </w:t>
      </w:r>
      <w:r w:rsidR="008138D0" w:rsidRPr="00141626">
        <w:rPr>
          <w:rFonts w:ascii="Times New Roman" w:hAnsi="Times New Roman" w:cs="Times New Roman"/>
          <w:sz w:val="24"/>
          <w:szCs w:val="24"/>
        </w:rPr>
        <w:t>The</w:t>
      </w:r>
      <w:r w:rsidR="00DF32E5" w:rsidRPr="00141626">
        <w:rPr>
          <w:rFonts w:ascii="Times New Roman" w:hAnsi="Times New Roman" w:cs="Times New Roman"/>
          <w:sz w:val="24"/>
          <w:szCs w:val="24"/>
        </w:rPr>
        <w:t xml:space="preserve"> optical transmittance of </w:t>
      </w:r>
      <w:proofErr w:type="gramStart"/>
      <w:r w:rsidR="00DF32E5" w:rsidRPr="00141626">
        <w:rPr>
          <w:rFonts w:ascii="Times New Roman" w:hAnsi="Times New Roman" w:cs="Times New Roman"/>
          <w:sz w:val="24"/>
          <w:szCs w:val="24"/>
        </w:rPr>
        <w:t>spin-coated</w:t>
      </w:r>
      <w:proofErr w:type="gramEnd"/>
      <w:r w:rsidR="00DF32E5" w:rsidRPr="00141626">
        <w:rPr>
          <w:rFonts w:ascii="Times New Roman" w:hAnsi="Times New Roman" w:cs="Times New Roman"/>
          <w:sz w:val="24"/>
          <w:szCs w:val="24"/>
        </w:rPr>
        <w:t xml:space="preserve"> </w:t>
      </w:r>
      <w:proofErr w:type="spellStart"/>
      <w:r w:rsidR="00DF32E5" w:rsidRPr="00141626">
        <w:rPr>
          <w:rFonts w:ascii="Times New Roman" w:hAnsi="Times New Roman" w:cs="Times New Roman"/>
          <w:sz w:val="24"/>
          <w:szCs w:val="24"/>
        </w:rPr>
        <w:t>AgNW</w:t>
      </w:r>
      <w:proofErr w:type="spellEnd"/>
      <w:r w:rsidR="00DF32E5" w:rsidRPr="00141626">
        <w:rPr>
          <w:rFonts w:ascii="Times New Roman" w:hAnsi="Times New Roman" w:cs="Times New Roman"/>
          <w:sz w:val="24"/>
          <w:szCs w:val="24"/>
        </w:rPr>
        <w:t xml:space="preserve"> thin film is ~90% </w:t>
      </w:r>
      <w:r w:rsidR="00F24CCB" w:rsidRPr="00141626">
        <w:rPr>
          <w:rFonts w:ascii="Times New Roman" w:hAnsi="Times New Roman" w:cs="Times New Roman"/>
          <w:sz w:val="24"/>
          <w:szCs w:val="24"/>
        </w:rPr>
        <w:t xml:space="preserve">over the visible wavelengths </w:t>
      </w:r>
      <w:r w:rsidR="00DF32E5" w:rsidRPr="00141626">
        <w:rPr>
          <w:rFonts w:ascii="Times New Roman" w:hAnsi="Times New Roman" w:cs="Times New Roman"/>
          <w:sz w:val="24"/>
          <w:szCs w:val="24"/>
        </w:rPr>
        <w:t xml:space="preserve">as shown in </w:t>
      </w:r>
      <w:r w:rsidR="008138D0" w:rsidRPr="00141626">
        <w:rPr>
          <w:rFonts w:ascii="Times New Roman" w:hAnsi="Times New Roman" w:cs="Times New Roman"/>
          <w:sz w:val="24"/>
          <w:szCs w:val="24"/>
        </w:rPr>
        <w:t>Figure S2</w:t>
      </w:r>
      <w:r w:rsidR="00DF32E5" w:rsidRPr="00141626">
        <w:rPr>
          <w:rFonts w:ascii="Times New Roman" w:hAnsi="Times New Roman" w:cs="Times New Roman"/>
          <w:sz w:val="24"/>
          <w:szCs w:val="24"/>
        </w:rPr>
        <w:t xml:space="preserve"> point</w:t>
      </w:r>
      <w:r w:rsidR="00F24CCB" w:rsidRPr="00141626">
        <w:rPr>
          <w:rFonts w:ascii="Times New Roman" w:hAnsi="Times New Roman" w:cs="Times New Roman"/>
          <w:sz w:val="24"/>
          <w:szCs w:val="24"/>
        </w:rPr>
        <w:t xml:space="preserve">ing </w:t>
      </w:r>
      <w:r w:rsidR="00DF32E5" w:rsidRPr="00141626">
        <w:rPr>
          <w:rFonts w:ascii="Times New Roman" w:hAnsi="Times New Roman" w:cs="Times New Roman"/>
          <w:sz w:val="24"/>
          <w:szCs w:val="24"/>
        </w:rPr>
        <w:t xml:space="preserve">to </w:t>
      </w:r>
      <w:r w:rsidR="00EE27C0" w:rsidRPr="00141626">
        <w:rPr>
          <w:rFonts w:ascii="Times New Roman" w:hAnsi="Times New Roman" w:cs="Times New Roman"/>
          <w:sz w:val="24"/>
          <w:szCs w:val="24"/>
        </w:rPr>
        <w:t>high transparency</w:t>
      </w:r>
      <w:r w:rsidR="008138D0" w:rsidRPr="00141626">
        <w:rPr>
          <w:rFonts w:ascii="Times New Roman" w:hAnsi="Times New Roman" w:cs="Times New Roman"/>
          <w:sz w:val="24"/>
          <w:szCs w:val="24"/>
        </w:rPr>
        <w:t>.</w:t>
      </w:r>
      <w:r w:rsidR="00415B72" w:rsidRPr="00141626">
        <w:rPr>
          <w:rFonts w:ascii="Times New Roman" w:hAnsi="Times New Roman" w:cs="Times New Roman"/>
          <w:sz w:val="24"/>
          <w:szCs w:val="24"/>
        </w:rPr>
        <w:t xml:space="preserve"> </w:t>
      </w:r>
      <w:r w:rsidRPr="00141626">
        <w:rPr>
          <w:rFonts w:ascii="Times New Roman" w:eastAsia="Times New Roman" w:hAnsi="Times New Roman" w:cs="Times New Roman"/>
          <w:color w:val="000000" w:themeColor="text1"/>
          <w:sz w:val="24"/>
          <w:szCs w:val="24"/>
        </w:rPr>
        <w:t xml:space="preserve">The photoluminescence spectrum (inset Figure 3a) after 350 nm excitation shows typical fluorescent characteristics, centered at around 430 nm, </w:t>
      </w:r>
      <w:r w:rsidRPr="00141626">
        <w:rPr>
          <w:rFonts w:ascii="Times New Roman" w:eastAsia="Times New Roman" w:hAnsi="Times New Roman" w:cs="Times New Roman"/>
          <w:color w:val="000000" w:themeColor="text1"/>
          <w:sz w:val="24"/>
          <w:szCs w:val="24"/>
        </w:rPr>
        <w:lastRenderedPageBreak/>
        <w:t xml:space="preserve">indicative of the semi-conducting nature of the wires. The electronic conductance of the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uniformly coated over an insulating glass slide was measured from the I-V plot was recorded over a potential range of </w:t>
      </w:r>
      <w:r w:rsidRPr="00141626">
        <w:rPr>
          <w:rFonts w:ascii="Times New Roman" w:eastAsia="Times New Roman" w:hAnsi="Times New Roman" w:cs="Times New Roman"/>
          <w:color w:val="000000" w:themeColor="text1"/>
          <w:sz w:val="24"/>
          <w:szCs w:val="24"/>
        </w:rPr>
        <w:sym w:font="Symbol" w:char="F02D"/>
      </w:r>
      <w:r w:rsidRPr="00141626">
        <w:rPr>
          <w:rFonts w:ascii="Times New Roman" w:eastAsia="Times New Roman" w:hAnsi="Times New Roman" w:cs="Times New Roman"/>
          <w:color w:val="000000" w:themeColor="text1"/>
          <w:sz w:val="24"/>
          <w:szCs w:val="24"/>
        </w:rPr>
        <w:t xml:space="preserve">2 V to +2 V, as shown in Figure 3b. By assuming a nearly Ohmic dependence, the conductance (G) is calculated from the corresponding linear fit by employing the relation: slope = </w:t>
      </w:r>
      <w:r w:rsidRPr="00141626">
        <w:rPr>
          <w:rFonts w:ascii="Times New Roman" w:eastAsia="Times New Roman" w:hAnsi="Times New Roman" w:cs="Times New Roman"/>
          <w:color w:val="000000" w:themeColor="text1"/>
          <w:sz w:val="24"/>
          <w:szCs w:val="24"/>
        </w:rPr>
        <w:sym w:font="Symbol" w:char="F044"/>
      </w:r>
      <w:r w:rsidRPr="00141626">
        <w:rPr>
          <w:rFonts w:ascii="Times New Roman" w:eastAsia="Times New Roman" w:hAnsi="Times New Roman" w:cs="Times New Roman"/>
          <w:color w:val="000000" w:themeColor="text1"/>
          <w:sz w:val="24"/>
          <w:szCs w:val="24"/>
        </w:rPr>
        <w:t>I/</w:t>
      </w:r>
      <w:r w:rsidRPr="00141626">
        <w:rPr>
          <w:rFonts w:ascii="Times New Roman" w:eastAsia="Times New Roman" w:hAnsi="Times New Roman" w:cs="Times New Roman"/>
          <w:color w:val="000000" w:themeColor="text1"/>
          <w:sz w:val="24"/>
          <w:szCs w:val="24"/>
        </w:rPr>
        <w:sym w:font="Symbol" w:char="F044"/>
      </w:r>
      <w:r w:rsidRPr="00141626">
        <w:rPr>
          <w:rFonts w:ascii="Times New Roman" w:eastAsia="Times New Roman" w:hAnsi="Times New Roman" w:cs="Times New Roman"/>
          <w:color w:val="000000" w:themeColor="text1"/>
          <w:sz w:val="24"/>
          <w:szCs w:val="24"/>
        </w:rPr>
        <w:t>V= 1/R = G, giving a value of 0.031 S. The electrical current is driven by intrinsic charge carriers (electrons) in the nanowires</w:t>
      </w:r>
      <w:r w:rsidR="006E17AA" w:rsidRPr="00141626">
        <w:rPr>
          <w:rFonts w:ascii="Times New Roman" w:eastAsia="Times New Roman" w:hAnsi="Times New Roman" w:cs="Times New Roman"/>
          <w:color w:val="000000" w:themeColor="text1"/>
          <w:sz w:val="24"/>
          <w:szCs w:val="24"/>
        </w:rPr>
        <w:t xml:space="preserve">, however there </w:t>
      </w:r>
      <w:r w:rsidR="00C24287" w:rsidRPr="00141626">
        <w:rPr>
          <w:rFonts w:ascii="Times New Roman" w:eastAsia="Times New Roman" w:hAnsi="Times New Roman" w:cs="Times New Roman"/>
          <w:color w:val="000000" w:themeColor="text1"/>
          <w:sz w:val="24"/>
          <w:szCs w:val="24"/>
        </w:rPr>
        <w:t xml:space="preserve">is </w:t>
      </w:r>
      <w:r w:rsidR="00370882" w:rsidRPr="00141626">
        <w:rPr>
          <w:rFonts w:ascii="Times New Roman" w:eastAsia="Times New Roman" w:hAnsi="Times New Roman" w:cs="Times New Roman"/>
          <w:color w:val="000000" w:themeColor="text1"/>
          <w:sz w:val="24"/>
          <w:szCs w:val="24"/>
        </w:rPr>
        <w:t xml:space="preserve">some </w:t>
      </w:r>
      <w:r w:rsidRPr="00141626">
        <w:rPr>
          <w:rFonts w:ascii="Times New Roman" w:eastAsia="Times New Roman" w:hAnsi="Times New Roman" w:cs="Times New Roman"/>
          <w:color w:val="000000" w:themeColor="text1"/>
          <w:sz w:val="24"/>
          <w:szCs w:val="24"/>
        </w:rPr>
        <w:t>loss of continuity between the wires after</w:t>
      </w:r>
      <w:r w:rsidR="006E17AA" w:rsidRPr="00141626">
        <w:rPr>
          <w:rFonts w:ascii="Times New Roman" w:eastAsia="Times New Roman" w:hAnsi="Times New Roman" w:cs="Times New Roman"/>
          <w:color w:val="000000" w:themeColor="text1"/>
          <w:sz w:val="24"/>
          <w:szCs w:val="24"/>
        </w:rPr>
        <w:t xml:space="preserve"> </w:t>
      </w:r>
      <w:r w:rsidRPr="00141626">
        <w:rPr>
          <w:rFonts w:ascii="Times New Roman" w:eastAsia="Times New Roman" w:hAnsi="Times New Roman" w:cs="Times New Roman"/>
          <w:color w:val="000000" w:themeColor="text1"/>
          <w:sz w:val="24"/>
          <w:szCs w:val="24"/>
        </w:rPr>
        <w:t xml:space="preserve">solvent evaporation. </w:t>
      </w:r>
      <w:r w:rsidR="00267108" w:rsidRPr="00141626">
        <w:rPr>
          <w:rFonts w:ascii="Times New Roman" w:eastAsia="Times New Roman" w:hAnsi="Times New Roman" w:cs="Times New Roman"/>
          <w:color w:val="000000" w:themeColor="text1"/>
          <w:sz w:val="24"/>
          <w:szCs w:val="24"/>
        </w:rPr>
        <w:t>Nonetheless</w:t>
      </w:r>
      <w:r w:rsidRPr="00141626">
        <w:rPr>
          <w:rFonts w:ascii="Times New Roman" w:eastAsia="Times New Roman" w:hAnsi="Times New Roman" w:cs="Times New Roman"/>
          <w:color w:val="000000" w:themeColor="text1"/>
          <w:sz w:val="24"/>
          <w:szCs w:val="24"/>
        </w:rPr>
        <w:t xml:space="preserve">, the observed conductance is sufficient to allow the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to act as an effective conducting bridge between the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 xml:space="preserve">5 </w:t>
      </w:r>
      <w:r w:rsidRPr="00141626">
        <w:rPr>
          <w:rFonts w:ascii="Times New Roman" w:eastAsia="Times New Roman" w:hAnsi="Times New Roman" w:cs="Times New Roman"/>
          <w:color w:val="000000" w:themeColor="text1"/>
          <w:sz w:val="24"/>
          <w:szCs w:val="24"/>
        </w:rPr>
        <w:t>layer and the Na</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 xml:space="preserve">S electrolyte for electron injection to the oxidized </w:t>
      </w:r>
      <w:proofErr w:type="spellStart"/>
      <w:r w:rsidRPr="00141626">
        <w:rPr>
          <w:rFonts w:ascii="Times New Roman" w:eastAsia="Times New Roman" w:hAnsi="Times New Roman" w:cs="Times New Roman"/>
          <w:color w:val="000000" w:themeColor="text1"/>
          <w:sz w:val="24"/>
          <w:szCs w:val="24"/>
        </w:rPr>
        <w:t>sufide</w:t>
      </w:r>
      <w:proofErr w:type="spellEnd"/>
      <w:r w:rsidRPr="00141626">
        <w:rPr>
          <w:rFonts w:ascii="Times New Roman" w:eastAsia="Times New Roman" w:hAnsi="Times New Roman" w:cs="Times New Roman"/>
          <w:color w:val="000000" w:themeColor="text1"/>
          <w:sz w:val="24"/>
          <w:szCs w:val="24"/>
        </w:rPr>
        <w:t xml:space="preserve"> species. This is also proven later through an electrocatalytic activity comparison.</w:t>
      </w:r>
    </w:p>
    <w:p w14:paraId="518243C5" w14:textId="77777777" w:rsidR="00E7122D" w:rsidRPr="00141626" w:rsidRDefault="00E7122D" w:rsidP="00265D1D">
      <w:pPr>
        <w:spacing w:after="0" w:line="480" w:lineRule="auto"/>
        <w:jc w:val="both"/>
        <w:rPr>
          <w:rFonts w:ascii="Times New Roman" w:eastAsia="Times New Roman" w:hAnsi="Times New Roman" w:cs="Times New Roman"/>
          <w:b/>
          <w:bCs/>
          <w:color w:val="000000" w:themeColor="text1"/>
          <w:sz w:val="24"/>
          <w:szCs w:val="24"/>
        </w:rPr>
      </w:pPr>
      <w:r w:rsidRPr="00141626">
        <w:rPr>
          <w:rFonts w:ascii="Times New Roman" w:eastAsia="Times New Roman" w:hAnsi="Times New Roman" w:cs="Times New Roman"/>
          <w:color w:val="000000" w:themeColor="text1"/>
          <w:sz w:val="24"/>
          <w:szCs w:val="24"/>
        </w:rPr>
        <w:t xml:space="preserve">To study the ability of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to serve as a </w:t>
      </w:r>
      <w:proofErr w:type="gramStart"/>
      <w:r w:rsidRPr="00141626">
        <w:rPr>
          <w:rFonts w:ascii="Times New Roman" w:eastAsia="Times New Roman" w:hAnsi="Times New Roman" w:cs="Times New Roman"/>
          <w:color w:val="000000" w:themeColor="text1"/>
          <w:sz w:val="24"/>
          <w:szCs w:val="24"/>
        </w:rPr>
        <w:t>photo-sensitizer</w:t>
      </w:r>
      <w:proofErr w:type="gramEnd"/>
      <w:r w:rsidRPr="00141626">
        <w:rPr>
          <w:rFonts w:ascii="Times New Roman" w:eastAsia="Times New Roman" w:hAnsi="Times New Roman" w:cs="Times New Roman"/>
          <w:color w:val="000000" w:themeColor="text1"/>
          <w:sz w:val="24"/>
          <w:szCs w:val="24"/>
        </w:rPr>
        <w:t xml:space="preserve">, the current−voltage (J−V) characteristics were measured for a cell assembled with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/FTO as the working electrode and Pt as the CE in an aqueous 0.1 M Na</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S solution as the electrolyte in dark and under 1 sun irradiance and the plots are shown in Figure 3c. The measurement revealed a significant increment of the magnitudes of the open-circuit voltage (V</w:t>
      </w:r>
      <w:r w:rsidRPr="00141626">
        <w:rPr>
          <w:rFonts w:ascii="Times New Roman" w:eastAsia="Times New Roman" w:hAnsi="Times New Roman" w:cs="Times New Roman"/>
          <w:color w:val="000000" w:themeColor="text1"/>
          <w:sz w:val="24"/>
          <w:szCs w:val="24"/>
          <w:vertAlign w:val="subscript"/>
        </w:rPr>
        <w:t>OC</w:t>
      </w:r>
      <w:r w:rsidRPr="00141626">
        <w:rPr>
          <w:rFonts w:ascii="Times New Roman" w:eastAsia="Times New Roman" w:hAnsi="Times New Roman" w:cs="Times New Roman"/>
          <w:color w:val="000000" w:themeColor="text1"/>
          <w:sz w:val="24"/>
          <w:szCs w:val="24"/>
        </w:rPr>
        <w:t>) and short-circuit current density (J</w:t>
      </w:r>
      <w:r w:rsidRPr="00141626">
        <w:rPr>
          <w:rFonts w:ascii="Times New Roman" w:eastAsia="Times New Roman" w:hAnsi="Times New Roman" w:cs="Times New Roman"/>
          <w:color w:val="000000" w:themeColor="text1"/>
          <w:sz w:val="24"/>
          <w:szCs w:val="24"/>
          <w:vertAlign w:val="subscript"/>
        </w:rPr>
        <w:t>SC</w:t>
      </w:r>
      <w:r w:rsidRPr="00141626">
        <w:rPr>
          <w:rFonts w:ascii="Times New Roman" w:eastAsia="Times New Roman" w:hAnsi="Times New Roman" w:cs="Times New Roman"/>
          <w:color w:val="000000" w:themeColor="text1"/>
          <w:sz w:val="24"/>
          <w:szCs w:val="24"/>
        </w:rPr>
        <w:t xml:space="preserve">), which were 40 mV and 2.2 </w:t>
      </w:r>
      <w:r w:rsidRPr="00141626">
        <w:rPr>
          <w:rFonts w:ascii="Times New Roman" w:eastAsia="Times New Roman" w:hAnsi="Times New Roman" w:cs="Times New Roman"/>
          <w:color w:val="000000" w:themeColor="text1"/>
          <w:sz w:val="24"/>
          <w:szCs w:val="24"/>
        </w:rPr>
        <w:sym w:font="Symbol" w:char="F0B4"/>
      </w:r>
      <w:r w:rsidRPr="00141626">
        <w:rPr>
          <w:rFonts w:ascii="Times New Roman" w:eastAsia="Times New Roman" w:hAnsi="Times New Roman" w:cs="Times New Roman"/>
          <w:color w:val="000000" w:themeColor="text1"/>
          <w:sz w:val="24"/>
          <w:szCs w:val="24"/>
        </w:rPr>
        <w:t xml:space="preserve"> 10</w:t>
      </w:r>
      <w:r w:rsidRPr="00141626">
        <w:rPr>
          <w:rFonts w:ascii="Times New Roman" w:eastAsia="Times New Roman" w:hAnsi="Times New Roman" w:cs="Times New Roman"/>
          <w:color w:val="000000" w:themeColor="text1"/>
          <w:sz w:val="24"/>
          <w:szCs w:val="24"/>
          <w:vertAlign w:val="superscript"/>
        </w:rPr>
        <w:t>-5</w:t>
      </w:r>
      <w:r w:rsidRPr="00141626">
        <w:rPr>
          <w:rFonts w:ascii="Times New Roman" w:eastAsia="Times New Roman" w:hAnsi="Times New Roman" w:cs="Times New Roman"/>
          <w:color w:val="000000" w:themeColor="text1"/>
          <w:sz w:val="24"/>
          <w:szCs w:val="24"/>
        </w:rPr>
        <w:t xml:space="preserve"> A cm</w:t>
      </w:r>
      <w:r w:rsidRPr="00141626">
        <w:rPr>
          <w:rFonts w:ascii="Times New Roman" w:eastAsia="Times New Roman" w:hAnsi="Times New Roman" w:cs="Times New Roman"/>
          <w:color w:val="000000" w:themeColor="text1"/>
          <w:sz w:val="24"/>
          <w:szCs w:val="24"/>
          <w:vertAlign w:val="superscript"/>
        </w:rPr>
        <w:t xml:space="preserve">-2 </w:t>
      </w:r>
      <w:r w:rsidRPr="00141626">
        <w:rPr>
          <w:rFonts w:ascii="Times New Roman" w:eastAsia="Times New Roman" w:hAnsi="Times New Roman" w:cs="Times New Roman"/>
          <w:color w:val="000000" w:themeColor="text1"/>
          <w:sz w:val="24"/>
          <w:szCs w:val="24"/>
        </w:rPr>
        <w:t xml:space="preserve">in dark and rose to 202 mV and 9.6 </w:t>
      </w:r>
      <w:r w:rsidRPr="00141626">
        <w:rPr>
          <w:rFonts w:ascii="Times New Roman" w:eastAsia="Times New Roman" w:hAnsi="Times New Roman" w:cs="Times New Roman"/>
          <w:color w:val="000000" w:themeColor="text1"/>
          <w:sz w:val="24"/>
          <w:szCs w:val="24"/>
        </w:rPr>
        <w:sym w:font="Symbol" w:char="F0B4"/>
      </w:r>
      <w:r w:rsidRPr="00141626">
        <w:rPr>
          <w:rFonts w:ascii="Times New Roman" w:eastAsia="Times New Roman" w:hAnsi="Times New Roman" w:cs="Times New Roman"/>
          <w:color w:val="000000" w:themeColor="text1"/>
          <w:sz w:val="24"/>
          <w:szCs w:val="24"/>
        </w:rPr>
        <w:t xml:space="preserve"> 10</w:t>
      </w:r>
      <w:r w:rsidRPr="00141626">
        <w:rPr>
          <w:rFonts w:ascii="Times New Roman" w:eastAsia="Times New Roman" w:hAnsi="Times New Roman" w:cs="Times New Roman"/>
          <w:color w:val="000000" w:themeColor="text1"/>
          <w:sz w:val="24"/>
          <w:szCs w:val="24"/>
          <w:vertAlign w:val="superscript"/>
        </w:rPr>
        <w:t>-5</w:t>
      </w:r>
      <w:r w:rsidRPr="00141626">
        <w:rPr>
          <w:rFonts w:ascii="Times New Roman" w:eastAsia="Times New Roman" w:hAnsi="Times New Roman" w:cs="Times New Roman"/>
          <w:color w:val="000000" w:themeColor="text1"/>
          <w:sz w:val="24"/>
          <w:szCs w:val="24"/>
        </w:rPr>
        <w:t xml:space="preserve"> A cm</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 xml:space="preserve"> under illumination.</w:t>
      </w:r>
      <w:r w:rsidRPr="00141626">
        <w:rPr>
          <w:rFonts w:ascii="Times New Roman" w:eastAsia="Times New Roman" w:hAnsi="Times New Roman" w:cs="Times New Roman"/>
          <w:color w:val="000000" w:themeColor="text1"/>
          <w:sz w:val="24"/>
          <w:szCs w:val="24"/>
          <w:vertAlign w:val="superscript"/>
        </w:rPr>
        <w:t xml:space="preserve"> </w:t>
      </w:r>
      <w:r w:rsidRPr="00141626">
        <w:rPr>
          <w:rFonts w:ascii="Times New Roman" w:eastAsia="Times New Roman" w:hAnsi="Times New Roman" w:cs="Times New Roman"/>
          <w:color w:val="000000" w:themeColor="text1"/>
          <w:sz w:val="24"/>
          <w:szCs w:val="24"/>
        </w:rPr>
        <w:t xml:space="preserve">While, in absolute terms, the photo-conversion capability of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is not high, but it is noteworthy that ongoing from dark to light, V</w:t>
      </w:r>
      <w:r w:rsidRPr="00141626">
        <w:rPr>
          <w:rFonts w:ascii="Times New Roman" w:eastAsia="Times New Roman" w:hAnsi="Times New Roman" w:cs="Times New Roman"/>
          <w:color w:val="000000" w:themeColor="text1"/>
          <w:sz w:val="24"/>
          <w:szCs w:val="24"/>
          <w:vertAlign w:val="subscript"/>
        </w:rPr>
        <w:t>OC</w:t>
      </w:r>
      <w:r w:rsidRPr="00141626">
        <w:rPr>
          <w:rFonts w:ascii="Times New Roman" w:eastAsia="Times New Roman" w:hAnsi="Times New Roman" w:cs="Times New Roman"/>
          <w:color w:val="000000" w:themeColor="text1"/>
          <w:sz w:val="24"/>
          <w:szCs w:val="24"/>
        </w:rPr>
        <w:t xml:space="preserve"> and J</w:t>
      </w:r>
      <w:r w:rsidRPr="00141626">
        <w:rPr>
          <w:rFonts w:ascii="Times New Roman" w:eastAsia="Times New Roman" w:hAnsi="Times New Roman" w:cs="Times New Roman"/>
          <w:color w:val="000000" w:themeColor="text1"/>
          <w:sz w:val="24"/>
          <w:szCs w:val="24"/>
          <w:vertAlign w:val="subscript"/>
        </w:rPr>
        <w:t>SC</w:t>
      </w:r>
      <w:r w:rsidRPr="00141626">
        <w:rPr>
          <w:rFonts w:ascii="Times New Roman" w:eastAsia="Times New Roman" w:hAnsi="Times New Roman" w:cs="Times New Roman"/>
          <w:color w:val="000000" w:themeColor="text1"/>
          <w:sz w:val="24"/>
          <w:szCs w:val="24"/>
        </w:rPr>
        <w:t xml:space="preserve"> increase by roughly 5-fold and 4.3-fold times, thus clearly implying that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can function as light-responsive material. In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the </w:t>
      </w:r>
      <w:proofErr w:type="spellStart"/>
      <w:r w:rsidRPr="00141626">
        <w:rPr>
          <w:rFonts w:ascii="Times New Roman" w:eastAsia="Times New Roman" w:hAnsi="Times New Roman" w:cs="Times New Roman"/>
          <w:color w:val="000000" w:themeColor="text1"/>
          <w:sz w:val="24"/>
          <w:szCs w:val="24"/>
        </w:rPr>
        <w:t>localised</w:t>
      </w:r>
      <w:proofErr w:type="spellEnd"/>
      <w:r w:rsidRPr="00141626">
        <w:rPr>
          <w:rFonts w:ascii="Times New Roman" w:eastAsia="Times New Roman" w:hAnsi="Times New Roman" w:cs="Times New Roman"/>
          <w:color w:val="000000" w:themeColor="text1"/>
          <w:sz w:val="24"/>
          <w:szCs w:val="24"/>
        </w:rPr>
        <w:t xml:space="preserve"> surface plasmon resonance (LSPR) effect in the 1D metallic conductor nanostructures can be directly excited by the electric field of incoming solar radiation, thus inducing strong light absorption. This energy excites the Fermi level electrons to higher energy levels, and instead of reverting, they are transferred and accepted by FTO at the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/FTO interface, and then to the external circuit. The efficacy of this process is not high, which is probably the reason for a low PCE of 0.011% under illumination. This property is exploited in the PECD as well, as shown in Scheme 2.</w:t>
      </w:r>
      <w:r w:rsidRPr="00141626">
        <w:rPr>
          <w:rFonts w:ascii="Times New Roman" w:eastAsia="Times New Roman" w:hAnsi="Times New Roman" w:cs="Times New Roman"/>
          <w:b/>
          <w:bCs/>
          <w:color w:val="000000" w:themeColor="text1"/>
          <w:sz w:val="24"/>
          <w:szCs w:val="24"/>
        </w:rPr>
        <w:t xml:space="preserve"> </w:t>
      </w:r>
    </w:p>
    <w:p w14:paraId="08C7543B" w14:textId="77777777" w:rsidR="00E7122D" w:rsidRPr="00141626" w:rsidRDefault="00E7122D" w:rsidP="00265D1D">
      <w:pPr>
        <w:spacing w:after="0" w:line="480" w:lineRule="auto"/>
        <w:jc w:val="both"/>
        <w:rPr>
          <w:rFonts w:ascii="Times New Roman" w:eastAsia="Times New Roman" w:hAnsi="Times New Roman" w:cs="Times New Roman"/>
          <w:b/>
          <w:bCs/>
          <w:color w:val="000000" w:themeColor="text1"/>
          <w:sz w:val="24"/>
          <w:szCs w:val="24"/>
        </w:rPr>
      </w:pPr>
      <w:r w:rsidRPr="00141626">
        <w:rPr>
          <w:rFonts w:ascii="Times New Roman" w:eastAsia="Times New Roman" w:hAnsi="Times New Roman" w:cs="Times New Roman"/>
          <w:b/>
          <w:bCs/>
          <w:color w:val="000000" w:themeColor="text1"/>
          <w:sz w:val="24"/>
          <w:szCs w:val="24"/>
        </w:rPr>
        <w:t>3.4 Efficacy of CE: V</w:t>
      </w:r>
      <w:r w:rsidRPr="00141626">
        <w:rPr>
          <w:rFonts w:ascii="Times New Roman" w:eastAsia="Times New Roman" w:hAnsi="Times New Roman" w:cs="Times New Roman"/>
          <w:b/>
          <w:bCs/>
          <w:color w:val="000000" w:themeColor="text1"/>
          <w:sz w:val="24"/>
          <w:szCs w:val="24"/>
          <w:vertAlign w:val="subscript"/>
        </w:rPr>
        <w:t>2</w:t>
      </w:r>
      <w:r w:rsidRPr="00141626">
        <w:rPr>
          <w:rFonts w:ascii="Times New Roman" w:eastAsia="Times New Roman" w:hAnsi="Times New Roman" w:cs="Times New Roman"/>
          <w:b/>
          <w:bCs/>
          <w:color w:val="000000" w:themeColor="text1"/>
          <w:sz w:val="24"/>
          <w:szCs w:val="24"/>
        </w:rPr>
        <w:t>O</w:t>
      </w:r>
      <w:r w:rsidRPr="00141626">
        <w:rPr>
          <w:rFonts w:ascii="Times New Roman" w:eastAsia="Times New Roman" w:hAnsi="Times New Roman" w:cs="Times New Roman"/>
          <w:b/>
          <w:bCs/>
          <w:color w:val="000000" w:themeColor="text1"/>
          <w:sz w:val="24"/>
          <w:szCs w:val="24"/>
          <w:vertAlign w:val="subscript"/>
        </w:rPr>
        <w:t>5</w:t>
      </w:r>
      <w:r w:rsidRPr="00141626">
        <w:rPr>
          <w:rFonts w:ascii="Times New Roman" w:eastAsia="Times New Roman" w:hAnsi="Times New Roman" w:cs="Times New Roman"/>
          <w:b/>
          <w:bCs/>
          <w:color w:val="000000" w:themeColor="text1"/>
          <w:sz w:val="24"/>
          <w:szCs w:val="24"/>
        </w:rPr>
        <w:t xml:space="preserve"> film versus Ag/V</w:t>
      </w:r>
      <w:r w:rsidRPr="00141626">
        <w:rPr>
          <w:rFonts w:ascii="Times New Roman" w:eastAsia="Times New Roman" w:hAnsi="Times New Roman" w:cs="Times New Roman"/>
          <w:b/>
          <w:bCs/>
          <w:color w:val="000000" w:themeColor="text1"/>
          <w:sz w:val="24"/>
          <w:szCs w:val="24"/>
          <w:vertAlign w:val="subscript"/>
        </w:rPr>
        <w:t>2</w:t>
      </w:r>
      <w:r w:rsidRPr="00141626">
        <w:rPr>
          <w:rFonts w:ascii="Times New Roman" w:eastAsia="Times New Roman" w:hAnsi="Times New Roman" w:cs="Times New Roman"/>
          <w:b/>
          <w:bCs/>
          <w:color w:val="000000" w:themeColor="text1"/>
          <w:sz w:val="24"/>
          <w:szCs w:val="24"/>
        </w:rPr>
        <w:t>O</w:t>
      </w:r>
      <w:r w:rsidRPr="00141626">
        <w:rPr>
          <w:rFonts w:ascii="Times New Roman" w:eastAsia="Times New Roman" w:hAnsi="Times New Roman" w:cs="Times New Roman"/>
          <w:b/>
          <w:bCs/>
          <w:color w:val="000000" w:themeColor="text1"/>
          <w:sz w:val="24"/>
          <w:szCs w:val="24"/>
          <w:vertAlign w:val="subscript"/>
        </w:rPr>
        <w:t>5</w:t>
      </w:r>
      <w:r w:rsidRPr="00141626">
        <w:rPr>
          <w:rFonts w:ascii="Times New Roman" w:eastAsia="Times New Roman" w:hAnsi="Times New Roman" w:cs="Times New Roman"/>
          <w:b/>
          <w:bCs/>
          <w:color w:val="000000" w:themeColor="text1"/>
          <w:sz w:val="24"/>
          <w:szCs w:val="24"/>
        </w:rPr>
        <w:t xml:space="preserve"> hybrid film</w:t>
      </w:r>
    </w:p>
    <w:p w14:paraId="3BA1340A" w14:textId="2DC76ACA" w:rsidR="00E7122D" w:rsidRPr="00141626" w:rsidRDefault="00E7122D" w:rsidP="00265D1D">
      <w:pPr>
        <w:spacing w:after="0" w:line="480" w:lineRule="auto"/>
        <w:jc w:val="both"/>
        <w:rPr>
          <w:rFonts w:ascii="Times New Roman" w:eastAsia="Times New Roman" w:hAnsi="Times New Roman" w:cs="Times New Roman"/>
          <w:color w:val="000000" w:themeColor="text1"/>
          <w:sz w:val="24"/>
          <w:szCs w:val="24"/>
        </w:rPr>
      </w:pPr>
      <w:r w:rsidRPr="00141626">
        <w:rPr>
          <w:rFonts w:ascii="Times New Roman" w:eastAsia="Times New Roman" w:hAnsi="Times New Roman" w:cs="Times New Roman"/>
          <w:color w:val="000000" w:themeColor="text1"/>
          <w:sz w:val="24"/>
          <w:szCs w:val="24"/>
        </w:rPr>
        <w:lastRenderedPageBreak/>
        <w:t>Electrochemical activities of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hybrid and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CE films were</w:t>
      </w:r>
      <w:r w:rsidR="00267108" w:rsidRPr="00141626">
        <w:rPr>
          <w:rFonts w:ascii="Times New Roman" w:eastAsia="Times New Roman" w:hAnsi="Times New Roman" w:cs="Times New Roman"/>
          <w:color w:val="000000" w:themeColor="text1"/>
          <w:sz w:val="24"/>
          <w:szCs w:val="24"/>
        </w:rPr>
        <w:t xml:space="preserve"> </w:t>
      </w:r>
      <w:proofErr w:type="spellStart"/>
      <w:r w:rsidRPr="00141626">
        <w:rPr>
          <w:rFonts w:ascii="Times New Roman" w:eastAsia="Times New Roman" w:hAnsi="Times New Roman" w:cs="Times New Roman"/>
          <w:color w:val="000000" w:themeColor="text1"/>
          <w:sz w:val="24"/>
          <w:szCs w:val="24"/>
        </w:rPr>
        <w:t>assesed</w:t>
      </w:r>
      <w:proofErr w:type="spellEnd"/>
      <w:r w:rsidRPr="00141626">
        <w:rPr>
          <w:rFonts w:ascii="Times New Roman" w:eastAsia="Times New Roman" w:hAnsi="Times New Roman" w:cs="Times New Roman"/>
          <w:color w:val="000000" w:themeColor="text1"/>
          <w:sz w:val="24"/>
          <w:szCs w:val="24"/>
        </w:rPr>
        <w:t xml:space="preserve"> by recording the voltammograms of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hybrid and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CE films in the voltage window of 1 V with a non-redox electrolyte (aqueous </w:t>
      </w:r>
      <w:proofErr w:type="spellStart"/>
      <w:r w:rsidRPr="00141626">
        <w:rPr>
          <w:rFonts w:ascii="Times New Roman" w:eastAsia="Times New Roman" w:hAnsi="Times New Roman" w:cs="Times New Roman"/>
          <w:color w:val="000000" w:themeColor="text1"/>
          <w:sz w:val="24"/>
          <w:szCs w:val="24"/>
        </w:rPr>
        <w:t>KCl</w:t>
      </w:r>
      <w:proofErr w:type="spellEnd"/>
      <w:r w:rsidRPr="00141626">
        <w:rPr>
          <w:rFonts w:ascii="Times New Roman" w:eastAsia="Times New Roman" w:hAnsi="Times New Roman" w:cs="Times New Roman"/>
          <w:color w:val="000000" w:themeColor="text1"/>
          <w:sz w:val="24"/>
          <w:szCs w:val="24"/>
        </w:rPr>
        <w:t xml:space="preserve">). The films show redox peaks with </w:t>
      </w:r>
      <w:proofErr w:type="spellStart"/>
      <w:r w:rsidRPr="00141626">
        <w:rPr>
          <w:rFonts w:ascii="Times New Roman" w:eastAsia="Times New Roman" w:hAnsi="Times New Roman" w:cs="Times New Roman"/>
          <w:color w:val="000000" w:themeColor="text1"/>
          <w:sz w:val="24"/>
          <w:szCs w:val="24"/>
        </w:rPr>
        <w:t>E</w:t>
      </w:r>
      <w:r w:rsidRPr="00141626">
        <w:rPr>
          <w:rFonts w:ascii="Times New Roman" w:eastAsia="Times New Roman" w:hAnsi="Times New Roman" w:cs="Times New Roman"/>
          <w:color w:val="000000" w:themeColor="text1"/>
          <w:sz w:val="24"/>
          <w:szCs w:val="24"/>
          <w:vertAlign w:val="subscript"/>
        </w:rPr>
        <w:t>ox</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E</w:t>
      </w:r>
      <w:r w:rsidRPr="00141626">
        <w:rPr>
          <w:rFonts w:ascii="Times New Roman" w:eastAsia="Times New Roman" w:hAnsi="Times New Roman" w:cs="Times New Roman"/>
          <w:color w:val="000000" w:themeColor="text1"/>
          <w:sz w:val="24"/>
          <w:szCs w:val="24"/>
          <w:vertAlign w:val="subscript"/>
        </w:rPr>
        <w:t>red</w:t>
      </w:r>
      <w:proofErr w:type="spellEnd"/>
      <w:r w:rsidRPr="00141626">
        <w:rPr>
          <w:rFonts w:ascii="Times New Roman" w:eastAsia="Times New Roman" w:hAnsi="Times New Roman" w:cs="Times New Roman"/>
          <w:color w:val="000000" w:themeColor="text1"/>
          <w:sz w:val="24"/>
          <w:szCs w:val="24"/>
        </w:rPr>
        <w:t xml:space="preserve"> at +0.52 V/</w:t>
      </w:r>
      <w:r w:rsidRPr="00141626">
        <w:rPr>
          <w:rFonts w:ascii="Times New Roman" w:eastAsia="Times New Roman" w:hAnsi="Times New Roman" w:cs="Times New Roman"/>
          <w:color w:val="000000" w:themeColor="text1"/>
          <w:sz w:val="24"/>
          <w:szCs w:val="24"/>
        </w:rPr>
        <w:sym w:font="Symbol" w:char="F02D"/>
      </w:r>
      <w:r w:rsidRPr="00141626">
        <w:rPr>
          <w:rFonts w:ascii="Times New Roman" w:eastAsia="Times New Roman" w:hAnsi="Times New Roman" w:cs="Times New Roman"/>
          <w:color w:val="000000" w:themeColor="text1"/>
          <w:sz w:val="24"/>
          <w:szCs w:val="24"/>
        </w:rPr>
        <w:t>0.4 V and +0.4 V/</w:t>
      </w:r>
      <w:r w:rsidRPr="00141626">
        <w:rPr>
          <w:rFonts w:ascii="Times New Roman" w:eastAsia="Times New Roman" w:hAnsi="Times New Roman" w:cs="Times New Roman"/>
          <w:color w:val="000000" w:themeColor="text1"/>
          <w:sz w:val="24"/>
          <w:szCs w:val="24"/>
        </w:rPr>
        <w:sym w:font="Symbol" w:char="F02D"/>
      </w:r>
      <w:r w:rsidRPr="00141626">
        <w:rPr>
          <w:rFonts w:ascii="Times New Roman" w:eastAsia="Times New Roman" w:hAnsi="Times New Roman" w:cs="Times New Roman"/>
          <w:color w:val="000000" w:themeColor="text1"/>
          <w:sz w:val="24"/>
          <w:szCs w:val="24"/>
        </w:rPr>
        <w:t>0.23 V respectively, ascribed to the V</w:t>
      </w:r>
      <w:r w:rsidRPr="00141626">
        <w:rPr>
          <w:rFonts w:ascii="Times New Roman" w:eastAsia="Times New Roman" w:hAnsi="Times New Roman" w:cs="Times New Roman"/>
          <w:color w:val="000000" w:themeColor="text1"/>
          <w:sz w:val="24"/>
          <w:szCs w:val="24"/>
          <w:vertAlign w:val="superscript"/>
        </w:rPr>
        <w:t>5+</w:t>
      </w:r>
      <w:r w:rsidRPr="00141626">
        <w:rPr>
          <w:rFonts w:ascii="Times New Roman" w:eastAsia="Times New Roman" w:hAnsi="Times New Roman" w:cs="Times New Roman"/>
          <w:color w:val="000000" w:themeColor="text1"/>
          <w:sz w:val="24"/>
          <w:szCs w:val="24"/>
        </w:rPr>
        <w:t>/V</w:t>
      </w:r>
      <w:r w:rsidRPr="00141626">
        <w:rPr>
          <w:rFonts w:ascii="Times New Roman" w:eastAsia="Times New Roman" w:hAnsi="Times New Roman" w:cs="Times New Roman"/>
          <w:color w:val="000000" w:themeColor="text1"/>
          <w:sz w:val="24"/>
          <w:szCs w:val="24"/>
          <w:vertAlign w:val="superscript"/>
        </w:rPr>
        <w:t>4+</w:t>
      </w:r>
      <w:r w:rsidRPr="00141626">
        <w:rPr>
          <w:rFonts w:ascii="Times New Roman" w:eastAsia="Times New Roman" w:hAnsi="Times New Roman" w:cs="Times New Roman"/>
          <w:color w:val="000000" w:themeColor="text1"/>
          <w:sz w:val="24"/>
          <w:szCs w:val="24"/>
        </w:rPr>
        <w:t xml:space="preserve"> pair causing two or more changes in color (Figure 3d</w:t>
      </w:r>
      <w:proofErr w:type="gramStart"/>
      <w:r w:rsidRPr="00141626">
        <w:rPr>
          <w:rFonts w:ascii="Times New Roman" w:eastAsia="Times New Roman" w:hAnsi="Times New Roman" w:cs="Times New Roman"/>
          <w:color w:val="000000" w:themeColor="text1"/>
          <w:sz w:val="24"/>
          <w:szCs w:val="24"/>
        </w:rPr>
        <w:t>).</w:t>
      </w:r>
      <w:r w:rsidR="000E0586" w:rsidRPr="00141626">
        <w:rPr>
          <w:rFonts w:ascii="Times New Roman" w:eastAsia="Times New Roman" w:hAnsi="Times New Roman" w:cs="Times New Roman"/>
          <w:color w:val="000000" w:themeColor="text1"/>
          <w:sz w:val="24"/>
          <w:szCs w:val="24"/>
        </w:rPr>
        <w:t>[</w:t>
      </w:r>
      <w:proofErr w:type="gramEnd"/>
      <w:r w:rsidR="00370882" w:rsidRPr="00141626">
        <w:rPr>
          <w:rFonts w:ascii="Times New Roman" w:eastAsia="Times New Roman" w:hAnsi="Times New Roman" w:cs="Times New Roman"/>
          <w:color w:val="000000" w:themeColor="text1"/>
          <w:sz w:val="24"/>
          <w:szCs w:val="24"/>
        </w:rPr>
        <w:t>41</w:t>
      </w:r>
      <w:r w:rsidRPr="00141626">
        <w:rPr>
          <w:rFonts w:ascii="Times New Roman" w:eastAsia="Times New Roman" w:hAnsi="Times New Roman" w:cs="Times New Roman"/>
          <w:color w:val="000000" w:themeColor="text1"/>
          <w:sz w:val="24"/>
          <w:szCs w:val="24"/>
        </w:rPr>
        <w:t>,</w:t>
      </w:r>
      <w:r w:rsidR="00B25AC0" w:rsidRPr="00141626">
        <w:rPr>
          <w:rFonts w:ascii="Times New Roman" w:eastAsia="Times New Roman" w:hAnsi="Times New Roman" w:cs="Times New Roman"/>
          <w:color w:val="000000" w:themeColor="text1"/>
          <w:sz w:val="24"/>
          <w:szCs w:val="24"/>
        </w:rPr>
        <w:t>4</w:t>
      </w:r>
      <w:r w:rsidR="00370882" w:rsidRPr="00141626">
        <w:rPr>
          <w:rFonts w:ascii="Times New Roman" w:eastAsia="Times New Roman" w:hAnsi="Times New Roman" w:cs="Times New Roman"/>
          <w:color w:val="000000" w:themeColor="text1"/>
          <w:sz w:val="24"/>
          <w:szCs w:val="24"/>
        </w:rPr>
        <w:t>2</w:t>
      </w:r>
      <w:r w:rsidR="000E0586" w:rsidRPr="00141626">
        <w:rPr>
          <w:rFonts w:ascii="Times New Roman" w:eastAsia="Times New Roman" w:hAnsi="Times New Roman" w:cs="Times New Roman"/>
          <w:color w:val="000000" w:themeColor="text1"/>
          <w:sz w:val="24"/>
          <w:szCs w:val="24"/>
        </w:rPr>
        <w:t>]</w:t>
      </w:r>
      <w:r w:rsidRPr="00141626">
        <w:rPr>
          <w:rFonts w:ascii="Times New Roman" w:eastAsia="Times New Roman" w:hAnsi="Times New Roman" w:cs="Times New Roman"/>
          <w:color w:val="000000" w:themeColor="text1"/>
          <w:sz w:val="24"/>
          <w:szCs w:val="24"/>
        </w:rPr>
        <w:t xml:space="preserve"> With inclusion of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on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matrix, the peak current densities in the oxidation/reduction waves are improved as compared to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alone. To evaluate the electrocatalytic activities of the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hybrid and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CE films, LSV plots were recorded in a redox couple based aqueous electrolyte of 0.1 M Na</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 xml:space="preserve">S containing 0.2 M </w:t>
      </w:r>
      <w:proofErr w:type="spellStart"/>
      <w:r w:rsidRPr="00141626">
        <w:rPr>
          <w:rFonts w:ascii="Times New Roman" w:eastAsia="Times New Roman" w:hAnsi="Times New Roman" w:cs="Times New Roman"/>
          <w:color w:val="000000" w:themeColor="text1"/>
          <w:sz w:val="24"/>
          <w:szCs w:val="24"/>
        </w:rPr>
        <w:t>KCl</w:t>
      </w:r>
      <w:proofErr w:type="spellEnd"/>
      <w:r w:rsidRPr="00141626">
        <w:rPr>
          <w:rFonts w:ascii="Times New Roman" w:eastAsia="Times New Roman" w:hAnsi="Times New Roman" w:cs="Times New Roman"/>
          <w:color w:val="000000" w:themeColor="text1"/>
          <w:sz w:val="24"/>
          <w:szCs w:val="24"/>
        </w:rPr>
        <w:t xml:space="preserve"> as the supporting electrolyte, with Pt as the auxiliary electrode (Figure 3e). For S</w:t>
      </w:r>
      <w:r w:rsidRPr="00141626">
        <w:rPr>
          <w:rFonts w:ascii="Times New Roman" w:eastAsia="Times New Roman" w:hAnsi="Times New Roman" w:cs="Times New Roman"/>
          <w:color w:val="000000" w:themeColor="text1"/>
          <w:sz w:val="24"/>
          <w:szCs w:val="24"/>
          <w:vertAlign w:val="subscript"/>
        </w:rPr>
        <w:t>n</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 xml:space="preserve"> reduction at the Na</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S/V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Na</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S/Ag/V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hybrid, and Na</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 xml:space="preserve">S/Pt interfaces, the peaks are positioned at </w:t>
      </w:r>
      <w:r w:rsidRPr="00141626">
        <w:rPr>
          <w:rFonts w:ascii="Times New Roman" w:eastAsia="Times New Roman" w:hAnsi="Times New Roman" w:cs="Times New Roman"/>
          <w:color w:val="000000" w:themeColor="text1"/>
          <w:sz w:val="24"/>
          <w:szCs w:val="24"/>
        </w:rPr>
        <w:sym w:font="Symbol" w:char="F02D"/>
      </w:r>
      <w:r w:rsidRPr="00141626">
        <w:rPr>
          <w:rFonts w:ascii="Times New Roman" w:eastAsia="Times New Roman" w:hAnsi="Times New Roman" w:cs="Times New Roman"/>
          <w:color w:val="000000" w:themeColor="text1"/>
          <w:sz w:val="24"/>
          <w:szCs w:val="24"/>
        </w:rPr>
        <w:t xml:space="preserve">0.628 V, </w:t>
      </w:r>
      <w:r w:rsidRPr="00141626">
        <w:rPr>
          <w:rFonts w:ascii="Times New Roman" w:eastAsia="Times New Roman" w:hAnsi="Times New Roman" w:cs="Times New Roman"/>
          <w:color w:val="000000" w:themeColor="text1"/>
          <w:sz w:val="24"/>
          <w:szCs w:val="24"/>
        </w:rPr>
        <w:sym w:font="Symbol" w:char="F02D"/>
      </w:r>
      <w:r w:rsidRPr="00141626">
        <w:rPr>
          <w:rFonts w:ascii="Times New Roman" w:eastAsia="Times New Roman" w:hAnsi="Times New Roman" w:cs="Times New Roman"/>
          <w:color w:val="000000" w:themeColor="text1"/>
          <w:sz w:val="24"/>
          <w:szCs w:val="24"/>
        </w:rPr>
        <w:t xml:space="preserve">0.611 V and </w:t>
      </w:r>
      <w:r w:rsidRPr="00141626">
        <w:rPr>
          <w:rFonts w:ascii="Times New Roman" w:eastAsia="Times New Roman" w:hAnsi="Times New Roman" w:cs="Times New Roman"/>
          <w:color w:val="000000" w:themeColor="text1"/>
          <w:sz w:val="24"/>
          <w:szCs w:val="24"/>
        </w:rPr>
        <w:sym w:font="Symbol" w:char="F02D"/>
      </w:r>
      <w:r w:rsidRPr="00141626">
        <w:rPr>
          <w:rFonts w:ascii="Times New Roman" w:eastAsia="Times New Roman" w:hAnsi="Times New Roman" w:cs="Times New Roman"/>
          <w:color w:val="000000" w:themeColor="text1"/>
          <w:sz w:val="24"/>
          <w:szCs w:val="24"/>
        </w:rPr>
        <w:t>0.615 V (versus NHE) respectively. The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hybrid film shows the least overpotential, as its redox potential is very close to the standard reduction potential of the S</w:t>
      </w:r>
      <w:r w:rsidRPr="00141626">
        <w:rPr>
          <w:rFonts w:ascii="Times New Roman" w:eastAsia="Times New Roman" w:hAnsi="Times New Roman" w:cs="Times New Roman"/>
          <w:color w:val="000000" w:themeColor="text1"/>
          <w:sz w:val="24"/>
          <w:szCs w:val="24"/>
          <w:vertAlign w:val="subscript"/>
        </w:rPr>
        <w:t>n</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/S</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 xml:space="preserve"> redox couple, −0.6 V (versus NHE). Faster the electron transfer from the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hybrid and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CE films to the oxidized sulfide species in the electrolyte, lower would be the corresponding reduction overpotential. A high magnitude of reductive peak current density for the same electro-reduction is also suggestive of the same, which again is achieved with the hybrid electrode. Furthermore, the good electrical conduction of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also facilitate the charge injection from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to S</w:t>
      </w:r>
      <w:r w:rsidRPr="00141626">
        <w:rPr>
          <w:rFonts w:ascii="Times New Roman" w:eastAsia="Times New Roman" w:hAnsi="Times New Roman" w:cs="Times New Roman"/>
          <w:color w:val="000000" w:themeColor="text1"/>
          <w:sz w:val="24"/>
          <w:szCs w:val="24"/>
          <w:vertAlign w:val="subscript"/>
        </w:rPr>
        <w:t>n</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 xml:space="preserve"> species.</w:t>
      </w:r>
    </w:p>
    <w:p w14:paraId="32563921" w14:textId="77777777" w:rsidR="00E7122D" w:rsidRPr="00141626" w:rsidRDefault="00E7122D" w:rsidP="00265D1D">
      <w:pPr>
        <w:spacing w:after="0" w:line="480" w:lineRule="auto"/>
        <w:jc w:val="both"/>
        <w:rPr>
          <w:rFonts w:ascii="Times New Roman" w:eastAsia="Times New Roman" w:hAnsi="Times New Roman" w:cs="Times New Roman"/>
          <w:color w:val="000000" w:themeColor="text1"/>
          <w:sz w:val="24"/>
          <w:szCs w:val="24"/>
        </w:rPr>
      </w:pPr>
      <w:r w:rsidRPr="00141626">
        <w:rPr>
          <w:rFonts w:ascii="Times New Roman" w:eastAsia="Times New Roman" w:hAnsi="Times New Roman" w:cs="Times New Roman"/>
          <w:color w:val="000000" w:themeColor="text1"/>
          <w:sz w:val="24"/>
          <w:szCs w:val="24"/>
        </w:rPr>
        <w:t>To quantify the resistance to charge transfer (</w:t>
      </w:r>
      <w:proofErr w:type="spellStart"/>
      <w:r w:rsidRPr="00141626">
        <w:rPr>
          <w:rFonts w:ascii="Times New Roman" w:eastAsia="Times New Roman" w:hAnsi="Times New Roman" w:cs="Times New Roman"/>
          <w:color w:val="000000" w:themeColor="text1"/>
          <w:sz w:val="24"/>
          <w:szCs w:val="24"/>
        </w:rPr>
        <w:t>R</w:t>
      </w:r>
      <w:r w:rsidRPr="00141626">
        <w:rPr>
          <w:rFonts w:ascii="Times New Roman" w:eastAsia="Times New Roman" w:hAnsi="Times New Roman" w:cs="Times New Roman"/>
          <w:color w:val="000000" w:themeColor="text1"/>
          <w:sz w:val="24"/>
          <w:szCs w:val="24"/>
          <w:vertAlign w:val="subscript"/>
        </w:rPr>
        <w:t>ct</w:t>
      </w:r>
      <w:proofErr w:type="spellEnd"/>
      <w:r w:rsidRPr="00141626">
        <w:rPr>
          <w:rFonts w:ascii="Times New Roman" w:eastAsia="Times New Roman" w:hAnsi="Times New Roman" w:cs="Times New Roman"/>
          <w:color w:val="000000" w:themeColor="text1"/>
          <w:sz w:val="24"/>
          <w:szCs w:val="24"/>
        </w:rPr>
        <w:t>) at the electrolyte/CE interface, Nyquist plots of symmetric cells with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hybrid film,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film and Pt were recorded and are shown in Figure 3f over a frequency range of 1 MHz to 0.1 Hz. The plots contain a skewed arc and the diameter of the </w:t>
      </w:r>
      <w:proofErr w:type="gramStart"/>
      <w:r w:rsidRPr="00141626">
        <w:rPr>
          <w:rFonts w:ascii="Times New Roman" w:eastAsia="Times New Roman" w:hAnsi="Times New Roman" w:cs="Times New Roman"/>
          <w:color w:val="000000" w:themeColor="text1"/>
          <w:sz w:val="24"/>
          <w:szCs w:val="24"/>
        </w:rPr>
        <w:t>distorted-semicircle</w:t>
      </w:r>
      <w:proofErr w:type="gramEnd"/>
      <w:r w:rsidRPr="00141626">
        <w:rPr>
          <w:rFonts w:ascii="Times New Roman" w:eastAsia="Times New Roman" w:hAnsi="Times New Roman" w:cs="Times New Roman"/>
          <w:color w:val="000000" w:themeColor="text1"/>
          <w:sz w:val="24"/>
          <w:szCs w:val="24"/>
        </w:rPr>
        <w:t xml:space="preserve"> is a direct measure of the charge transfer resistance at the CE/electrolyte interface. The start </w:t>
      </w:r>
      <w:proofErr w:type="gramStart"/>
      <w:r w:rsidRPr="00141626">
        <w:rPr>
          <w:rFonts w:ascii="Times New Roman" w:eastAsia="Times New Roman" w:hAnsi="Times New Roman" w:cs="Times New Roman"/>
          <w:color w:val="000000" w:themeColor="text1"/>
          <w:sz w:val="24"/>
          <w:szCs w:val="24"/>
        </w:rPr>
        <w:t>point</w:t>
      </w:r>
      <w:proofErr w:type="gramEnd"/>
      <w:r w:rsidRPr="00141626">
        <w:rPr>
          <w:rFonts w:ascii="Times New Roman" w:eastAsia="Times New Roman" w:hAnsi="Times New Roman" w:cs="Times New Roman"/>
          <w:color w:val="000000" w:themeColor="text1"/>
          <w:sz w:val="24"/>
          <w:szCs w:val="24"/>
        </w:rPr>
        <w:t xml:space="preserve"> of the arc, found in the high-frequency range, is denoted by Rs and represents the Ohmic series resistance and is inclusive of the sheet resistance of the CE and the electrolytic resistance. The </w:t>
      </w:r>
      <w:proofErr w:type="spellStart"/>
      <w:r w:rsidRPr="00141626">
        <w:rPr>
          <w:rFonts w:ascii="Times New Roman" w:eastAsia="Times New Roman" w:hAnsi="Times New Roman" w:cs="Times New Roman"/>
          <w:color w:val="000000" w:themeColor="text1"/>
          <w:sz w:val="24"/>
          <w:szCs w:val="24"/>
        </w:rPr>
        <w:t>R</w:t>
      </w:r>
      <w:r w:rsidRPr="00141626">
        <w:rPr>
          <w:rFonts w:ascii="Times New Roman" w:eastAsia="Times New Roman" w:hAnsi="Times New Roman" w:cs="Times New Roman"/>
          <w:color w:val="000000" w:themeColor="text1"/>
          <w:sz w:val="24"/>
          <w:szCs w:val="24"/>
          <w:vertAlign w:val="subscript"/>
        </w:rPr>
        <w:t>ct</w:t>
      </w:r>
      <w:proofErr w:type="spellEnd"/>
      <w:r w:rsidRPr="00141626">
        <w:rPr>
          <w:rFonts w:ascii="Times New Roman" w:eastAsia="Times New Roman" w:hAnsi="Times New Roman" w:cs="Times New Roman"/>
          <w:color w:val="000000" w:themeColor="text1"/>
          <w:sz w:val="24"/>
          <w:szCs w:val="24"/>
        </w:rPr>
        <w:t xml:space="preserve"> values of the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and Pt are 25.4, 187.3 and 100 Ω cm</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 xml:space="preserve">, respectively. Pt surface undergoes corrosion in presence of S species. The much lower </w:t>
      </w:r>
      <w:proofErr w:type="spellStart"/>
      <w:r w:rsidRPr="00141626">
        <w:rPr>
          <w:rFonts w:ascii="Times New Roman" w:eastAsia="Times New Roman" w:hAnsi="Times New Roman" w:cs="Times New Roman"/>
          <w:color w:val="000000" w:themeColor="text1"/>
          <w:sz w:val="24"/>
          <w:szCs w:val="24"/>
        </w:rPr>
        <w:t>R</w:t>
      </w:r>
      <w:r w:rsidRPr="00141626">
        <w:rPr>
          <w:rFonts w:ascii="Times New Roman" w:eastAsia="Times New Roman" w:hAnsi="Times New Roman" w:cs="Times New Roman"/>
          <w:color w:val="000000" w:themeColor="text1"/>
          <w:sz w:val="24"/>
          <w:szCs w:val="24"/>
          <w:vertAlign w:val="subscript"/>
        </w:rPr>
        <w:t>ct</w:t>
      </w:r>
      <w:proofErr w:type="spellEnd"/>
      <w:r w:rsidRPr="00141626">
        <w:rPr>
          <w:rFonts w:ascii="Times New Roman" w:eastAsia="Times New Roman" w:hAnsi="Times New Roman" w:cs="Times New Roman"/>
          <w:color w:val="000000" w:themeColor="text1"/>
          <w:sz w:val="24"/>
          <w:szCs w:val="24"/>
        </w:rPr>
        <w:t xml:space="preserve"> of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 xml:space="preserve">5 </w:t>
      </w:r>
      <w:r w:rsidRPr="00141626">
        <w:rPr>
          <w:rFonts w:ascii="Times New Roman" w:eastAsia="Times New Roman" w:hAnsi="Times New Roman" w:cs="Times New Roman"/>
          <w:color w:val="000000" w:themeColor="text1"/>
          <w:sz w:val="24"/>
          <w:szCs w:val="24"/>
        </w:rPr>
        <w:t xml:space="preserve">electrode suggests an acceleration of </w:t>
      </w:r>
      <w:r w:rsidRPr="00141626">
        <w:rPr>
          <w:rFonts w:ascii="Times New Roman" w:eastAsia="Times New Roman" w:hAnsi="Times New Roman" w:cs="Times New Roman"/>
          <w:color w:val="000000" w:themeColor="text1"/>
          <w:sz w:val="24"/>
          <w:szCs w:val="24"/>
        </w:rPr>
        <w:lastRenderedPageBreak/>
        <w:t>the electron transfer process at the CE/electrolyte interface leading to enhanced catalytic ability for the reduction of S</w:t>
      </w:r>
      <w:r w:rsidRPr="00141626">
        <w:rPr>
          <w:rFonts w:ascii="Times New Roman" w:eastAsia="Times New Roman" w:hAnsi="Times New Roman" w:cs="Times New Roman"/>
          <w:color w:val="000000" w:themeColor="text1"/>
          <w:sz w:val="24"/>
          <w:szCs w:val="24"/>
          <w:vertAlign w:val="subscript"/>
        </w:rPr>
        <w:t>n</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 xml:space="preserve">. The electrical conduction of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promotes electron injection, and the high active surface area of the nanowire-like morphology, permits a greater proportion of electrolyte to come in contact and interact with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at any given instant. </w:t>
      </w:r>
    </w:p>
    <w:p w14:paraId="45402838" w14:textId="73780A17" w:rsidR="00E7122D" w:rsidRPr="00141626" w:rsidRDefault="00265D1D" w:rsidP="00265D1D">
      <w:pPr>
        <w:spacing w:after="0" w:line="480" w:lineRule="auto"/>
        <w:jc w:val="both"/>
        <w:rPr>
          <w:rFonts w:ascii="Times New Roman" w:eastAsia="Times New Roman" w:hAnsi="Times New Roman" w:cs="Times New Roman"/>
          <w:b/>
          <w:bCs/>
          <w:color w:val="000000" w:themeColor="text1"/>
          <w:sz w:val="24"/>
          <w:szCs w:val="24"/>
        </w:rPr>
      </w:pPr>
      <w:r w:rsidRPr="00141626">
        <w:rPr>
          <w:rFonts w:ascii="Times New Roman" w:eastAsia="Times New Roman" w:hAnsi="Times New Roman" w:cs="Times New Roman"/>
          <w:b/>
          <w:bCs/>
          <w:color w:val="000000" w:themeColor="text1"/>
          <w:sz w:val="24"/>
          <w:szCs w:val="24"/>
        </w:rPr>
        <w:t xml:space="preserve">3.5 </w:t>
      </w:r>
      <w:r w:rsidR="00E7122D" w:rsidRPr="00141626">
        <w:rPr>
          <w:rFonts w:ascii="Times New Roman" w:eastAsia="Times New Roman" w:hAnsi="Times New Roman" w:cs="Times New Roman"/>
          <w:b/>
          <w:bCs/>
          <w:color w:val="000000" w:themeColor="text1"/>
          <w:sz w:val="24"/>
          <w:szCs w:val="24"/>
        </w:rPr>
        <w:t>Solar cell performances of the PECDs</w:t>
      </w:r>
    </w:p>
    <w:p w14:paraId="2EA76215" w14:textId="64718541" w:rsidR="00E7122D" w:rsidRPr="00141626" w:rsidRDefault="00E7122D" w:rsidP="00265D1D">
      <w:pPr>
        <w:spacing w:after="0" w:line="480" w:lineRule="auto"/>
        <w:jc w:val="both"/>
        <w:rPr>
          <w:rFonts w:ascii="Times New Roman" w:eastAsia="Times New Roman" w:hAnsi="Times New Roman" w:cs="Times New Roman"/>
          <w:color w:val="000000" w:themeColor="text1"/>
          <w:sz w:val="24"/>
          <w:szCs w:val="24"/>
        </w:rPr>
      </w:pPr>
      <w:r w:rsidRPr="00141626">
        <w:rPr>
          <w:rFonts w:ascii="Times New Roman" w:eastAsia="Times New Roman" w:hAnsi="Times New Roman" w:cs="Times New Roman"/>
          <w:color w:val="000000" w:themeColor="text1"/>
          <w:sz w:val="24"/>
          <w:szCs w:val="24"/>
        </w:rPr>
        <w:t xml:space="preserve">The J−V </w:t>
      </w:r>
      <w:proofErr w:type="spellStart"/>
      <w:r w:rsidRPr="00141626">
        <w:rPr>
          <w:rFonts w:ascii="Times New Roman" w:eastAsia="Times New Roman" w:hAnsi="Times New Roman" w:cs="Times New Roman"/>
          <w:color w:val="000000" w:themeColor="text1"/>
          <w:sz w:val="24"/>
          <w:szCs w:val="24"/>
        </w:rPr>
        <w:t>charateristics</w:t>
      </w:r>
      <w:proofErr w:type="spellEnd"/>
      <w:r w:rsidRPr="00141626">
        <w:rPr>
          <w:rFonts w:ascii="Times New Roman" w:eastAsia="Times New Roman" w:hAnsi="Times New Roman" w:cs="Times New Roman"/>
          <w:color w:val="000000" w:themeColor="text1"/>
          <w:sz w:val="24"/>
          <w:szCs w:val="24"/>
        </w:rPr>
        <w:t xml:space="preserve"> for the PECDs constructed using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and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as photoanodes coupled with two electrochromic CEs: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 xml:space="preserve">5 </w:t>
      </w:r>
      <w:r w:rsidRPr="00141626">
        <w:rPr>
          <w:rFonts w:ascii="Times New Roman" w:eastAsia="Times New Roman" w:hAnsi="Times New Roman" w:cs="Times New Roman"/>
          <w:color w:val="000000" w:themeColor="text1"/>
          <w:sz w:val="24"/>
          <w:szCs w:val="24"/>
        </w:rPr>
        <w:t>hybrid and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film and containing an aqueous 0.1 M Na</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 xml:space="preserve">S electrolyte are shown in Figure 4a. The measurements were made under AM 1.5G conditions using solar radiation of 100 </w:t>
      </w:r>
      <w:proofErr w:type="spellStart"/>
      <w:r w:rsidRPr="00141626">
        <w:rPr>
          <w:rFonts w:ascii="Times New Roman" w:eastAsia="Times New Roman" w:hAnsi="Times New Roman" w:cs="Times New Roman"/>
          <w:color w:val="000000" w:themeColor="text1"/>
          <w:sz w:val="24"/>
          <w:szCs w:val="24"/>
        </w:rPr>
        <w:t>mW</w:t>
      </w:r>
      <w:proofErr w:type="spellEnd"/>
      <w:r w:rsidRPr="00141626">
        <w:rPr>
          <w:rFonts w:ascii="Times New Roman" w:eastAsia="Times New Roman" w:hAnsi="Times New Roman" w:cs="Times New Roman"/>
          <w:color w:val="000000" w:themeColor="text1"/>
          <w:sz w:val="24"/>
          <w:szCs w:val="24"/>
        </w:rPr>
        <w:t xml:space="preserve"> cm</w:t>
      </w:r>
      <w:r w:rsidRPr="00141626">
        <w:rPr>
          <w:rFonts w:ascii="Times New Roman" w:eastAsia="Times New Roman" w:hAnsi="Times New Roman" w:cs="Times New Roman"/>
          <w:color w:val="000000" w:themeColor="text1"/>
          <w:sz w:val="24"/>
          <w:szCs w:val="24"/>
          <w:vertAlign w:val="superscript"/>
        </w:rPr>
        <w:t xml:space="preserve">-2 </w:t>
      </w:r>
      <w:r w:rsidRPr="00141626">
        <w:rPr>
          <w:rFonts w:ascii="Times New Roman" w:eastAsia="Times New Roman" w:hAnsi="Times New Roman" w:cs="Times New Roman"/>
          <w:color w:val="000000" w:themeColor="text1"/>
          <w:sz w:val="24"/>
          <w:szCs w:val="24"/>
        </w:rPr>
        <w:t>intensity, and the solar cell parameters are collected in Table 1. Photovoltaic parameters for five parallel cells are available in Table S2 (Supporting Information). The PCE of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based cell with a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film as a CE is 2.45% which rises to 3.07% upon co-sensitization of the photoanode with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QDs. By replacing the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CE with the highly electrocatalytic, electrochemically active and photosensitive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coated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film delivered a PCE of 3.74% in the PECD configuration.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photoanode coupled with the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CE produced the highest PCE of 5.21%. The plasmonic effect of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and its high electrical conductivity, along with the photovoltaic response of the </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QDs results in the much better V</w:t>
      </w:r>
      <w:r w:rsidRPr="00141626">
        <w:rPr>
          <w:rFonts w:ascii="Times New Roman" w:eastAsia="Times New Roman" w:hAnsi="Times New Roman" w:cs="Times New Roman"/>
          <w:color w:val="000000" w:themeColor="text1"/>
          <w:sz w:val="24"/>
          <w:szCs w:val="24"/>
          <w:vertAlign w:val="subscript"/>
        </w:rPr>
        <w:t>OC</w:t>
      </w:r>
      <w:r w:rsidRPr="00141626">
        <w:rPr>
          <w:rFonts w:ascii="Times New Roman" w:eastAsia="Times New Roman" w:hAnsi="Times New Roman" w:cs="Times New Roman"/>
          <w:color w:val="000000" w:themeColor="text1"/>
          <w:sz w:val="24"/>
          <w:szCs w:val="24"/>
        </w:rPr>
        <w:t xml:space="preserve"> of 1134 mV and 9.02 mA cm</w:t>
      </w:r>
      <w:r w:rsidRPr="00141626">
        <w:rPr>
          <w:rFonts w:ascii="Times New Roman" w:eastAsia="Times New Roman" w:hAnsi="Times New Roman" w:cs="Times New Roman"/>
          <w:color w:val="000000" w:themeColor="text1"/>
          <w:sz w:val="24"/>
          <w:szCs w:val="24"/>
          <w:vertAlign w:val="superscript"/>
        </w:rPr>
        <w:t xml:space="preserve">-2 </w:t>
      </w:r>
      <w:r w:rsidRPr="00141626">
        <w:rPr>
          <w:rFonts w:ascii="Times New Roman" w:eastAsia="Times New Roman" w:hAnsi="Times New Roman" w:cs="Times New Roman"/>
          <w:color w:val="000000" w:themeColor="text1"/>
          <w:sz w:val="24"/>
          <w:szCs w:val="24"/>
        </w:rPr>
        <w:t>J</w:t>
      </w:r>
      <w:r w:rsidRPr="00141626">
        <w:rPr>
          <w:rFonts w:ascii="Times New Roman" w:eastAsia="Times New Roman" w:hAnsi="Times New Roman" w:cs="Times New Roman"/>
          <w:color w:val="000000" w:themeColor="text1"/>
          <w:sz w:val="24"/>
          <w:szCs w:val="24"/>
          <w:vertAlign w:val="subscript"/>
        </w:rPr>
        <w:t>SC</w:t>
      </w:r>
      <w:r w:rsidRPr="00141626">
        <w:rPr>
          <w:rFonts w:ascii="Times New Roman" w:eastAsia="Times New Roman" w:hAnsi="Times New Roman" w:cs="Times New Roman"/>
          <w:color w:val="000000" w:themeColor="text1"/>
          <w:sz w:val="24"/>
          <w:szCs w:val="24"/>
        </w:rPr>
        <w:t>. The V</w:t>
      </w:r>
      <w:r w:rsidRPr="00141626">
        <w:rPr>
          <w:rFonts w:ascii="Times New Roman" w:eastAsia="Times New Roman" w:hAnsi="Times New Roman" w:cs="Times New Roman"/>
          <w:color w:val="000000" w:themeColor="text1"/>
          <w:sz w:val="24"/>
          <w:szCs w:val="24"/>
          <w:vertAlign w:val="subscript"/>
        </w:rPr>
        <w:t>OC</w:t>
      </w:r>
      <w:r w:rsidRPr="00141626">
        <w:rPr>
          <w:rFonts w:ascii="Times New Roman" w:eastAsia="Times New Roman" w:hAnsi="Times New Roman" w:cs="Times New Roman"/>
          <w:color w:val="000000" w:themeColor="text1"/>
          <w:sz w:val="24"/>
          <w:szCs w:val="24"/>
        </w:rPr>
        <w:t xml:space="preserve"> increases by 21% on coating </w:t>
      </w:r>
      <w:proofErr w:type="spellStart"/>
      <w:r w:rsidRPr="00141626">
        <w:rPr>
          <w:rFonts w:ascii="Times New Roman" w:eastAsia="Times New Roman" w:hAnsi="Times New Roman" w:cs="Times New Roman"/>
          <w:color w:val="000000" w:themeColor="text1"/>
          <w:sz w:val="24"/>
          <w:szCs w:val="24"/>
        </w:rPr>
        <w:t>AgNW</w:t>
      </w:r>
      <w:proofErr w:type="spellEnd"/>
      <w:r w:rsidRPr="00141626">
        <w:rPr>
          <w:rFonts w:ascii="Times New Roman" w:eastAsia="Times New Roman" w:hAnsi="Times New Roman" w:cs="Times New Roman"/>
          <w:color w:val="000000" w:themeColor="text1"/>
          <w:sz w:val="24"/>
          <w:szCs w:val="24"/>
        </w:rPr>
        <w:t xml:space="preserve"> layer over the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CE in the cell with only </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w:t>
      </w:r>
      <w:proofErr w:type="spellStart"/>
      <w:r w:rsidRPr="00141626">
        <w:rPr>
          <w:rFonts w:ascii="Times New Roman" w:eastAsia="Times New Roman" w:hAnsi="Times New Roman" w:cs="Times New Roman"/>
          <w:color w:val="000000" w:themeColor="text1"/>
          <w:sz w:val="24"/>
          <w:szCs w:val="24"/>
        </w:rPr>
        <w:t>sensitised</w:t>
      </w:r>
      <w:proofErr w:type="spellEnd"/>
      <w:r w:rsidRPr="00141626">
        <w:rPr>
          <w:rFonts w:ascii="Times New Roman" w:eastAsia="Times New Roman" w:hAnsi="Times New Roman" w:cs="Times New Roman"/>
          <w:color w:val="000000" w:themeColor="text1"/>
          <w:sz w:val="24"/>
          <w:szCs w:val="24"/>
        </w:rPr>
        <w:t xml:space="preserve"> photoanode, and by 35.5% in the cell with co-sensitized photoanode, suggesting significant effectivity of the hybrid CE. The cell parameters for the 1 cm</w:t>
      </w:r>
      <w:r w:rsidRPr="00141626">
        <w:rPr>
          <w:rFonts w:ascii="Times New Roman" w:eastAsia="Times New Roman" w:hAnsi="Times New Roman" w:cs="Times New Roman"/>
          <w:color w:val="000000" w:themeColor="text1"/>
          <w:sz w:val="24"/>
          <w:szCs w:val="24"/>
          <w:vertAlign w:val="superscript"/>
        </w:rPr>
        <w:t xml:space="preserve">2 </w:t>
      </w:r>
      <w:r w:rsidRPr="00141626">
        <w:rPr>
          <w:rFonts w:ascii="Times New Roman" w:eastAsia="Times New Roman" w:hAnsi="Times New Roman" w:cs="Times New Roman"/>
          <w:color w:val="000000" w:themeColor="text1"/>
          <w:sz w:val="24"/>
          <w:szCs w:val="24"/>
        </w:rPr>
        <w:t>area PECD with reasonable transparency of the photoanode at a slower scan rate are: V</w:t>
      </w:r>
      <w:r w:rsidRPr="00141626">
        <w:rPr>
          <w:rFonts w:ascii="Times New Roman" w:eastAsia="Times New Roman" w:hAnsi="Times New Roman" w:cs="Times New Roman"/>
          <w:color w:val="000000" w:themeColor="text1"/>
          <w:sz w:val="24"/>
          <w:szCs w:val="24"/>
          <w:vertAlign w:val="subscript"/>
        </w:rPr>
        <w:t>OC</w:t>
      </w:r>
      <w:r w:rsidRPr="00141626">
        <w:rPr>
          <w:rFonts w:ascii="Times New Roman" w:eastAsia="Times New Roman" w:hAnsi="Times New Roman" w:cs="Times New Roman"/>
          <w:color w:val="000000" w:themeColor="text1"/>
          <w:sz w:val="24"/>
          <w:szCs w:val="24"/>
        </w:rPr>
        <w:t>: 853 mV, J</w:t>
      </w:r>
      <w:r w:rsidRPr="00141626">
        <w:rPr>
          <w:rFonts w:ascii="Times New Roman" w:eastAsia="Times New Roman" w:hAnsi="Times New Roman" w:cs="Times New Roman"/>
          <w:color w:val="000000" w:themeColor="text1"/>
          <w:sz w:val="24"/>
          <w:szCs w:val="24"/>
          <w:vertAlign w:val="subscript"/>
        </w:rPr>
        <w:t>SC</w:t>
      </w:r>
      <w:r w:rsidRPr="00141626">
        <w:rPr>
          <w:rFonts w:ascii="Times New Roman" w:eastAsia="Times New Roman" w:hAnsi="Times New Roman" w:cs="Times New Roman"/>
          <w:color w:val="000000" w:themeColor="text1"/>
          <w:sz w:val="24"/>
          <w:szCs w:val="24"/>
        </w:rPr>
        <w:t>: 1.27 mA cm</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 FF: 0.41 and PCE: 0.45%. The J−V profile of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alone with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 xml:space="preserve">5 </w:t>
      </w:r>
      <w:r w:rsidRPr="00141626">
        <w:rPr>
          <w:rFonts w:ascii="Times New Roman" w:eastAsia="Times New Roman" w:hAnsi="Times New Roman" w:cs="Times New Roman"/>
          <w:color w:val="000000" w:themeColor="text1"/>
          <w:sz w:val="24"/>
          <w:szCs w:val="24"/>
        </w:rPr>
        <w:t>film gave an efficiency of 2% with a high J</w:t>
      </w:r>
      <w:r w:rsidRPr="00141626">
        <w:rPr>
          <w:rFonts w:ascii="Times New Roman" w:eastAsia="Times New Roman" w:hAnsi="Times New Roman" w:cs="Times New Roman"/>
          <w:color w:val="000000" w:themeColor="text1"/>
          <w:sz w:val="24"/>
          <w:szCs w:val="24"/>
          <w:vertAlign w:val="subscript"/>
        </w:rPr>
        <w:t>SC</w:t>
      </w:r>
      <w:r w:rsidRPr="00141626">
        <w:rPr>
          <w:rFonts w:ascii="Times New Roman" w:eastAsia="Times New Roman" w:hAnsi="Times New Roman" w:cs="Times New Roman"/>
          <w:color w:val="000000" w:themeColor="text1"/>
          <w:sz w:val="24"/>
          <w:szCs w:val="24"/>
        </w:rPr>
        <w:t xml:space="preserve"> of 9.64 mA cm</w:t>
      </w:r>
      <w:r w:rsidRPr="00141626">
        <w:rPr>
          <w:rFonts w:ascii="Times New Roman" w:eastAsia="Times New Roman" w:hAnsi="Times New Roman" w:cs="Times New Roman"/>
          <w:color w:val="000000" w:themeColor="text1"/>
          <w:sz w:val="24"/>
          <w:szCs w:val="24"/>
          <w:vertAlign w:val="superscript"/>
        </w:rPr>
        <w:t xml:space="preserve">-2 </w:t>
      </w:r>
      <w:r w:rsidRPr="00141626">
        <w:rPr>
          <w:rFonts w:ascii="Times New Roman" w:eastAsia="Times New Roman" w:hAnsi="Times New Roman" w:cs="Times New Roman"/>
          <w:color w:val="000000" w:themeColor="text1"/>
          <w:sz w:val="24"/>
          <w:szCs w:val="24"/>
        </w:rPr>
        <w:t>(Table</w:t>
      </w:r>
      <w:r w:rsidRPr="00141626">
        <w:rPr>
          <w:rFonts w:ascii="Times New Roman" w:eastAsia="Times New Roman" w:hAnsi="Times New Roman" w:cs="Times New Roman"/>
          <w:color w:val="000000" w:themeColor="text1"/>
          <w:sz w:val="24"/>
          <w:szCs w:val="24"/>
          <w:vertAlign w:val="superscript"/>
        </w:rPr>
        <w:t xml:space="preserve"> </w:t>
      </w:r>
      <w:r w:rsidRPr="00141626">
        <w:rPr>
          <w:rFonts w:ascii="Times New Roman" w:eastAsia="Times New Roman" w:hAnsi="Times New Roman" w:cs="Times New Roman"/>
          <w:color w:val="000000" w:themeColor="text1"/>
          <w:sz w:val="24"/>
          <w:szCs w:val="24"/>
        </w:rPr>
        <w:t>1, Figure S</w:t>
      </w:r>
      <w:r w:rsidR="00D11A66" w:rsidRPr="00141626">
        <w:rPr>
          <w:rFonts w:ascii="Times New Roman" w:eastAsia="Times New Roman" w:hAnsi="Times New Roman" w:cs="Times New Roman"/>
          <w:color w:val="000000" w:themeColor="text1"/>
          <w:sz w:val="24"/>
          <w:szCs w:val="24"/>
        </w:rPr>
        <w:t>3</w:t>
      </w:r>
      <w:r w:rsidRPr="00141626">
        <w:rPr>
          <w:rFonts w:ascii="Times New Roman" w:eastAsia="Times New Roman" w:hAnsi="Times New Roman" w:cs="Times New Roman"/>
          <w:color w:val="000000" w:themeColor="text1"/>
          <w:sz w:val="24"/>
          <w:szCs w:val="24"/>
        </w:rPr>
        <w:t xml:space="preserve">). This value is comparable to the previously reported SILAR grown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QDs on mesoporous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r w:rsidR="000E0586" w:rsidRPr="00141626">
        <w:rPr>
          <w:rFonts w:ascii="Times New Roman" w:eastAsia="Times New Roman" w:hAnsi="Times New Roman" w:cs="Times New Roman"/>
          <w:color w:val="000000" w:themeColor="text1"/>
          <w:sz w:val="24"/>
          <w:szCs w:val="24"/>
        </w:rPr>
        <w:t>[</w:t>
      </w:r>
      <w:r w:rsidR="00AC33F6" w:rsidRPr="00141626">
        <w:rPr>
          <w:rFonts w:ascii="Times New Roman" w:eastAsia="Times New Roman" w:hAnsi="Times New Roman" w:cs="Times New Roman"/>
          <w:color w:val="000000" w:themeColor="text1"/>
          <w:sz w:val="24"/>
          <w:szCs w:val="24"/>
        </w:rPr>
        <w:t>4</w:t>
      </w:r>
      <w:r w:rsidR="00370882" w:rsidRPr="00141626">
        <w:rPr>
          <w:rFonts w:ascii="Times New Roman" w:eastAsia="Times New Roman" w:hAnsi="Times New Roman" w:cs="Times New Roman"/>
          <w:color w:val="000000" w:themeColor="text1"/>
          <w:sz w:val="24"/>
          <w:szCs w:val="24"/>
        </w:rPr>
        <w:t>3</w:t>
      </w:r>
      <w:r w:rsidR="000E0586" w:rsidRPr="00141626">
        <w:rPr>
          <w:rFonts w:ascii="Times New Roman" w:eastAsia="Times New Roman" w:hAnsi="Times New Roman" w:cs="Times New Roman"/>
          <w:color w:val="000000" w:themeColor="text1"/>
          <w:sz w:val="24"/>
          <w:szCs w:val="24"/>
        </w:rPr>
        <w:t>]</w:t>
      </w:r>
    </w:p>
    <w:p w14:paraId="666A9173" w14:textId="77777777" w:rsidR="00E7122D" w:rsidRPr="00141626" w:rsidRDefault="00E7122D" w:rsidP="00265D1D">
      <w:pPr>
        <w:spacing w:after="0" w:line="480" w:lineRule="auto"/>
        <w:jc w:val="both"/>
        <w:rPr>
          <w:rFonts w:ascii="Times New Roman" w:eastAsia="Times New Roman" w:hAnsi="Times New Roman" w:cs="Times New Roman"/>
          <w:color w:val="000000" w:themeColor="text1"/>
          <w:sz w:val="24"/>
          <w:szCs w:val="24"/>
        </w:rPr>
      </w:pPr>
      <w:r w:rsidRPr="00141626">
        <w:rPr>
          <w:rFonts w:ascii="Times New Roman" w:eastAsia="Times New Roman" w:hAnsi="Times New Roman" w:cs="Times New Roman"/>
          <w:color w:val="000000" w:themeColor="text1"/>
          <w:sz w:val="24"/>
          <w:szCs w:val="24"/>
        </w:rPr>
        <w:lastRenderedPageBreak/>
        <w:t>It is further evidenced from comparing the Nyquist curves using a transmission line circuit recorded for the four cells discussed above in Figure 4b under the V</w:t>
      </w:r>
      <w:r w:rsidRPr="00141626">
        <w:rPr>
          <w:rFonts w:ascii="Times New Roman" w:eastAsia="Times New Roman" w:hAnsi="Times New Roman" w:cs="Times New Roman"/>
          <w:color w:val="000000" w:themeColor="text1"/>
          <w:sz w:val="24"/>
          <w:szCs w:val="24"/>
          <w:vertAlign w:val="subscript"/>
        </w:rPr>
        <w:t>OC</w:t>
      </w:r>
      <w:r w:rsidRPr="00141626">
        <w:rPr>
          <w:rFonts w:ascii="Times New Roman" w:eastAsia="Times New Roman" w:hAnsi="Times New Roman" w:cs="Times New Roman"/>
          <w:color w:val="000000" w:themeColor="text1"/>
          <w:sz w:val="24"/>
          <w:szCs w:val="24"/>
        </w:rPr>
        <w:t>, over a frequency range of 1 MHz – 0.1 Hz, by applying an alternating voltage amplitude of 20 mV in dark featuring one  small incomplete semicircle in the high-frequency loop and a second one in the mid- to low frequency corresponding to the charge transfer resistance at the CE/S</w:t>
      </w:r>
      <w:r w:rsidRPr="00141626">
        <w:rPr>
          <w:rFonts w:ascii="Times New Roman" w:eastAsia="Times New Roman" w:hAnsi="Times New Roman" w:cs="Times New Roman"/>
          <w:color w:val="000000" w:themeColor="text1"/>
          <w:sz w:val="24"/>
          <w:szCs w:val="24"/>
          <w:vertAlign w:val="subscript"/>
        </w:rPr>
        <w:t>n</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 xml:space="preserve"> interface (</w:t>
      </w:r>
      <w:proofErr w:type="spellStart"/>
      <w:r w:rsidRPr="00141626">
        <w:rPr>
          <w:rFonts w:ascii="Times New Roman" w:eastAsia="Times New Roman" w:hAnsi="Times New Roman" w:cs="Times New Roman"/>
          <w:color w:val="000000" w:themeColor="text1"/>
          <w:sz w:val="24"/>
          <w:szCs w:val="24"/>
        </w:rPr>
        <w:t>R</w:t>
      </w:r>
      <w:r w:rsidRPr="00141626">
        <w:rPr>
          <w:rFonts w:ascii="Times New Roman" w:eastAsia="Times New Roman" w:hAnsi="Times New Roman" w:cs="Times New Roman"/>
          <w:color w:val="000000" w:themeColor="text1"/>
          <w:sz w:val="24"/>
          <w:szCs w:val="24"/>
          <w:vertAlign w:val="subscript"/>
        </w:rPr>
        <w:t>ce</w:t>
      </w:r>
      <w:proofErr w:type="spellEnd"/>
      <w:r w:rsidRPr="00141626">
        <w:rPr>
          <w:rFonts w:ascii="Times New Roman" w:eastAsia="Times New Roman" w:hAnsi="Times New Roman" w:cs="Times New Roman"/>
          <w:color w:val="000000" w:themeColor="text1"/>
          <w:sz w:val="24"/>
          <w:szCs w:val="24"/>
        </w:rPr>
        <w:t>) and across the photoanode/electrolyte interface (</w:t>
      </w:r>
      <w:proofErr w:type="spellStart"/>
      <w:r w:rsidRPr="00141626">
        <w:rPr>
          <w:rFonts w:ascii="Times New Roman" w:eastAsia="Times New Roman" w:hAnsi="Times New Roman" w:cs="Times New Roman"/>
          <w:color w:val="000000" w:themeColor="text1"/>
          <w:sz w:val="24"/>
          <w:szCs w:val="24"/>
        </w:rPr>
        <w:t>R</w:t>
      </w:r>
      <w:r w:rsidRPr="00141626">
        <w:rPr>
          <w:rFonts w:ascii="Times New Roman" w:eastAsia="Times New Roman" w:hAnsi="Times New Roman" w:cs="Times New Roman"/>
          <w:color w:val="000000" w:themeColor="text1"/>
          <w:sz w:val="24"/>
          <w:szCs w:val="24"/>
          <w:vertAlign w:val="subscript"/>
        </w:rPr>
        <w:t>ct</w:t>
      </w:r>
      <w:proofErr w:type="spellEnd"/>
      <w:r w:rsidRPr="00141626">
        <w:rPr>
          <w:rFonts w:ascii="Times New Roman" w:eastAsia="Times New Roman" w:hAnsi="Times New Roman" w:cs="Times New Roman"/>
          <w:color w:val="000000" w:themeColor="text1"/>
          <w:sz w:val="24"/>
          <w:szCs w:val="24"/>
        </w:rPr>
        <w:t>) respectively. The bulk resistance values for all the cells lies within 15.2-10.6 Ω cm</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 Merging of the two semicircles into one large semicircle reflects the overall electron transfer and transport resistance in the PECD. This resistance of ~257 Ω cm</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 xml:space="preserve"> is the least for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/PbS-S</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cell, consistent with higher charge injection and lower interfacial charge recombination, followed by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cell with the same CE (338.6 Ω cm</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 The values for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and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based cell with only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CE are 536 and 318 Ω cm</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 xml:space="preserve">. The reduced </w:t>
      </w:r>
      <w:proofErr w:type="spellStart"/>
      <w:r w:rsidRPr="00141626">
        <w:rPr>
          <w:rFonts w:ascii="Times New Roman" w:eastAsia="Times New Roman" w:hAnsi="Times New Roman" w:cs="Times New Roman"/>
          <w:color w:val="000000" w:themeColor="text1"/>
          <w:sz w:val="24"/>
          <w:szCs w:val="24"/>
        </w:rPr>
        <w:t>R</w:t>
      </w:r>
      <w:r w:rsidRPr="00141626">
        <w:rPr>
          <w:rFonts w:ascii="Times New Roman" w:eastAsia="Times New Roman" w:hAnsi="Times New Roman" w:cs="Times New Roman"/>
          <w:color w:val="000000" w:themeColor="text1"/>
          <w:sz w:val="24"/>
          <w:szCs w:val="24"/>
          <w:vertAlign w:val="subscript"/>
        </w:rPr>
        <w:t>ce</w:t>
      </w:r>
      <w:proofErr w:type="spellEnd"/>
      <w:r w:rsidRPr="00141626">
        <w:rPr>
          <w:rFonts w:ascii="Times New Roman" w:eastAsia="Times New Roman" w:hAnsi="Times New Roman" w:cs="Times New Roman"/>
          <w:color w:val="000000" w:themeColor="text1"/>
          <w:sz w:val="24"/>
          <w:szCs w:val="24"/>
        </w:rPr>
        <w:t xml:space="preserve"> with the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hybrid film suggests faster electron transfer to the electrolyte from this CE than only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 xml:space="preserve">5 </w:t>
      </w:r>
      <w:r w:rsidRPr="00141626">
        <w:rPr>
          <w:rFonts w:ascii="Times New Roman" w:eastAsia="Times New Roman" w:hAnsi="Times New Roman" w:cs="Times New Roman"/>
          <w:color w:val="000000" w:themeColor="text1"/>
          <w:sz w:val="24"/>
          <w:szCs w:val="24"/>
        </w:rPr>
        <w:t xml:space="preserve">film and is the reason for the improved cell performance. </w:t>
      </w:r>
    </w:p>
    <w:p w14:paraId="215AD01B" w14:textId="77777777" w:rsidR="00E7122D" w:rsidRPr="00141626" w:rsidRDefault="00E7122D" w:rsidP="00265D1D">
      <w:pPr>
        <w:spacing w:after="0" w:line="480" w:lineRule="auto"/>
        <w:jc w:val="both"/>
        <w:rPr>
          <w:rFonts w:ascii="Times New Roman" w:eastAsia="Times New Roman" w:hAnsi="Times New Roman" w:cs="Times New Roman"/>
          <w:color w:val="000000" w:themeColor="text1"/>
          <w:sz w:val="24"/>
          <w:szCs w:val="24"/>
          <w:lang w:val="en-GB"/>
        </w:rPr>
      </w:pPr>
      <w:r w:rsidRPr="00141626">
        <w:rPr>
          <w:rFonts w:ascii="Times New Roman" w:eastAsia="Times New Roman" w:hAnsi="Times New Roman" w:cs="Times New Roman"/>
          <w:color w:val="000000" w:themeColor="text1"/>
          <w:sz w:val="24"/>
          <w:szCs w:val="24"/>
        </w:rPr>
        <w:t>The photocurrent versus time curves for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and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photoanode based cells with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and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CEs were gauged under repeated light (0.25 sun) on–off cycles under zero external current, and the plots are shown in Figure 4c. The photocurrent for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and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cells with a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film CE increased to 0.26 and 0.30 mA respectively on switching on the light, reached equilibrium in a matter of seconds, and then suddenly dropped when the light was turned off. For the same photoanodes with the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hybrid CE, stable photocurrents of 0.28 and 0.33 mA were recorded in 15 s, following the </w:t>
      </w:r>
      <w:proofErr w:type="spellStart"/>
      <w:r w:rsidRPr="00141626">
        <w:rPr>
          <w:rFonts w:ascii="Times New Roman" w:eastAsia="Times New Roman" w:hAnsi="Times New Roman" w:cs="Times New Roman"/>
          <w:color w:val="000000" w:themeColor="text1"/>
          <w:sz w:val="24"/>
          <w:szCs w:val="24"/>
        </w:rPr>
        <w:t>Jsc</w:t>
      </w:r>
      <w:proofErr w:type="spellEnd"/>
      <w:r w:rsidRPr="00141626">
        <w:rPr>
          <w:rFonts w:ascii="Times New Roman" w:eastAsia="Times New Roman" w:hAnsi="Times New Roman" w:cs="Times New Roman"/>
          <w:color w:val="000000" w:themeColor="text1"/>
          <w:sz w:val="24"/>
          <w:szCs w:val="24"/>
        </w:rPr>
        <w:t xml:space="preserve"> pattern. </w:t>
      </w:r>
    </w:p>
    <w:p w14:paraId="33EE61CB" w14:textId="77777777" w:rsidR="00E7122D" w:rsidRPr="00141626" w:rsidRDefault="00E7122D" w:rsidP="00265D1D">
      <w:pPr>
        <w:spacing w:after="0" w:line="480" w:lineRule="auto"/>
        <w:jc w:val="both"/>
        <w:rPr>
          <w:rFonts w:ascii="Times New Roman" w:eastAsia="Times New Roman" w:hAnsi="Times New Roman" w:cs="Times New Roman"/>
          <w:color w:val="000000" w:themeColor="text1"/>
          <w:sz w:val="24"/>
          <w:szCs w:val="24"/>
        </w:rPr>
      </w:pPr>
      <w:r w:rsidRPr="00141626">
        <w:rPr>
          <w:rFonts w:ascii="Times New Roman" w:eastAsia="Times New Roman" w:hAnsi="Times New Roman" w:cs="Times New Roman"/>
          <w:color w:val="000000" w:themeColor="text1"/>
          <w:sz w:val="24"/>
          <w:szCs w:val="24"/>
        </w:rPr>
        <w:t>The V</w:t>
      </w:r>
      <w:r w:rsidRPr="00141626">
        <w:rPr>
          <w:rFonts w:ascii="Times New Roman" w:eastAsia="Times New Roman" w:hAnsi="Times New Roman" w:cs="Times New Roman"/>
          <w:color w:val="000000" w:themeColor="text1"/>
          <w:sz w:val="24"/>
          <w:szCs w:val="24"/>
          <w:vertAlign w:val="subscript"/>
        </w:rPr>
        <w:t>OC</w:t>
      </w:r>
      <w:r w:rsidRPr="00141626">
        <w:rPr>
          <w:rFonts w:ascii="Times New Roman" w:eastAsia="Times New Roman" w:hAnsi="Times New Roman" w:cs="Times New Roman"/>
          <w:color w:val="000000" w:themeColor="text1"/>
          <w:sz w:val="24"/>
          <w:szCs w:val="24"/>
        </w:rPr>
        <w:t xml:space="preserve"> of the PECD with the following configuration: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/PbS-S</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is also notable, reaching 1134 mV. Transient photovoltage measurements (Figure 4d) on this PECD was measured and compared to the other cells with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and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CEs under zero bias. After reaching a steady voltage under 0.25 sun white light irradiance,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and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photoanode with the same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film CE have </w:t>
      </w:r>
      <w:proofErr w:type="spellStart"/>
      <w:r w:rsidRPr="00141626">
        <w:rPr>
          <w:rFonts w:ascii="Times New Roman" w:eastAsia="Times New Roman" w:hAnsi="Times New Roman" w:cs="Times New Roman"/>
          <w:color w:val="000000" w:themeColor="text1"/>
          <w:sz w:val="24"/>
          <w:szCs w:val="24"/>
        </w:rPr>
        <w:t>normalised</w:t>
      </w:r>
      <w:proofErr w:type="spellEnd"/>
      <w:r w:rsidRPr="00141626">
        <w:rPr>
          <w:rFonts w:ascii="Times New Roman" w:eastAsia="Times New Roman" w:hAnsi="Times New Roman" w:cs="Times New Roman"/>
          <w:color w:val="000000" w:themeColor="text1"/>
          <w:sz w:val="24"/>
          <w:szCs w:val="24"/>
        </w:rPr>
        <w:t xml:space="preserve"> photovoltage decay times of 0.54 s and 0.73 s respectively in dark. Substituting </w:t>
      </w:r>
      <w:r w:rsidRPr="00141626">
        <w:rPr>
          <w:rFonts w:ascii="Times New Roman" w:eastAsia="Times New Roman" w:hAnsi="Times New Roman" w:cs="Times New Roman"/>
          <w:color w:val="000000" w:themeColor="text1"/>
          <w:sz w:val="24"/>
          <w:szCs w:val="24"/>
        </w:rPr>
        <w:lastRenderedPageBreak/>
        <w:t>the CE with the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 xml:space="preserve">5 </w:t>
      </w:r>
      <w:r w:rsidRPr="00141626">
        <w:rPr>
          <w:rFonts w:ascii="Times New Roman" w:eastAsia="Times New Roman" w:hAnsi="Times New Roman" w:cs="Times New Roman"/>
          <w:color w:val="000000" w:themeColor="text1"/>
          <w:sz w:val="24"/>
          <w:szCs w:val="24"/>
        </w:rPr>
        <w:t>hybrid film,</w:t>
      </w:r>
      <w:r w:rsidRPr="00141626">
        <w:rPr>
          <w:rFonts w:ascii="Times New Roman" w:eastAsia="Times New Roman" w:hAnsi="Times New Roman" w:cs="Times New Roman"/>
          <w:color w:val="000000" w:themeColor="text1"/>
          <w:sz w:val="24"/>
          <w:szCs w:val="24"/>
          <w:vertAlign w:val="subscript"/>
        </w:rPr>
        <w:t xml:space="preserve"> </w:t>
      </w:r>
      <w:r w:rsidRPr="00141626">
        <w:rPr>
          <w:rFonts w:ascii="Times New Roman" w:eastAsia="Times New Roman" w:hAnsi="Times New Roman" w:cs="Times New Roman"/>
          <w:color w:val="000000" w:themeColor="text1"/>
          <w:sz w:val="24"/>
          <w:szCs w:val="24"/>
        </w:rPr>
        <w:t>the resulting cell with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photoanode had a much longer decay time of 1.66 s as opposed to 1.47 s for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photoanode indicating prolonged in-built charge separation in the anode with the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CE, supporting the achievement of the high V</w:t>
      </w:r>
      <w:r w:rsidRPr="00141626">
        <w:rPr>
          <w:rFonts w:ascii="Times New Roman" w:eastAsia="Times New Roman" w:hAnsi="Times New Roman" w:cs="Times New Roman"/>
          <w:color w:val="000000" w:themeColor="text1"/>
          <w:sz w:val="24"/>
          <w:szCs w:val="24"/>
          <w:vertAlign w:val="subscript"/>
        </w:rPr>
        <w:t>OC</w:t>
      </w:r>
      <w:r w:rsidRPr="00141626">
        <w:rPr>
          <w:rFonts w:ascii="Times New Roman" w:eastAsia="Times New Roman" w:hAnsi="Times New Roman" w:cs="Times New Roman"/>
          <w:color w:val="000000" w:themeColor="text1"/>
          <w:sz w:val="24"/>
          <w:szCs w:val="24"/>
        </w:rPr>
        <w:t>.</w:t>
      </w:r>
    </w:p>
    <w:p w14:paraId="44718158" w14:textId="77777777" w:rsidR="00E7122D" w:rsidRPr="00141626" w:rsidRDefault="00E7122D" w:rsidP="00265D1D">
      <w:pPr>
        <w:spacing w:after="0" w:line="480" w:lineRule="auto"/>
        <w:jc w:val="both"/>
        <w:rPr>
          <w:rFonts w:ascii="Times New Roman" w:eastAsia="Times New Roman" w:hAnsi="Times New Roman" w:cs="Times New Roman"/>
          <w:b/>
          <w:bCs/>
          <w:color w:val="000000" w:themeColor="text1"/>
          <w:sz w:val="24"/>
          <w:szCs w:val="24"/>
        </w:rPr>
      </w:pPr>
      <w:r w:rsidRPr="00141626">
        <w:rPr>
          <w:rFonts w:ascii="Times New Roman" w:eastAsia="Times New Roman" w:hAnsi="Times New Roman" w:cs="Times New Roman"/>
          <w:color w:val="000000" w:themeColor="text1"/>
          <w:sz w:val="24"/>
          <w:szCs w:val="24"/>
        </w:rPr>
        <w:t>Figure 4e compares the incident photon-to-current efficiency (IPCE) versus wavelength plots for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and co-sensitized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photoanode based cells with the same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CE. The maximum IPCE was found to be 49.2% at </w:t>
      </w:r>
      <w:proofErr w:type="spellStart"/>
      <w:r w:rsidRPr="00141626">
        <w:rPr>
          <w:rFonts w:ascii="Times New Roman" w:eastAsia="Times New Roman" w:hAnsi="Times New Roman" w:cs="Times New Roman"/>
          <w:color w:val="000000" w:themeColor="text1"/>
          <w:sz w:val="24"/>
          <w:szCs w:val="24"/>
        </w:rPr>
        <w:t>λ</w:t>
      </w:r>
      <w:r w:rsidRPr="00141626">
        <w:rPr>
          <w:rFonts w:ascii="Times New Roman" w:eastAsia="Times New Roman" w:hAnsi="Times New Roman" w:cs="Times New Roman"/>
          <w:color w:val="000000" w:themeColor="text1"/>
          <w:sz w:val="24"/>
          <w:szCs w:val="24"/>
          <w:vertAlign w:val="subscript"/>
        </w:rPr>
        <w:t>max</w:t>
      </w:r>
      <w:proofErr w:type="spellEnd"/>
      <w:r w:rsidRPr="00141626">
        <w:rPr>
          <w:rFonts w:ascii="Times New Roman" w:eastAsia="Times New Roman" w:hAnsi="Times New Roman" w:cs="Times New Roman"/>
          <w:color w:val="000000" w:themeColor="text1"/>
          <w:sz w:val="24"/>
          <w:szCs w:val="24"/>
        </w:rPr>
        <w:t xml:space="preserve"> 460 nm for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assembly and then declined rapidly at above 500 nm to &lt;1% at 1000 nm, coinciding with the visible light absorption of </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QDs.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photoanode shows higher IPCE of ~53% in the 370-490 nm wavelength range and retains 6-8% between 700 to 900 nm. In this longer wavelength region,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QDs contribute to the IPCE owing to their ability to harvest red photons.</w:t>
      </w:r>
    </w:p>
    <w:p w14:paraId="7B92321B" w14:textId="4EB65897" w:rsidR="00E7122D" w:rsidRPr="00141626" w:rsidRDefault="00E7122D" w:rsidP="00265D1D">
      <w:pPr>
        <w:spacing w:after="0" w:line="480" w:lineRule="auto"/>
        <w:jc w:val="both"/>
        <w:rPr>
          <w:rFonts w:ascii="Times New Roman" w:eastAsia="Times New Roman" w:hAnsi="Times New Roman" w:cs="Times New Roman"/>
          <w:b/>
          <w:bCs/>
          <w:color w:val="000000" w:themeColor="text1"/>
          <w:sz w:val="24"/>
          <w:szCs w:val="24"/>
        </w:rPr>
      </w:pPr>
      <w:r w:rsidRPr="00141626">
        <w:rPr>
          <w:rFonts w:ascii="Times New Roman" w:eastAsia="Times New Roman" w:hAnsi="Times New Roman" w:cs="Times New Roman"/>
          <w:b/>
          <w:bCs/>
          <w:color w:val="000000" w:themeColor="text1"/>
          <w:sz w:val="24"/>
          <w:szCs w:val="24"/>
        </w:rPr>
        <w:t xml:space="preserve">3.6 </w:t>
      </w:r>
      <w:proofErr w:type="spellStart"/>
      <w:r w:rsidRPr="00141626">
        <w:rPr>
          <w:rFonts w:ascii="Times New Roman" w:eastAsia="Times New Roman" w:hAnsi="Times New Roman" w:cs="Times New Roman"/>
          <w:b/>
          <w:bCs/>
          <w:color w:val="000000" w:themeColor="text1"/>
          <w:sz w:val="24"/>
          <w:szCs w:val="24"/>
        </w:rPr>
        <w:t>Photoelectrochromic</w:t>
      </w:r>
      <w:proofErr w:type="spellEnd"/>
      <w:r w:rsidRPr="00141626">
        <w:rPr>
          <w:rFonts w:ascii="Times New Roman" w:eastAsia="Times New Roman" w:hAnsi="Times New Roman" w:cs="Times New Roman"/>
          <w:b/>
          <w:bCs/>
          <w:color w:val="000000" w:themeColor="text1"/>
          <w:sz w:val="24"/>
          <w:szCs w:val="24"/>
        </w:rPr>
        <w:t xml:space="preserve"> response</w:t>
      </w:r>
    </w:p>
    <w:p w14:paraId="32993470" w14:textId="77777777" w:rsidR="00E7122D" w:rsidRPr="00141626" w:rsidRDefault="00E7122D" w:rsidP="00265D1D">
      <w:pPr>
        <w:spacing w:after="0" w:line="480" w:lineRule="auto"/>
        <w:jc w:val="both"/>
        <w:rPr>
          <w:rFonts w:ascii="Times New Roman" w:eastAsia="Times New Roman" w:hAnsi="Times New Roman" w:cs="Times New Roman"/>
          <w:color w:val="000000" w:themeColor="text1"/>
          <w:sz w:val="24"/>
          <w:szCs w:val="24"/>
          <w:vertAlign w:val="subscript"/>
        </w:rPr>
      </w:pPr>
      <w:r w:rsidRPr="00141626">
        <w:rPr>
          <w:rFonts w:ascii="Times New Roman" w:eastAsia="Times New Roman" w:hAnsi="Times New Roman" w:cs="Times New Roman"/>
          <w:color w:val="000000" w:themeColor="text1"/>
          <w:sz w:val="24"/>
          <w:szCs w:val="24"/>
        </w:rPr>
        <w:t>Transmittance or absorbance modulation is the essential parameter for measuring electrochromic contrast. The contrast ratio calculated from ∆T = T</w:t>
      </w:r>
      <w:r w:rsidRPr="00141626">
        <w:rPr>
          <w:rFonts w:ascii="Times New Roman" w:eastAsia="Times New Roman" w:hAnsi="Times New Roman" w:cs="Times New Roman"/>
          <w:color w:val="000000" w:themeColor="text1"/>
          <w:sz w:val="24"/>
          <w:szCs w:val="24"/>
          <w:vertAlign w:val="subscript"/>
        </w:rPr>
        <w:t>b</w:t>
      </w:r>
      <w:r w:rsidRPr="00141626">
        <w:rPr>
          <w:rFonts w:ascii="Times New Roman" w:eastAsia="Times New Roman" w:hAnsi="Times New Roman" w:cs="Times New Roman"/>
          <w:color w:val="000000" w:themeColor="text1"/>
          <w:sz w:val="24"/>
          <w:szCs w:val="24"/>
        </w:rPr>
        <w:t>-T</w:t>
      </w:r>
      <w:r w:rsidRPr="00141626">
        <w:rPr>
          <w:rFonts w:ascii="Times New Roman" w:eastAsia="Times New Roman" w:hAnsi="Times New Roman" w:cs="Times New Roman"/>
          <w:color w:val="000000" w:themeColor="text1"/>
          <w:sz w:val="24"/>
          <w:szCs w:val="24"/>
          <w:vertAlign w:val="subscript"/>
        </w:rPr>
        <w:t>c</w:t>
      </w:r>
      <w:r w:rsidRPr="00141626">
        <w:rPr>
          <w:rFonts w:ascii="Times New Roman" w:eastAsia="Times New Roman" w:hAnsi="Times New Roman" w:cs="Times New Roman"/>
          <w:color w:val="000000" w:themeColor="text1"/>
          <w:sz w:val="24"/>
          <w:szCs w:val="24"/>
        </w:rPr>
        <w:t xml:space="preserve"> and coloration efficiency (η, cm</w:t>
      </w:r>
      <w:r w:rsidRPr="00141626">
        <w:rPr>
          <w:rFonts w:ascii="Times New Roman" w:eastAsia="Times New Roman" w:hAnsi="Times New Roman" w:cs="Times New Roman"/>
          <w:color w:val="000000" w:themeColor="text1"/>
          <w:sz w:val="24"/>
          <w:szCs w:val="24"/>
          <w:vertAlign w:val="superscript"/>
        </w:rPr>
        <w:t xml:space="preserve">2 </w:t>
      </w:r>
      <w:r w:rsidRPr="00141626">
        <w:rPr>
          <w:rFonts w:ascii="Times New Roman" w:eastAsia="Times New Roman" w:hAnsi="Times New Roman" w:cs="Times New Roman"/>
          <w:color w:val="000000" w:themeColor="text1"/>
          <w:sz w:val="24"/>
          <w:szCs w:val="24"/>
        </w:rPr>
        <w:t>C</w:t>
      </w:r>
      <w:r w:rsidRPr="00141626">
        <w:rPr>
          <w:rFonts w:ascii="Times New Roman" w:eastAsia="Times New Roman" w:hAnsi="Times New Roman" w:cs="Times New Roman"/>
          <w:color w:val="000000" w:themeColor="text1"/>
          <w:sz w:val="24"/>
          <w:szCs w:val="24"/>
          <w:vertAlign w:val="superscript"/>
        </w:rPr>
        <w:t>-1</w:t>
      </w:r>
      <w:r w:rsidRPr="00141626">
        <w:rPr>
          <w:rFonts w:ascii="Times New Roman" w:eastAsia="Times New Roman" w:hAnsi="Times New Roman" w:cs="Times New Roman"/>
          <w:color w:val="000000" w:themeColor="text1"/>
          <w:sz w:val="24"/>
          <w:szCs w:val="24"/>
        </w:rPr>
        <w:t>) is determined by the amount of optical density change (ΔOD) as a function of the injected electronic charge (Q</w:t>
      </w:r>
      <w:r w:rsidRPr="00141626">
        <w:rPr>
          <w:rFonts w:ascii="Times New Roman" w:eastAsia="Times New Roman" w:hAnsi="Times New Roman" w:cs="Times New Roman"/>
          <w:color w:val="000000" w:themeColor="text1"/>
          <w:sz w:val="24"/>
          <w:szCs w:val="24"/>
          <w:vertAlign w:val="subscript"/>
        </w:rPr>
        <w:t>i</w:t>
      </w:r>
      <w:r w:rsidRPr="00141626">
        <w:rPr>
          <w:rFonts w:ascii="Times New Roman" w:eastAsia="Times New Roman" w:hAnsi="Times New Roman" w:cs="Times New Roman"/>
          <w:color w:val="000000" w:themeColor="text1"/>
          <w:sz w:val="24"/>
          <w:szCs w:val="24"/>
        </w:rPr>
        <w:t xml:space="preserve">) per unit area (A) at a specific wavelength, </w:t>
      </w:r>
      <w:r w:rsidRPr="00141626">
        <w:rPr>
          <w:rFonts w:ascii="Times New Roman" w:eastAsia="Times New Roman" w:hAnsi="Times New Roman" w:cs="Times New Roman"/>
          <w:color w:val="000000" w:themeColor="text1"/>
          <w:sz w:val="24"/>
          <w:szCs w:val="24"/>
        </w:rPr>
        <w:sym w:font="Symbol" w:char="F044"/>
      </w:r>
      <w:r w:rsidRPr="00141626">
        <w:rPr>
          <w:rFonts w:ascii="Times New Roman" w:eastAsia="Times New Roman" w:hAnsi="Times New Roman" w:cs="Times New Roman"/>
          <w:color w:val="000000" w:themeColor="text1"/>
          <w:sz w:val="24"/>
          <w:szCs w:val="24"/>
        </w:rPr>
        <w:t>OD(</w:t>
      </w:r>
      <w:r w:rsidRPr="00141626">
        <w:rPr>
          <w:rFonts w:ascii="Times New Roman" w:eastAsia="Times New Roman" w:hAnsi="Times New Roman" w:cs="Times New Roman"/>
          <w:color w:val="000000" w:themeColor="text1"/>
          <w:sz w:val="24"/>
          <w:szCs w:val="24"/>
        </w:rPr>
        <w:sym w:font="Symbol" w:char="F06C"/>
      </w:r>
      <w:r w:rsidRPr="00141626">
        <w:rPr>
          <w:rFonts w:ascii="Times New Roman" w:eastAsia="Times New Roman" w:hAnsi="Times New Roman" w:cs="Times New Roman"/>
          <w:color w:val="000000" w:themeColor="text1"/>
          <w:sz w:val="24"/>
          <w:szCs w:val="24"/>
        </w:rPr>
        <w:t>)/(Q</w:t>
      </w:r>
      <w:r w:rsidRPr="00141626">
        <w:rPr>
          <w:rFonts w:ascii="Times New Roman" w:eastAsia="Times New Roman" w:hAnsi="Times New Roman" w:cs="Times New Roman"/>
          <w:color w:val="000000" w:themeColor="text1"/>
          <w:sz w:val="24"/>
          <w:szCs w:val="24"/>
          <w:vertAlign w:val="subscript"/>
        </w:rPr>
        <w:t>i</w:t>
      </w:r>
      <w:r w:rsidRPr="00141626">
        <w:rPr>
          <w:rFonts w:ascii="Times New Roman" w:eastAsia="Times New Roman" w:hAnsi="Times New Roman" w:cs="Times New Roman"/>
          <w:color w:val="000000" w:themeColor="text1"/>
          <w:sz w:val="24"/>
          <w:szCs w:val="24"/>
        </w:rPr>
        <w:t xml:space="preserve">/A) = </w:t>
      </w:r>
      <w:proofErr w:type="gramStart"/>
      <w:r w:rsidRPr="00141626">
        <w:rPr>
          <w:rFonts w:ascii="Times New Roman" w:eastAsia="Times New Roman" w:hAnsi="Times New Roman" w:cs="Times New Roman"/>
          <w:color w:val="000000" w:themeColor="text1"/>
          <w:sz w:val="24"/>
          <w:szCs w:val="24"/>
        </w:rPr>
        <w:t>log[</w:t>
      </w:r>
      <w:proofErr w:type="gramEnd"/>
      <w:r w:rsidRPr="00141626">
        <w:rPr>
          <w:rFonts w:ascii="Times New Roman" w:eastAsia="Times New Roman" w:hAnsi="Times New Roman" w:cs="Times New Roman"/>
          <w:color w:val="000000" w:themeColor="text1"/>
          <w:sz w:val="24"/>
          <w:szCs w:val="24"/>
        </w:rPr>
        <w:t>T</w:t>
      </w:r>
      <w:r w:rsidRPr="00141626">
        <w:rPr>
          <w:rFonts w:ascii="Times New Roman" w:eastAsia="Times New Roman" w:hAnsi="Times New Roman" w:cs="Times New Roman"/>
          <w:color w:val="000000" w:themeColor="text1"/>
          <w:sz w:val="24"/>
          <w:szCs w:val="24"/>
          <w:vertAlign w:val="subscript"/>
        </w:rPr>
        <w:t>b</w:t>
      </w:r>
      <w:r w:rsidRPr="00141626">
        <w:rPr>
          <w:rFonts w:ascii="Times New Roman" w:eastAsia="Times New Roman" w:hAnsi="Times New Roman" w:cs="Times New Roman"/>
          <w:color w:val="000000" w:themeColor="text1"/>
          <w:sz w:val="24"/>
          <w:szCs w:val="24"/>
        </w:rPr>
        <w:t>(</w:t>
      </w:r>
      <w:r w:rsidRPr="00141626">
        <w:rPr>
          <w:rFonts w:ascii="Times New Roman" w:eastAsia="Times New Roman" w:hAnsi="Times New Roman" w:cs="Times New Roman"/>
          <w:color w:val="000000" w:themeColor="text1"/>
          <w:sz w:val="24"/>
          <w:szCs w:val="24"/>
        </w:rPr>
        <w:sym w:font="Symbol" w:char="F06C"/>
      </w:r>
      <w:r w:rsidRPr="00141626">
        <w:rPr>
          <w:rFonts w:ascii="Times New Roman" w:eastAsia="Times New Roman" w:hAnsi="Times New Roman" w:cs="Times New Roman"/>
          <w:color w:val="000000" w:themeColor="text1"/>
          <w:sz w:val="24"/>
          <w:szCs w:val="24"/>
        </w:rPr>
        <w:t>)/T</w:t>
      </w:r>
      <w:r w:rsidRPr="00141626">
        <w:rPr>
          <w:rFonts w:ascii="Times New Roman" w:eastAsia="Times New Roman" w:hAnsi="Times New Roman" w:cs="Times New Roman"/>
          <w:color w:val="000000" w:themeColor="text1"/>
          <w:sz w:val="24"/>
          <w:szCs w:val="24"/>
          <w:vertAlign w:val="subscript"/>
        </w:rPr>
        <w:t>c</w:t>
      </w:r>
      <w:r w:rsidRPr="00141626">
        <w:rPr>
          <w:rFonts w:ascii="Times New Roman" w:eastAsia="Times New Roman" w:hAnsi="Times New Roman" w:cs="Times New Roman"/>
          <w:color w:val="000000" w:themeColor="text1"/>
          <w:sz w:val="24"/>
          <w:szCs w:val="24"/>
        </w:rPr>
        <w:t>(</w:t>
      </w:r>
      <w:r w:rsidRPr="00141626">
        <w:rPr>
          <w:rFonts w:ascii="Times New Roman" w:eastAsia="Times New Roman" w:hAnsi="Times New Roman" w:cs="Times New Roman"/>
          <w:color w:val="000000" w:themeColor="text1"/>
          <w:sz w:val="24"/>
          <w:szCs w:val="24"/>
        </w:rPr>
        <w:sym w:font="Symbol" w:char="F06C"/>
      </w:r>
      <w:r w:rsidRPr="00141626">
        <w:rPr>
          <w:rFonts w:ascii="Times New Roman" w:eastAsia="Times New Roman" w:hAnsi="Times New Roman" w:cs="Times New Roman"/>
          <w:color w:val="000000" w:themeColor="text1"/>
          <w:sz w:val="24"/>
          <w:szCs w:val="24"/>
        </w:rPr>
        <w:t>)]/(Q</w:t>
      </w:r>
      <w:r w:rsidRPr="00141626">
        <w:rPr>
          <w:rFonts w:ascii="Times New Roman" w:eastAsia="Times New Roman" w:hAnsi="Times New Roman" w:cs="Times New Roman"/>
          <w:color w:val="000000" w:themeColor="text1"/>
          <w:sz w:val="24"/>
          <w:szCs w:val="24"/>
          <w:vertAlign w:val="subscript"/>
        </w:rPr>
        <w:t>i</w:t>
      </w:r>
      <w:r w:rsidRPr="00141626">
        <w:rPr>
          <w:rFonts w:ascii="Times New Roman" w:eastAsia="Times New Roman" w:hAnsi="Times New Roman" w:cs="Times New Roman"/>
          <w:color w:val="000000" w:themeColor="text1"/>
          <w:sz w:val="24"/>
          <w:szCs w:val="24"/>
        </w:rPr>
        <w:t>/A).</w:t>
      </w:r>
    </w:p>
    <w:p w14:paraId="3A7D85A1" w14:textId="77777777" w:rsidR="00E7122D" w:rsidRPr="00141626" w:rsidRDefault="00E7122D" w:rsidP="00265D1D">
      <w:pPr>
        <w:spacing w:after="0" w:line="480" w:lineRule="auto"/>
        <w:jc w:val="both"/>
        <w:rPr>
          <w:rFonts w:ascii="Times New Roman" w:eastAsia="Times New Roman" w:hAnsi="Times New Roman" w:cs="Times New Roman"/>
          <w:color w:val="000000" w:themeColor="text1"/>
          <w:sz w:val="24"/>
          <w:szCs w:val="24"/>
        </w:rPr>
      </w:pPr>
      <w:r w:rsidRPr="00141626">
        <w:rPr>
          <w:rFonts w:ascii="Times New Roman" w:eastAsia="Times New Roman" w:hAnsi="Times New Roman" w:cs="Times New Roman"/>
          <w:color w:val="000000" w:themeColor="text1"/>
          <w:sz w:val="24"/>
          <w:szCs w:val="24"/>
        </w:rPr>
        <w:t>In the visible region, over 400-750 nm wavelength, the transmittance of the pristine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 xml:space="preserve"> film on FTO gradually increases from 26 to 79% with a </w:t>
      </w:r>
      <w:proofErr w:type="spellStart"/>
      <w:r w:rsidRPr="00141626">
        <w:rPr>
          <w:rFonts w:ascii="Times New Roman" w:eastAsia="Times New Roman" w:hAnsi="Times New Roman" w:cs="Times New Roman"/>
          <w:color w:val="000000" w:themeColor="text1"/>
          <w:sz w:val="24"/>
          <w:szCs w:val="24"/>
        </w:rPr>
        <w:t>T</w:t>
      </w:r>
      <w:r w:rsidRPr="00141626">
        <w:rPr>
          <w:rFonts w:ascii="Times New Roman" w:eastAsia="Times New Roman" w:hAnsi="Times New Roman" w:cs="Times New Roman"/>
          <w:color w:val="000000" w:themeColor="text1"/>
          <w:sz w:val="24"/>
          <w:szCs w:val="24"/>
          <w:vertAlign w:val="subscript"/>
        </w:rPr>
        <w:t>max</w:t>
      </w:r>
      <w:proofErr w:type="spellEnd"/>
      <w:r w:rsidRPr="00141626">
        <w:rPr>
          <w:rFonts w:ascii="Times New Roman" w:eastAsia="Times New Roman" w:hAnsi="Times New Roman" w:cs="Times New Roman"/>
          <w:color w:val="000000" w:themeColor="text1"/>
          <w:sz w:val="24"/>
          <w:szCs w:val="24"/>
        </w:rPr>
        <w:t xml:space="preserve"> of 88%, as seen in Figure 5a. The transmittance of the colorless aqueous Na</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S electrolyte is &gt;99%.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photoanode shows a significant loss in transmittance which further drops when co-sensitized with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QDs having </w:t>
      </w:r>
      <w:proofErr w:type="spellStart"/>
      <w:r w:rsidRPr="00141626">
        <w:rPr>
          <w:rFonts w:ascii="Times New Roman" w:eastAsia="Times New Roman" w:hAnsi="Times New Roman" w:cs="Times New Roman"/>
          <w:color w:val="000000" w:themeColor="text1"/>
          <w:sz w:val="24"/>
          <w:szCs w:val="24"/>
        </w:rPr>
        <w:t>T</w:t>
      </w:r>
      <w:r w:rsidRPr="00141626">
        <w:rPr>
          <w:rFonts w:ascii="Times New Roman" w:eastAsia="Times New Roman" w:hAnsi="Times New Roman" w:cs="Times New Roman"/>
          <w:color w:val="000000" w:themeColor="text1"/>
          <w:sz w:val="24"/>
          <w:szCs w:val="24"/>
          <w:vertAlign w:val="subscript"/>
        </w:rPr>
        <w:t>max</w:t>
      </w:r>
      <w:proofErr w:type="spellEnd"/>
      <w:r w:rsidRPr="00141626">
        <w:rPr>
          <w:rFonts w:ascii="Times New Roman" w:eastAsia="Times New Roman" w:hAnsi="Times New Roman" w:cs="Times New Roman"/>
          <w:color w:val="000000" w:themeColor="text1"/>
          <w:sz w:val="24"/>
          <w:szCs w:val="24"/>
        </w:rPr>
        <w:t xml:space="preserve"> of 83 and 75%, respectively, while nearly retaining the curve profile. The transmissivity of the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photoanode is sufficient for PECD applications.</w:t>
      </w:r>
    </w:p>
    <w:p w14:paraId="7C7C3C43" w14:textId="73B8A3BB" w:rsidR="00E7122D" w:rsidRPr="00141626" w:rsidRDefault="00E7122D" w:rsidP="00265D1D">
      <w:pPr>
        <w:spacing w:after="0" w:line="480" w:lineRule="auto"/>
        <w:jc w:val="both"/>
        <w:rPr>
          <w:rFonts w:ascii="Times New Roman" w:eastAsia="Times New Roman" w:hAnsi="Times New Roman" w:cs="Times New Roman"/>
          <w:sz w:val="24"/>
          <w:szCs w:val="24"/>
        </w:rPr>
      </w:pPr>
      <w:r w:rsidRPr="00141626">
        <w:rPr>
          <w:rFonts w:ascii="Times New Roman" w:eastAsia="Times New Roman" w:hAnsi="Times New Roman" w:cs="Times New Roman"/>
          <w:color w:val="000000" w:themeColor="text1"/>
          <w:sz w:val="24"/>
          <w:szCs w:val="24"/>
        </w:rPr>
        <w:t>The variation in transmittance with wavelength, for the sandwich PECD of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/CdS−V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and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are shown in Figure 5b for the bleached and colored states. When the PECD under short-circuit is illuminated by 1 sun from the rear-side</w:t>
      </w:r>
      <w:r w:rsidR="0053344E" w:rsidRPr="00141626">
        <w:rPr>
          <w:rFonts w:ascii="Times New Roman" w:eastAsia="Times New Roman" w:hAnsi="Times New Roman" w:cs="Times New Roman"/>
          <w:color w:val="000000" w:themeColor="text1"/>
          <w:sz w:val="24"/>
          <w:szCs w:val="24"/>
        </w:rPr>
        <w:t xml:space="preserve"> </w:t>
      </w:r>
      <w:r w:rsidR="0053344E" w:rsidRPr="00141626">
        <w:rPr>
          <w:rFonts w:ascii="Times New Roman" w:hAnsi="Times New Roman" w:cs="Times New Roman"/>
          <w:sz w:val="24"/>
          <w:szCs w:val="24"/>
        </w:rPr>
        <w:t xml:space="preserve">(the side coated with titanium dioxide) </w:t>
      </w:r>
      <w:r w:rsidRPr="00141626">
        <w:rPr>
          <w:rFonts w:ascii="Times New Roman" w:eastAsia="Times New Roman" w:hAnsi="Times New Roman" w:cs="Times New Roman"/>
          <w:color w:val="000000" w:themeColor="text1"/>
          <w:sz w:val="24"/>
          <w:szCs w:val="24"/>
        </w:rPr>
        <w:t xml:space="preserve">for </w:t>
      </w:r>
      <w:r w:rsidRPr="00141626">
        <w:rPr>
          <w:rFonts w:ascii="Times New Roman" w:eastAsia="Times New Roman" w:hAnsi="Times New Roman" w:cs="Times New Roman"/>
          <w:color w:val="000000" w:themeColor="text1"/>
          <w:sz w:val="24"/>
          <w:szCs w:val="24"/>
        </w:rPr>
        <w:lastRenderedPageBreak/>
        <w:t xml:space="preserve">10-30 s, excited electrons from </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 xml:space="preserve"> and </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QDs, travel via the external circuit and cascade into the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or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CE film, wherein, the green colored 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undergoes reduction to form the blackish-grey colored Na</w:t>
      </w:r>
      <w:r w:rsidRPr="00141626">
        <w:rPr>
          <w:rFonts w:ascii="Times New Roman" w:eastAsia="Times New Roman" w:hAnsi="Times New Roman" w:cs="Times New Roman"/>
          <w:color w:val="000000" w:themeColor="text1"/>
          <w:sz w:val="24"/>
          <w:szCs w:val="24"/>
          <w:vertAlign w:val="subscript"/>
        </w:rPr>
        <w:t>x</w:t>
      </w:r>
      <w:r w:rsidRPr="00141626">
        <w:rPr>
          <w:rFonts w:ascii="Times New Roman" w:eastAsia="Times New Roman" w:hAnsi="Times New Roman" w:cs="Times New Roman"/>
          <w:color w:val="000000" w:themeColor="text1"/>
          <w:sz w:val="24"/>
          <w:szCs w:val="24"/>
        </w:rPr>
        <w:t>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w:t>
      </w:r>
      <w:r w:rsidRPr="00141626">
        <w:rPr>
          <w:rFonts w:ascii="Times New Roman" w:eastAsia="Times New Roman" w:hAnsi="Times New Roman" w:cs="Times New Roman"/>
          <w:sz w:val="24"/>
          <w:szCs w:val="24"/>
        </w:rPr>
        <w:t>The transmittances for the colored states drop to 10.9% and 4.6% with 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and Ag/V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CEs, and the bleached state transmittances of the same PECDs (bleached under short-circuit, in dark) gradually increase up to 33.8% and 35.7%, till 900 nm wavelength. </w:t>
      </w:r>
      <w:r w:rsidR="0007425F" w:rsidRPr="00141626">
        <w:rPr>
          <w:rFonts w:ascii="Times New Roman" w:hAnsi="Times New Roman" w:cs="Times New Roman"/>
          <w:sz w:val="24"/>
          <w:szCs w:val="24"/>
          <w:shd w:val="clear" w:color="auto" w:fill="FFFFFF"/>
        </w:rPr>
        <w:t xml:space="preserve">The coloration and bleaching are usually competing processes. </w:t>
      </w:r>
      <w:r w:rsidRPr="00141626">
        <w:rPr>
          <w:rFonts w:ascii="Times New Roman" w:eastAsia="Times New Roman" w:hAnsi="Times New Roman" w:cs="Times New Roman"/>
          <w:sz w:val="24"/>
          <w:szCs w:val="24"/>
        </w:rPr>
        <w:t>The maximum ΔT is attained for the PECD with the Ag/V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CE and the switch from the green bleached to the grey-black colored state is also observed by the shift in the position of the x–y coordinate on the chromaticity diagram, where a negative a* value indicates a greenish color even in the bleached state and b* acquiring a more negative value on coloration is due to the deeper bluish color (Figure 5c). The transmission modulation is 22.9% and 31.1% for the PECDs with electrochromic 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or Ag/V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CE films respectively</w:t>
      </w:r>
      <w:r w:rsidR="00283030" w:rsidRPr="00141626">
        <w:rPr>
          <w:rFonts w:ascii="Times New Roman" w:eastAsia="Times New Roman" w:hAnsi="Times New Roman" w:cs="Times New Roman"/>
          <w:sz w:val="24"/>
          <w:szCs w:val="24"/>
        </w:rPr>
        <w:t xml:space="preserve"> at longer wavelength of 900 nm</w:t>
      </w:r>
      <w:r w:rsidRPr="00141626">
        <w:rPr>
          <w:rFonts w:ascii="Times New Roman" w:eastAsia="Times New Roman" w:hAnsi="Times New Roman" w:cs="Times New Roman"/>
          <w:sz w:val="24"/>
          <w:szCs w:val="24"/>
        </w:rPr>
        <w:t xml:space="preserve">. </w:t>
      </w:r>
      <w:r w:rsidR="00B06841" w:rsidRPr="00141626">
        <w:rPr>
          <w:rFonts w:ascii="Times New Roman" w:eastAsia="Times New Roman" w:hAnsi="Times New Roman" w:cs="Times New Roman"/>
          <w:sz w:val="24"/>
          <w:szCs w:val="24"/>
        </w:rPr>
        <w:t xml:space="preserve">A comparison of the </w:t>
      </w:r>
      <w:r w:rsidR="00B06841" w:rsidRPr="00141626">
        <w:rPr>
          <w:rFonts w:ascii="Times New Roman" w:hAnsi="Times New Roman" w:cs="Times New Roman"/>
          <w:sz w:val="24"/>
          <w:szCs w:val="24"/>
        </w:rPr>
        <w:t>figures of merit</w:t>
      </w:r>
      <w:r w:rsidR="00B06841" w:rsidRPr="00141626">
        <w:rPr>
          <w:rFonts w:ascii="Times New Roman" w:eastAsia="Times New Roman" w:hAnsi="Times New Roman" w:cs="Times New Roman"/>
          <w:sz w:val="24"/>
          <w:szCs w:val="24"/>
        </w:rPr>
        <w:t xml:space="preserve"> with different PECDs reported in literature comprising of either dye sensitized or QDs sensitized photoanodes and electrochromic CEs is presented in Table S3. </w:t>
      </w:r>
      <w:r w:rsidRPr="00141626">
        <w:rPr>
          <w:rFonts w:ascii="Times New Roman" w:eastAsia="Times New Roman" w:hAnsi="Times New Roman" w:cs="Times New Roman"/>
          <w:sz w:val="24"/>
          <w:szCs w:val="24"/>
        </w:rPr>
        <w:t xml:space="preserve">The </w:t>
      </w:r>
      <w:proofErr w:type="spellStart"/>
      <w:r w:rsidRPr="00141626">
        <w:rPr>
          <w:rFonts w:ascii="Times New Roman" w:eastAsia="Times New Roman" w:hAnsi="Times New Roman" w:cs="Times New Roman"/>
          <w:sz w:val="24"/>
          <w:szCs w:val="24"/>
        </w:rPr>
        <w:t>photocoloration</w:t>
      </w:r>
      <w:proofErr w:type="spellEnd"/>
      <w:r w:rsidRPr="00141626">
        <w:rPr>
          <w:rFonts w:ascii="Times New Roman" w:eastAsia="Times New Roman" w:hAnsi="Times New Roman" w:cs="Times New Roman"/>
          <w:sz w:val="24"/>
          <w:szCs w:val="24"/>
        </w:rPr>
        <w:t xml:space="preserve"> efficiencies (</w:t>
      </w:r>
      <w:proofErr w:type="spellStart"/>
      <w:r w:rsidRPr="00141626">
        <w:rPr>
          <w:rFonts w:ascii="Times New Roman" w:eastAsia="Times New Roman" w:hAnsi="Times New Roman" w:cs="Times New Roman"/>
          <w:sz w:val="24"/>
          <w:szCs w:val="24"/>
        </w:rPr>
        <w:t>phCE</w:t>
      </w:r>
      <w:proofErr w:type="spellEnd"/>
      <w:r w:rsidRPr="00141626">
        <w:rPr>
          <w:rFonts w:ascii="Times New Roman" w:eastAsia="Times New Roman" w:hAnsi="Times New Roman" w:cs="Times New Roman"/>
          <w:sz w:val="24"/>
          <w:szCs w:val="24"/>
        </w:rPr>
        <w:t xml:space="preserve">) were estimated using the expression: </w:t>
      </w:r>
      <w:proofErr w:type="spellStart"/>
      <w:r w:rsidRPr="00141626">
        <w:rPr>
          <w:rFonts w:ascii="Times New Roman" w:eastAsia="Times New Roman" w:hAnsi="Times New Roman" w:cs="Times New Roman"/>
          <w:sz w:val="24"/>
          <w:szCs w:val="24"/>
        </w:rPr>
        <w:t>phCE</w:t>
      </w:r>
      <w:proofErr w:type="spellEnd"/>
      <w:r w:rsidRPr="00141626">
        <w:rPr>
          <w:rFonts w:ascii="Times New Roman" w:eastAsia="Times New Roman" w:hAnsi="Times New Roman" w:cs="Times New Roman"/>
          <w:sz w:val="24"/>
          <w:szCs w:val="24"/>
        </w:rPr>
        <w:t xml:space="preserve"> = </w:t>
      </w:r>
      <w:r w:rsidRPr="00141626">
        <w:rPr>
          <w:rFonts w:ascii="Times New Roman" w:eastAsia="Times New Roman" w:hAnsi="Times New Roman" w:cs="Times New Roman"/>
          <w:sz w:val="24"/>
          <w:szCs w:val="24"/>
        </w:rPr>
        <w:sym w:font="Symbol" w:char="F044"/>
      </w:r>
      <w:r w:rsidRPr="00141626">
        <w:rPr>
          <w:rFonts w:ascii="Times New Roman" w:eastAsia="Times New Roman" w:hAnsi="Times New Roman" w:cs="Times New Roman"/>
          <w:sz w:val="24"/>
          <w:szCs w:val="24"/>
        </w:rPr>
        <w:t>OD(</w:t>
      </w:r>
      <w:r w:rsidRPr="00141626">
        <w:rPr>
          <w:rFonts w:ascii="Times New Roman" w:eastAsia="Times New Roman" w:hAnsi="Times New Roman" w:cs="Times New Roman"/>
          <w:sz w:val="24"/>
          <w:szCs w:val="24"/>
        </w:rPr>
        <w:sym w:font="Symbol" w:char="F06C"/>
      </w:r>
      <w:r w:rsidRPr="00141626">
        <w:rPr>
          <w:rFonts w:ascii="Times New Roman" w:eastAsia="Times New Roman" w:hAnsi="Times New Roman" w:cs="Times New Roman"/>
          <w:sz w:val="24"/>
          <w:szCs w:val="24"/>
        </w:rPr>
        <w:t>)/G</w:t>
      </w:r>
      <w:r w:rsidRPr="00141626">
        <w:rPr>
          <w:rFonts w:ascii="Times New Roman" w:eastAsia="Times New Roman" w:hAnsi="Times New Roman" w:cs="Times New Roman"/>
          <w:sz w:val="24"/>
          <w:szCs w:val="24"/>
          <w:vertAlign w:val="subscript"/>
        </w:rPr>
        <w:t>T.</w:t>
      </w:r>
      <w:r w:rsidRPr="00141626">
        <w:rPr>
          <w:rFonts w:ascii="Times New Roman" w:eastAsia="Times New Roman" w:hAnsi="Times New Roman" w:cs="Times New Roman"/>
          <w:sz w:val="24"/>
          <w:szCs w:val="24"/>
        </w:rPr>
        <w:t>t = log[T</w:t>
      </w:r>
      <w:r w:rsidRPr="00141626">
        <w:rPr>
          <w:rFonts w:ascii="Times New Roman" w:eastAsia="Times New Roman" w:hAnsi="Times New Roman" w:cs="Times New Roman"/>
          <w:sz w:val="24"/>
          <w:szCs w:val="24"/>
          <w:vertAlign w:val="subscript"/>
        </w:rPr>
        <w:t>b</w:t>
      </w:r>
      <w:r w:rsidRPr="00141626">
        <w:rPr>
          <w:rFonts w:ascii="Times New Roman" w:eastAsia="Times New Roman" w:hAnsi="Times New Roman" w:cs="Times New Roman"/>
          <w:sz w:val="24"/>
          <w:szCs w:val="24"/>
        </w:rPr>
        <w:t>(</w:t>
      </w:r>
      <w:r w:rsidRPr="00141626">
        <w:rPr>
          <w:rFonts w:ascii="Times New Roman" w:eastAsia="Times New Roman" w:hAnsi="Times New Roman" w:cs="Times New Roman"/>
          <w:sz w:val="24"/>
          <w:szCs w:val="24"/>
        </w:rPr>
        <w:sym w:font="Symbol" w:char="F06C"/>
      </w:r>
      <w:r w:rsidRPr="00141626">
        <w:rPr>
          <w:rFonts w:ascii="Times New Roman" w:eastAsia="Times New Roman" w:hAnsi="Times New Roman" w:cs="Times New Roman"/>
          <w:sz w:val="24"/>
          <w:szCs w:val="24"/>
        </w:rPr>
        <w:t>)/T</w:t>
      </w:r>
      <w:r w:rsidRPr="00141626">
        <w:rPr>
          <w:rFonts w:ascii="Times New Roman" w:eastAsia="Times New Roman" w:hAnsi="Times New Roman" w:cs="Times New Roman"/>
          <w:sz w:val="24"/>
          <w:szCs w:val="24"/>
          <w:vertAlign w:val="subscript"/>
        </w:rPr>
        <w:t>c</w:t>
      </w:r>
      <w:r w:rsidRPr="00141626">
        <w:rPr>
          <w:rFonts w:ascii="Times New Roman" w:eastAsia="Times New Roman" w:hAnsi="Times New Roman" w:cs="Times New Roman"/>
          <w:sz w:val="24"/>
          <w:szCs w:val="24"/>
        </w:rPr>
        <w:t>(</w:t>
      </w:r>
      <w:r w:rsidRPr="00141626">
        <w:rPr>
          <w:rFonts w:ascii="Times New Roman" w:eastAsia="Times New Roman" w:hAnsi="Times New Roman" w:cs="Times New Roman"/>
          <w:sz w:val="24"/>
          <w:szCs w:val="24"/>
        </w:rPr>
        <w:sym w:font="Symbol" w:char="F06C"/>
      </w:r>
      <w:r w:rsidRPr="00141626">
        <w:rPr>
          <w:rFonts w:ascii="Times New Roman" w:eastAsia="Times New Roman" w:hAnsi="Times New Roman" w:cs="Times New Roman"/>
          <w:sz w:val="24"/>
          <w:szCs w:val="24"/>
        </w:rPr>
        <w:t>)] / G</w:t>
      </w:r>
      <w:r w:rsidRPr="00141626">
        <w:rPr>
          <w:rFonts w:ascii="Times New Roman" w:eastAsia="Times New Roman" w:hAnsi="Times New Roman" w:cs="Times New Roman"/>
          <w:sz w:val="24"/>
          <w:szCs w:val="24"/>
          <w:vertAlign w:val="subscript"/>
        </w:rPr>
        <w:t>T.</w:t>
      </w:r>
      <w:r w:rsidRPr="00141626">
        <w:rPr>
          <w:rFonts w:ascii="Times New Roman" w:eastAsia="Times New Roman" w:hAnsi="Times New Roman" w:cs="Times New Roman"/>
          <w:sz w:val="24"/>
          <w:szCs w:val="24"/>
        </w:rPr>
        <w:t>t , and calculated to be 15.1 and 17.5 cm</w:t>
      </w:r>
      <w:r w:rsidRPr="00141626">
        <w:rPr>
          <w:rFonts w:ascii="Times New Roman" w:eastAsia="Times New Roman" w:hAnsi="Times New Roman" w:cs="Times New Roman"/>
          <w:sz w:val="24"/>
          <w:szCs w:val="24"/>
          <w:vertAlign w:val="superscript"/>
        </w:rPr>
        <w:t>2</w:t>
      </w:r>
      <w:r w:rsidRPr="00141626">
        <w:rPr>
          <w:rFonts w:ascii="Times New Roman" w:eastAsia="Times New Roman" w:hAnsi="Times New Roman" w:cs="Times New Roman"/>
          <w:sz w:val="24"/>
          <w:szCs w:val="24"/>
        </w:rPr>
        <w:t xml:space="preserve"> min</w:t>
      </w:r>
      <w:r w:rsidRPr="00141626">
        <w:rPr>
          <w:rFonts w:ascii="Times New Roman" w:eastAsia="Times New Roman" w:hAnsi="Times New Roman" w:cs="Times New Roman"/>
          <w:sz w:val="24"/>
          <w:szCs w:val="24"/>
          <w:vertAlign w:val="superscript"/>
        </w:rPr>
        <w:noBreakHyphen/>
        <w:t>1</w:t>
      </w:r>
      <w:r w:rsidRPr="00141626">
        <w:rPr>
          <w:rFonts w:ascii="Times New Roman" w:eastAsia="Times New Roman" w:hAnsi="Times New Roman" w:cs="Times New Roman"/>
          <w:sz w:val="24"/>
          <w:szCs w:val="24"/>
        </w:rPr>
        <w:t xml:space="preserve"> W</w:t>
      </w:r>
      <w:r w:rsidRPr="00141626">
        <w:rPr>
          <w:rFonts w:ascii="Times New Roman" w:eastAsia="Times New Roman" w:hAnsi="Times New Roman" w:cs="Times New Roman"/>
          <w:sz w:val="24"/>
          <w:szCs w:val="24"/>
          <w:vertAlign w:val="superscript"/>
        </w:rPr>
        <w:noBreakHyphen/>
        <w:t xml:space="preserve">1 </w:t>
      </w:r>
      <w:r w:rsidRPr="00141626">
        <w:rPr>
          <w:rFonts w:ascii="Times New Roman" w:eastAsia="Times New Roman" w:hAnsi="Times New Roman" w:cs="Times New Roman"/>
          <w:sz w:val="24"/>
          <w:szCs w:val="24"/>
        </w:rPr>
        <w:t>for the 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and Ag/V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CE films based PECDs respectively at a wavelength of 655 nm under 0.1 W cm</w:t>
      </w:r>
      <w:r w:rsidRPr="00141626">
        <w:rPr>
          <w:rFonts w:ascii="Times New Roman" w:eastAsia="Times New Roman" w:hAnsi="Times New Roman" w:cs="Times New Roman"/>
          <w:sz w:val="24"/>
          <w:szCs w:val="24"/>
          <w:vertAlign w:val="superscript"/>
        </w:rPr>
        <w:t xml:space="preserve">-2 </w:t>
      </w:r>
      <w:r w:rsidRPr="00141626">
        <w:rPr>
          <w:rFonts w:ascii="Times New Roman" w:eastAsia="Times New Roman" w:hAnsi="Times New Roman" w:cs="Times New Roman"/>
          <w:sz w:val="24"/>
          <w:szCs w:val="24"/>
        </w:rPr>
        <w:t>G</w:t>
      </w:r>
      <w:r w:rsidRPr="00141626">
        <w:rPr>
          <w:rFonts w:ascii="Times New Roman" w:eastAsia="Times New Roman" w:hAnsi="Times New Roman" w:cs="Times New Roman"/>
          <w:sz w:val="24"/>
          <w:szCs w:val="24"/>
          <w:vertAlign w:val="subscript"/>
        </w:rPr>
        <w:t>T</w:t>
      </w:r>
      <w:r w:rsidRPr="00141626">
        <w:rPr>
          <w:rFonts w:ascii="Times New Roman" w:eastAsia="Times New Roman" w:hAnsi="Times New Roman" w:cs="Times New Roman"/>
          <w:sz w:val="24"/>
          <w:szCs w:val="24"/>
        </w:rPr>
        <w:t>, the total solar intensity for incidence normal to the device and</w:t>
      </w:r>
      <w:r w:rsidRPr="00141626">
        <w:rPr>
          <w:rFonts w:ascii="Times New Roman" w:eastAsia="Times New Roman" w:hAnsi="Times New Roman" w:cs="Times New Roman"/>
          <w:sz w:val="24"/>
          <w:szCs w:val="24"/>
          <w:vertAlign w:val="superscript"/>
        </w:rPr>
        <w:t xml:space="preserve"> </w:t>
      </w:r>
      <w:r w:rsidRPr="00141626">
        <w:rPr>
          <w:rFonts w:ascii="Times New Roman" w:eastAsia="Times New Roman" w:hAnsi="Times New Roman" w:cs="Times New Roman"/>
          <w:sz w:val="24"/>
          <w:szCs w:val="24"/>
        </w:rPr>
        <w:t>0.5 min</w:t>
      </w:r>
      <w:r w:rsidRPr="00141626">
        <w:rPr>
          <w:rFonts w:ascii="Times New Roman" w:eastAsia="Times New Roman" w:hAnsi="Times New Roman" w:cs="Times New Roman"/>
          <w:sz w:val="24"/>
          <w:szCs w:val="24"/>
          <w:vertAlign w:val="superscript"/>
        </w:rPr>
        <w:t xml:space="preserve"> </w:t>
      </w:r>
      <w:r w:rsidRPr="00141626">
        <w:rPr>
          <w:rFonts w:ascii="Times New Roman" w:eastAsia="Times New Roman" w:hAnsi="Times New Roman" w:cs="Times New Roman"/>
          <w:sz w:val="24"/>
          <w:szCs w:val="24"/>
        </w:rPr>
        <w:t>exposure time t. These values are comparable to a previously reported value of 17 cm</w:t>
      </w:r>
      <w:r w:rsidRPr="00141626">
        <w:rPr>
          <w:rFonts w:ascii="Times New Roman" w:eastAsia="Times New Roman" w:hAnsi="Times New Roman" w:cs="Times New Roman"/>
          <w:sz w:val="24"/>
          <w:szCs w:val="24"/>
          <w:vertAlign w:val="superscript"/>
        </w:rPr>
        <w:t>2</w:t>
      </w:r>
      <w:r w:rsidRPr="00141626">
        <w:rPr>
          <w:rFonts w:ascii="Times New Roman" w:eastAsia="Times New Roman" w:hAnsi="Times New Roman" w:cs="Times New Roman"/>
          <w:sz w:val="24"/>
          <w:szCs w:val="24"/>
        </w:rPr>
        <w:t xml:space="preserve"> min</w:t>
      </w:r>
      <w:r w:rsidRPr="00141626">
        <w:rPr>
          <w:rFonts w:ascii="Times New Roman" w:eastAsia="Times New Roman" w:hAnsi="Times New Roman" w:cs="Times New Roman"/>
          <w:sz w:val="24"/>
          <w:szCs w:val="24"/>
          <w:vertAlign w:val="superscript"/>
        </w:rPr>
        <w:noBreakHyphen/>
        <w:t>1</w:t>
      </w:r>
      <w:r w:rsidRPr="00141626">
        <w:rPr>
          <w:rFonts w:ascii="Times New Roman" w:eastAsia="Times New Roman" w:hAnsi="Times New Roman" w:cs="Times New Roman"/>
          <w:sz w:val="24"/>
          <w:szCs w:val="24"/>
        </w:rPr>
        <w:t xml:space="preserve"> W</w:t>
      </w:r>
      <w:r w:rsidRPr="00141626">
        <w:rPr>
          <w:rFonts w:ascii="Times New Roman" w:eastAsia="Times New Roman" w:hAnsi="Times New Roman" w:cs="Times New Roman"/>
          <w:sz w:val="24"/>
          <w:szCs w:val="24"/>
          <w:vertAlign w:val="superscript"/>
        </w:rPr>
        <w:noBreakHyphen/>
        <w:t>1</w:t>
      </w:r>
      <w:r w:rsidRPr="00141626">
        <w:rPr>
          <w:rFonts w:ascii="Times New Roman" w:eastAsia="Times New Roman" w:hAnsi="Times New Roman" w:cs="Times New Roman"/>
          <w:sz w:val="24"/>
          <w:szCs w:val="24"/>
        </w:rPr>
        <w:t xml:space="preserve"> at 650 nm achieved for one of the most promising PECD with a N719/TiO</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 xml:space="preserve"> based PV electrode and a bi-functional micro-patterned Pt/WO</w:t>
      </w:r>
      <w:r w:rsidRPr="00141626">
        <w:rPr>
          <w:rFonts w:ascii="Times New Roman" w:eastAsia="Times New Roman" w:hAnsi="Times New Roman" w:cs="Times New Roman"/>
          <w:sz w:val="24"/>
          <w:szCs w:val="24"/>
          <w:vertAlign w:val="subscript"/>
        </w:rPr>
        <w:t>3</w:t>
      </w:r>
      <w:r w:rsidRPr="00141626">
        <w:rPr>
          <w:rFonts w:ascii="Times New Roman" w:eastAsia="Times New Roman" w:hAnsi="Times New Roman" w:cs="Times New Roman"/>
          <w:sz w:val="24"/>
          <w:szCs w:val="24"/>
        </w:rPr>
        <w:t xml:space="preserve"> CE.</w:t>
      </w:r>
      <w:r w:rsidR="000E0586" w:rsidRPr="00141626">
        <w:rPr>
          <w:rFonts w:ascii="Times New Roman" w:eastAsia="Times New Roman" w:hAnsi="Times New Roman" w:cs="Times New Roman"/>
          <w:sz w:val="24"/>
          <w:szCs w:val="24"/>
        </w:rPr>
        <w:t>[</w:t>
      </w:r>
      <w:r w:rsidR="00CA19DF" w:rsidRPr="00141626">
        <w:rPr>
          <w:rFonts w:ascii="Times New Roman" w:eastAsia="Times New Roman" w:hAnsi="Times New Roman" w:cs="Times New Roman"/>
          <w:sz w:val="24"/>
          <w:szCs w:val="24"/>
        </w:rPr>
        <w:t>4</w:t>
      </w:r>
      <w:r w:rsidR="00370882" w:rsidRPr="00141626">
        <w:rPr>
          <w:rFonts w:ascii="Times New Roman" w:eastAsia="Times New Roman" w:hAnsi="Times New Roman" w:cs="Times New Roman"/>
          <w:sz w:val="24"/>
          <w:szCs w:val="24"/>
        </w:rPr>
        <w:t>4</w:t>
      </w:r>
      <w:r w:rsidR="000E0586" w:rsidRPr="00141626">
        <w:rPr>
          <w:rFonts w:ascii="Times New Roman" w:eastAsia="Times New Roman" w:hAnsi="Times New Roman" w:cs="Times New Roman"/>
          <w:sz w:val="24"/>
          <w:szCs w:val="24"/>
        </w:rPr>
        <w:t>]</w:t>
      </w:r>
    </w:p>
    <w:p w14:paraId="31223FC7" w14:textId="6DF103AA" w:rsidR="00265D1D" w:rsidRPr="00141626" w:rsidRDefault="00E7122D" w:rsidP="00265D1D">
      <w:pPr>
        <w:spacing w:after="0" w:line="480" w:lineRule="auto"/>
        <w:jc w:val="both"/>
        <w:rPr>
          <w:rFonts w:ascii="Times New Roman" w:eastAsia="Times New Roman" w:hAnsi="Times New Roman" w:cs="Times New Roman"/>
          <w:sz w:val="24"/>
          <w:szCs w:val="24"/>
        </w:rPr>
      </w:pPr>
      <w:r w:rsidRPr="00141626">
        <w:rPr>
          <w:rFonts w:ascii="Times New Roman" w:eastAsia="Times New Roman" w:hAnsi="Times New Roman" w:cs="Times New Roman"/>
          <w:sz w:val="24"/>
          <w:szCs w:val="24"/>
        </w:rPr>
        <w:t>In Figure 5</w:t>
      </w:r>
      <w:proofErr w:type="gramStart"/>
      <w:r w:rsidRPr="00141626">
        <w:rPr>
          <w:rFonts w:ascii="Times New Roman" w:eastAsia="Times New Roman" w:hAnsi="Times New Roman" w:cs="Times New Roman"/>
          <w:sz w:val="24"/>
          <w:szCs w:val="24"/>
        </w:rPr>
        <w:t>d,e</w:t>
      </w:r>
      <w:proofErr w:type="gramEnd"/>
      <w:r w:rsidRPr="00141626">
        <w:rPr>
          <w:rFonts w:ascii="Times New Roman" w:eastAsia="Times New Roman" w:hAnsi="Times New Roman" w:cs="Times New Roman"/>
          <w:sz w:val="24"/>
          <w:szCs w:val="24"/>
        </w:rPr>
        <w:t xml:space="preserve"> the transmittance versus wavelength curve as a function of irradiance time span are recorded for the 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and Ag/V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films, </w:t>
      </w:r>
      <w:r w:rsidRPr="00141626">
        <w:rPr>
          <w:rFonts w:ascii="Times New Roman" w:eastAsia="Times New Roman" w:hAnsi="Times New Roman" w:cs="Times New Roman"/>
          <w:sz w:val="24"/>
          <w:szCs w:val="24"/>
          <w:lang w:val="en-GB"/>
        </w:rPr>
        <w:t>when used as the CEs with a TiO</w:t>
      </w:r>
      <w:r w:rsidRPr="00141626">
        <w:rPr>
          <w:rFonts w:ascii="Times New Roman" w:eastAsia="Times New Roman" w:hAnsi="Times New Roman" w:cs="Times New Roman"/>
          <w:sz w:val="24"/>
          <w:szCs w:val="24"/>
          <w:vertAlign w:val="subscript"/>
          <w:lang w:val="en-GB"/>
        </w:rPr>
        <w:t>2</w:t>
      </w:r>
      <w:r w:rsidRPr="00141626">
        <w:rPr>
          <w:rFonts w:ascii="Times New Roman" w:eastAsia="Times New Roman" w:hAnsi="Times New Roman" w:cs="Times New Roman"/>
          <w:sz w:val="24"/>
          <w:szCs w:val="24"/>
          <w:lang w:val="en-GB"/>
        </w:rPr>
        <w:t>/</w:t>
      </w:r>
      <w:proofErr w:type="spellStart"/>
      <w:r w:rsidRPr="00141626">
        <w:rPr>
          <w:rFonts w:ascii="Times New Roman" w:eastAsia="Times New Roman" w:hAnsi="Times New Roman" w:cs="Times New Roman"/>
          <w:sz w:val="24"/>
          <w:szCs w:val="24"/>
          <w:lang w:val="en-GB"/>
        </w:rPr>
        <w:t>CdS</w:t>
      </w:r>
      <w:proofErr w:type="spellEnd"/>
      <w:r w:rsidRPr="00141626">
        <w:rPr>
          <w:rFonts w:ascii="Times New Roman" w:eastAsia="Times New Roman" w:hAnsi="Times New Roman" w:cs="Times New Roman"/>
          <w:sz w:val="24"/>
          <w:szCs w:val="24"/>
          <w:lang w:val="en-GB"/>
        </w:rPr>
        <w:t>/</w:t>
      </w:r>
      <w:proofErr w:type="spellStart"/>
      <w:r w:rsidRPr="00141626">
        <w:rPr>
          <w:rFonts w:ascii="Times New Roman" w:eastAsia="Times New Roman" w:hAnsi="Times New Roman" w:cs="Times New Roman"/>
          <w:sz w:val="24"/>
          <w:szCs w:val="24"/>
          <w:lang w:val="en-GB"/>
        </w:rPr>
        <w:t>PbS</w:t>
      </w:r>
      <w:proofErr w:type="spellEnd"/>
      <w:r w:rsidRPr="00141626">
        <w:rPr>
          <w:rFonts w:ascii="Times New Roman" w:eastAsia="Times New Roman" w:hAnsi="Times New Roman" w:cs="Times New Roman"/>
          <w:sz w:val="24"/>
          <w:szCs w:val="24"/>
          <w:lang w:val="en-GB"/>
        </w:rPr>
        <w:t xml:space="preserve"> photoanode, in an aqueous Na</w:t>
      </w:r>
      <w:r w:rsidRPr="00141626">
        <w:rPr>
          <w:rFonts w:ascii="Times New Roman" w:eastAsia="Times New Roman" w:hAnsi="Times New Roman" w:cs="Times New Roman"/>
          <w:sz w:val="24"/>
          <w:szCs w:val="24"/>
          <w:vertAlign w:val="subscript"/>
          <w:lang w:val="en-GB"/>
        </w:rPr>
        <w:t>2</w:t>
      </w:r>
      <w:r w:rsidRPr="00141626">
        <w:rPr>
          <w:rFonts w:ascii="Times New Roman" w:eastAsia="Times New Roman" w:hAnsi="Times New Roman" w:cs="Times New Roman"/>
          <w:sz w:val="24"/>
          <w:szCs w:val="24"/>
          <w:lang w:val="en-GB"/>
        </w:rPr>
        <w:t>S liquid cell under different durations, of sun illumination of: 10 s, 20 s and 30 s. The as-fabricated V</w:t>
      </w:r>
      <w:r w:rsidRPr="00141626">
        <w:rPr>
          <w:rFonts w:ascii="Times New Roman" w:eastAsia="Times New Roman" w:hAnsi="Times New Roman" w:cs="Times New Roman"/>
          <w:sz w:val="24"/>
          <w:szCs w:val="24"/>
          <w:vertAlign w:val="subscript"/>
          <w:lang w:val="en-GB"/>
        </w:rPr>
        <w:t>2</w:t>
      </w:r>
      <w:r w:rsidRPr="00141626">
        <w:rPr>
          <w:rFonts w:ascii="Times New Roman" w:eastAsia="Times New Roman" w:hAnsi="Times New Roman" w:cs="Times New Roman"/>
          <w:sz w:val="24"/>
          <w:szCs w:val="24"/>
          <w:lang w:val="en-GB"/>
        </w:rPr>
        <w:t>O</w:t>
      </w:r>
      <w:r w:rsidRPr="00141626">
        <w:rPr>
          <w:rFonts w:ascii="Times New Roman" w:eastAsia="Times New Roman" w:hAnsi="Times New Roman" w:cs="Times New Roman"/>
          <w:sz w:val="24"/>
          <w:szCs w:val="24"/>
          <w:vertAlign w:val="subscript"/>
          <w:lang w:val="en-GB"/>
        </w:rPr>
        <w:t>5</w:t>
      </w:r>
      <w:r w:rsidRPr="00141626">
        <w:rPr>
          <w:rFonts w:ascii="Times New Roman" w:eastAsia="Times New Roman" w:hAnsi="Times New Roman" w:cs="Times New Roman"/>
          <w:sz w:val="24"/>
          <w:szCs w:val="24"/>
          <w:lang w:val="en-GB"/>
        </w:rPr>
        <w:t xml:space="preserve"> film is </w:t>
      </w:r>
      <w:proofErr w:type="gramStart"/>
      <w:r w:rsidRPr="00141626">
        <w:rPr>
          <w:rFonts w:ascii="Times New Roman" w:eastAsia="Times New Roman" w:hAnsi="Times New Roman" w:cs="Times New Roman"/>
          <w:sz w:val="24"/>
          <w:szCs w:val="24"/>
          <w:lang w:val="en-GB"/>
        </w:rPr>
        <w:t>orange-yellow</w:t>
      </w:r>
      <w:proofErr w:type="gramEnd"/>
      <w:r w:rsidRPr="00141626">
        <w:rPr>
          <w:rFonts w:ascii="Times New Roman" w:eastAsia="Times New Roman" w:hAnsi="Times New Roman" w:cs="Times New Roman"/>
          <w:sz w:val="24"/>
          <w:szCs w:val="24"/>
          <w:lang w:val="en-GB"/>
        </w:rPr>
        <w:t xml:space="preserve"> in </w:t>
      </w:r>
      <w:proofErr w:type="spellStart"/>
      <w:r w:rsidRPr="00141626">
        <w:rPr>
          <w:rFonts w:ascii="Times New Roman" w:eastAsia="Times New Roman" w:hAnsi="Times New Roman" w:cs="Times New Roman"/>
          <w:sz w:val="24"/>
          <w:szCs w:val="24"/>
          <w:lang w:val="en-GB"/>
        </w:rPr>
        <w:t>color</w:t>
      </w:r>
      <w:proofErr w:type="spellEnd"/>
      <w:r w:rsidRPr="00141626">
        <w:rPr>
          <w:rFonts w:ascii="Times New Roman" w:eastAsia="Times New Roman" w:hAnsi="Times New Roman" w:cs="Times New Roman"/>
          <w:sz w:val="24"/>
          <w:szCs w:val="24"/>
          <w:lang w:val="en-GB"/>
        </w:rPr>
        <w:t xml:space="preserve"> with a </w:t>
      </w:r>
      <w:proofErr w:type="spellStart"/>
      <w:r w:rsidRPr="00141626">
        <w:rPr>
          <w:rFonts w:ascii="Times New Roman" w:eastAsia="Times New Roman" w:hAnsi="Times New Roman" w:cs="Times New Roman"/>
          <w:sz w:val="24"/>
          <w:szCs w:val="24"/>
          <w:lang w:val="en-GB"/>
        </w:rPr>
        <w:t>T</w:t>
      </w:r>
      <w:r w:rsidRPr="00141626">
        <w:rPr>
          <w:rFonts w:ascii="Times New Roman" w:eastAsia="Times New Roman" w:hAnsi="Times New Roman" w:cs="Times New Roman"/>
          <w:sz w:val="24"/>
          <w:szCs w:val="24"/>
          <w:vertAlign w:val="subscript"/>
          <w:lang w:val="en-GB"/>
        </w:rPr>
        <w:t>max</w:t>
      </w:r>
      <w:proofErr w:type="spellEnd"/>
      <w:r w:rsidRPr="00141626">
        <w:rPr>
          <w:rFonts w:ascii="Times New Roman" w:eastAsia="Times New Roman" w:hAnsi="Times New Roman" w:cs="Times New Roman"/>
          <w:sz w:val="24"/>
          <w:szCs w:val="24"/>
          <w:lang w:val="en-GB"/>
        </w:rPr>
        <w:t xml:space="preserve"> of 64.6% but the bleached film is green with a </w:t>
      </w:r>
      <w:proofErr w:type="spellStart"/>
      <w:r w:rsidRPr="00141626">
        <w:rPr>
          <w:rFonts w:ascii="Times New Roman" w:eastAsia="Times New Roman" w:hAnsi="Times New Roman" w:cs="Times New Roman"/>
          <w:sz w:val="24"/>
          <w:szCs w:val="24"/>
          <w:lang w:val="en-GB"/>
        </w:rPr>
        <w:t>T</w:t>
      </w:r>
      <w:r w:rsidRPr="00141626">
        <w:rPr>
          <w:rFonts w:ascii="Times New Roman" w:eastAsia="Times New Roman" w:hAnsi="Times New Roman" w:cs="Times New Roman"/>
          <w:sz w:val="24"/>
          <w:szCs w:val="24"/>
          <w:vertAlign w:val="subscript"/>
          <w:lang w:val="en-GB"/>
        </w:rPr>
        <w:t>max</w:t>
      </w:r>
      <w:proofErr w:type="spellEnd"/>
      <w:r w:rsidRPr="00141626">
        <w:rPr>
          <w:rFonts w:ascii="Times New Roman" w:eastAsia="Times New Roman" w:hAnsi="Times New Roman" w:cs="Times New Roman"/>
          <w:sz w:val="24"/>
          <w:szCs w:val="24"/>
          <w:lang w:val="en-GB"/>
        </w:rPr>
        <w:t xml:space="preserve"> of 58.3%. The %T monotonically increases over the visible region, for both films. With longer </w:t>
      </w:r>
      <w:r w:rsidRPr="00141626">
        <w:rPr>
          <w:rFonts w:ascii="Times New Roman" w:eastAsia="Times New Roman" w:hAnsi="Times New Roman" w:cs="Times New Roman"/>
          <w:sz w:val="24"/>
          <w:szCs w:val="24"/>
          <w:lang w:val="en-GB"/>
        </w:rPr>
        <w:lastRenderedPageBreak/>
        <w:t xml:space="preserve">irradiance time for coloration, the grey-black </w:t>
      </w:r>
      <w:proofErr w:type="spellStart"/>
      <w:r w:rsidRPr="00141626">
        <w:rPr>
          <w:rFonts w:ascii="Times New Roman" w:eastAsia="Times New Roman" w:hAnsi="Times New Roman" w:cs="Times New Roman"/>
          <w:sz w:val="24"/>
          <w:szCs w:val="24"/>
          <w:lang w:val="en-GB"/>
        </w:rPr>
        <w:t>color</w:t>
      </w:r>
      <w:proofErr w:type="spellEnd"/>
      <w:r w:rsidRPr="00141626">
        <w:rPr>
          <w:rFonts w:ascii="Times New Roman" w:eastAsia="Times New Roman" w:hAnsi="Times New Roman" w:cs="Times New Roman"/>
          <w:sz w:val="24"/>
          <w:szCs w:val="24"/>
          <w:lang w:val="en-GB"/>
        </w:rPr>
        <w:t xml:space="preserve"> intensifies thereby reducing the </w:t>
      </w:r>
      <w:proofErr w:type="spellStart"/>
      <w:r w:rsidRPr="00141626">
        <w:rPr>
          <w:rFonts w:ascii="Times New Roman" w:eastAsia="Times New Roman" w:hAnsi="Times New Roman" w:cs="Times New Roman"/>
          <w:sz w:val="24"/>
          <w:szCs w:val="24"/>
          <w:lang w:val="en-GB"/>
        </w:rPr>
        <w:t>T</w:t>
      </w:r>
      <w:r w:rsidRPr="00141626">
        <w:rPr>
          <w:rFonts w:ascii="Times New Roman" w:eastAsia="Times New Roman" w:hAnsi="Times New Roman" w:cs="Times New Roman"/>
          <w:sz w:val="24"/>
          <w:szCs w:val="24"/>
          <w:vertAlign w:val="subscript"/>
          <w:lang w:val="en-GB"/>
        </w:rPr>
        <w:t>max</w:t>
      </w:r>
      <w:proofErr w:type="spellEnd"/>
      <w:r w:rsidRPr="00141626">
        <w:rPr>
          <w:rFonts w:ascii="Times New Roman" w:eastAsia="Times New Roman" w:hAnsi="Times New Roman" w:cs="Times New Roman"/>
          <w:sz w:val="24"/>
          <w:szCs w:val="24"/>
          <w:lang w:val="en-GB"/>
        </w:rPr>
        <w:t xml:space="preserve"> from 34.7% at 10 s exposure to solar radiation, to 30.2% at 20 s and 26.9% at 30 s, for the V</w:t>
      </w:r>
      <w:r w:rsidRPr="00141626">
        <w:rPr>
          <w:rFonts w:ascii="Times New Roman" w:eastAsia="Times New Roman" w:hAnsi="Times New Roman" w:cs="Times New Roman"/>
          <w:sz w:val="24"/>
          <w:szCs w:val="24"/>
          <w:vertAlign w:val="subscript"/>
          <w:lang w:val="en-GB"/>
        </w:rPr>
        <w:t>2</w:t>
      </w:r>
      <w:r w:rsidRPr="00141626">
        <w:rPr>
          <w:rFonts w:ascii="Times New Roman" w:eastAsia="Times New Roman" w:hAnsi="Times New Roman" w:cs="Times New Roman"/>
          <w:sz w:val="24"/>
          <w:szCs w:val="24"/>
          <w:lang w:val="en-GB"/>
        </w:rPr>
        <w:t>O</w:t>
      </w:r>
      <w:r w:rsidRPr="00141626">
        <w:rPr>
          <w:rFonts w:ascii="Times New Roman" w:eastAsia="Times New Roman" w:hAnsi="Times New Roman" w:cs="Times New Roman"/>
          <w:sz w:val="24"/>
          <w:szCs w:val="24"/>
          <w:vertAlign w:val="subscript"/>
          <w:lang w:val="en-GB"/>
        </w:rPr>
        <w:t>5</w:t>
      </w:r>
      <w:r w:rsidRPr="00141626">
        <w:rPr>
          <w:rFonts w:ascii="Times New Roman" w:eastAsia="Times New Roman" w:hAnsi="Times New Roman" w:cs="Times New Roman"/>
          <w:sz w:val="24"/>
          <w:szCs w:val="24"/>
          <w:lang w:val="en-GB"/>
        </w:rPr>
        <w:t xml:space="preserve"> film. </w:t>
      </w:r>
      <w:r w:rsidR="007A7C5F" w:rsidRPr="00141626">
        <w:rPr>
          <w:rFonts w:ascii="Times New Roman" w:eastAsia="Times New Roman" w:hAnsi="Times New Roman" w:cs="Times New Roman"/>
          <w:sz w:val="24"/>
          <w:szCs w:val="24"/>
          <w:lang w:val="en-GB"/>
        </w:rPr>
        <w:t xml:space="preserve">The films have good </w:t>
      </w:r>
      <w:r w:rsidR="007A7C5F" w:rsidRPr="00141626">
        <w:rPr>
          <w:rFonts w:ascii="Times New Roman" w:eastAsia="Times New Roman" w:hAnsi="Times New Roman" w:cs="Times New Roman"/>
          <w:sz w:val="24"/>
          <w:szCs w:val="24"/>
        </w:rPr>
        <w:t xml:space="preserve">open circuit </w:t>
      </w:r>
      <w:proofErr w:type="gramStart"/>
      <w:r w:rsidR="007A7C5F" w:rsidRPr="00141626">
        <w:rPr>
          <w:rFonts w:ascii="Times New Roman" w:eastAsia="Times New Roman" w:hAnsi="Times New Roman" w:cs="Times New Roman"/>
          <w:sz w:val="24"/>
          <w:szCs w:val="24"/>
        </w:rPr>
        <w:t>memory</w:t>
      </w:r>
      <w:proofErr w:type="gramEnd"/>
      <w:r w:rsidR="007A7C5F" w:rsidRPr="00141626">
        <w:rPr>
          <w:rFonts w:ascii="Times New Roman" w:eastAsia="Times New Roman" w:hAnsi="Times New Roman" w:cs="Times New Roman"/>
          <w:sz w:val="24"/>
          <w:szCs w:val="24"/>
        </w:rPr>
        <w:t xml:space="preserve"> and</w:t>
      </w:r>
      <w:r w:rsidR="007A7C5F" w:rsidRPr="00141626">
        <w:rPr>
          <w:rFonts w:ascii="Times New Roman" w:eastAsia="Times New Roman" w:hAnsi="Times New Roman" w:cs="Times New Roman"/>
          <w:sz w:val="24"/>
          <w:szCs w:val="24"/>
          <w:lang w:val="en-GB"/>
        </w:rPr>
        <w:t xml:space="preserve"> the colour </w:t>
      </w:r>
      <w:r w:rsidR="00CB601B" w:rsidRPr="00141626">
        <w:rPr>
          <w:rFonts w:ascii="Times New Roman" w:eastAsia="Times New Roman" w:hAnsi="Times New Roman" w:cs="Times New Roman"/>
          <w:sz w:val="24"/>
          <w:szCs w:val="24"/>
          <w:lang w:val="en-GB"/>
        </w:rPr>
        <w:t>lasts</w:t>
      </w:r>
      <w:r w:rsidR="007A7C5F" w:rsidRPr="00141626">
        <w:rPr>
          <w:rFonts w:ascii="Times New Roman" w:eastAsia="Times New Roman" w:hAnsi="Times New Roman" w:cs="Times New Roman"/>
          <w:sz w:val="24"/>
          <w:szCs w:val="24"/>
          <w:lang w:val="en-GB"/>
        </w:rPr>
        <w:t xml:space="preserve"> longer than usual. U</w:t>
      </w:r>
      <w:r w:rsidRPr="00141626">
        <w:rPr>
          <w:rFonts w:ascii="Times New Roman" w:eastAsia="Times New Roman" w:hAnsi="Times New Roman" w:cs="Times New Roman"/>
          <w:sz w:val="24"/>
          <w:szCs w:val="24"/>
          <w:lang w:val="en-GB"/>
        </w:rPr>
        <w:t xml:space="preserve">nder dark, the </w:t>
      </w:r>
      <w:proofErr w:type="spellStart"/>
      <w:r w:rsidRPr="00141626">
        <w:rPr>
          <w:rFonts w:ascii="Times New Roman" w:eastAsia="Times New Roman" w:hAnsi="Times New Roman" w:cs="Times New Roman"/>
          <w:sz w:val="24"/>
          <w:szCs w:val="24"/>
          <w:lang w:val="en-GB"/>
        </w:rPr>
        <w:t>colored</w:t>
      </w:r>
      <w:proofErr w:type="spellEnd"/>
      <w:r w:rsidRPr="00141626">
        <w:rPr>
          <w:rFonts w:ascii="Times New Roman" w:eastAsia="Times New Roman" w:hAnsi="Times New Roman" w:cs="Times New Roman"/>
          <w:sz w:val="24"/>
          <w:szCs w:val="24"/>
          <w:lang w:val="en-GB"/>
        </w:rPr>
        <w:t xml:space="preserve"> film reverts to the bleached green film, though the green state can be again converted to the oxidized orange yellow state by applying a positive potential.</w:t>
      </w:r>
      <w:r w:rsidR="0053344E" w:rsidRPr="00141626">
        <w:rPr>
          <w:rFonts w:ascii="Times New Roman" w:eastAsia="Times New Roman" w:hAnsi="Times New Roman" w:cs="Times New Roman"/>
          <w:sz w:val="24"/>
          <w:szCs w:val="24"/>
          <w:lang w:val="en-GB"/>
        </w:rPr>
        <w:t xml:space="preserve"> </w:t>
      </w:r>
      <w:r w:rsidRPr="00141626">
        <w:rPr>
          <w:rFonts w:ascii="Times New Roman" w:eastAsia="Times New Roman" w:hAnsi="Times New Roman" w:cs="Times New Roman"/>
          <w:sz w:val="24"/>
          <w:szCs w:val="24"/>
          <w:lang w:val="en-GB"/>
        </w:rPr>
        <w:t>Similar is the case for Ag/V</w:t>
      </w:r>
      <w:r w:rsidRPr="00141626">
        <w:rPr>
          <w:rFonts w:ascii="Times New Roman" w:eastAsia="Times New Roman" w:hAnsi="Times New Roman" w:cs="Times New Roman"/>
          <w:sz w:val="24"/>
          <w:szCs w:val="24"/>
          <w:vertAlign w:val="subscript"/>
          <w:lang w:val="en-GB"/>
        </w:rPr>
        <w:t>2</w:t>
      </w:r>
      <w:r w:rsidRPr="00141626">
        <w:rPr>
          <w:rFonts w:ascii="Times New Roman" w:eastAsia="Times New Roman" w:hAnsi="Times New Roman" w:cs="Times New Roman"/>
          <w:sz w:val="24"/>
          <w:szCs w:val="24"/>
          <w:lang w:val="en-GB"/>
        </w:rPr>
        <w:t>O</w:t>
      </w:r>
      <w:r w:rsidRPr="00141626">
        <w:rPr>
          <w:rFonts w:ascii="Times New Roman" w:eastAsia="Times New Roman" w:hAnsi="Times New Roman" w:cs="Times New Roman"/>
          <w:sz w:val="24"/>
          <w:szCs w:val="24"/>
          <w:vertAlign w:val="subscript"/>
          <w:lang w:val="en-GB"/>
        </w:rPr>
        <w:t>5</w:t>
      </w:r>
      <w:r w:rsidRPr="00141626">
        <w:rPr>
          <w:rFonts w:ascii="Times New Roman" w:eastAsia="Times New Roman" w:hAnsi="Times New Roman" w:cs="Times New Roman"/>
          <w:sz w:val="24"/>
          <w:szCs w:val="24"/>
          <w:lang w:val="en-GB"/>
        </w:rPr>
        <w:t xml:space="preserve"> hybrid film, where the presence of highly conducting </w:t>
      </w:r>
      <w:proofErr w:type="spellStart"/>
      <w:r w:rsidRPr="00141626">
        <w:rPr>
          <w:rFonts w:ascii="Times New Roman" w:eastAsia="Times New Roman" w:hAnsi="Times New Roman" w:cs="Times New Roman"/>
          <w:sz w:val="24"/>
          <w:szCs w:val="24"/>
          <w:lang w:val="en-GB"/>
        </w:rPr>
        <w:t>AgNW</w:t>
      </w:r>
      <w:proofErr w:type="spellEnd"/>
      <w:r w:rsidRPr="00141626">
        <w:rPr>
          <w:rFonts w:ascii="Times New Roman" w:eastAsia="Times New Roman" w:hAnsi="Times New Roman" w:cs="Times New Roman"/>
          <w:sz w:val="24"/>
          <w:szCs w:val="24"/>
          <w:lang w:val="en-GB"/>
        </w:rPr>
        <w:t xml:space="preserve"> amplifies the coloration process owing to the longitudinal plasmonic mode of the metal nanowires. The thin transparent </w:t>
      </w:r>
      <w:proofErr w:type="spellStart"/>
      <w:r w:rsidRPr="00141626">
        <w:rPr>
          <w:rFonts w:ascii="Times New Roman" w:eastAsia="Times New Roman" w:hAnsi="Times New Roman" w:cs="Times New Roman"/>
          <w:sz w:val="24"/>
          <w:szCs w:val="24"/>
          <w:lang w:val="en-GB"/>
        </w:rPr>
        <w:t>AgNW</w:t>
      </w:r>
      <w:proofErr w:type="spellEnd"/>
      <w:r w:rsidRPr="00141626">
        <w:rPr>
          <w:rFonts w:ascii="Times New Roman" w:eastAsia="Times New Roman" w:hAnsi="Times New Roman" w:cs="Times New Roman"/>
          <w:sz w:val="24"/>
          <w:szCs w:val="24"/>
          <w:lang w:val="en-GB"/>
        </w:rPr>
        <w:t xml:space="preserve"> overlayer itself has no noticeable colour difference, since V</w:t>
      </w:r>
      <w:r w:rsidRPr="00141626">
        <w:rPr>
          <w:rFonts w:ascii="Times New Roman" w:eastAsia="Times New Roman" w:hAnsi="Times New Roman" w:cs="Times New Roman"/>
          <w:sz w:val="24"/>
          <w:szCs w:val="24"/>
          <w:vertAlign w:val="subscript"/>
          <w:lang w:val="en-GB"/>
        </w:rPr>
        <w:t>2</w:t>
      </w:r>
      <w:r w:rsidRPr="00141626">
        <w:rPr>
          <w:rFonts w:ascii="Times New Roman" w:eastAsia="Times New Roman" w:hAnsi="Times New Roman" w:cs="Times New Roman"/>
          <w:sz w:val="24"/>
          <w:szCs w:val="24"/>
          <w:lang w:val="en-GB"/>
        </w:rPr>
        <w:t>O</w:t>
      </w:r>
      <w:r w:rsidRPr="00141626">
        <w:rPr>
          <w:rFonts w:ascii="Times New Roman" w:eastAsia="Times New Roman" w:hAnsi="Times New Roman" w:cs="Times New Roman"/>
          <w:sz w:val="24"/>
          <w:szCs w:val="24"/>
          <w:vertAlign w:val="subscript"/>
          <w:lang w:val="en-GB"/>
        </w:rPr>
        <w:t xml:space="preserve">5 </w:t>
      </w:r>
      <w:r w:rsidRPr="00141626">
        <w:rPr>
          <w:rFonts w:ascii="Times New Roman" w:eastAsia="Times New Roman" w:hAnsi="Times New Roman" w:cs="Times New Roman"/>
          <w:sz w:val="24"/>
          <w:szCs w:val="24"/>
          <w:lang w:val="en-GB"/>
        </w:rPr>
        <w:t xml:space="preserve">is the only electrochromic material in the hybrid film. The </w:t>
      </w:r>
      <w:proofErr w:type="spellStart"/>
      <w:r w:rsidRPr="00141626">
        <w:rPr>
          <w:rFonts w:ascii="Times New Roman" w:eastAsia="Times New Roman" w:hAnsi="Times New Roman" w:cs="Times New Roman"/>
          <w:sz w:val="24"/>
          <w:szCs w:val="24"/>
          <w:lang w:val="en-GB"/>
        </w:rPr>
        <w:t>T</w:t>
      </w:r>
      <w:r w:rsidRPr="00141626">
        <w:rPr>
          <w:rFonts w:ascii="Times New Roman" w:eastAsia="Times New Roman" w:hAnsi="Times New Roman" w:cs="Times New Roman"/>
          <w:sz w:val="24"/>
          <w:szCs w:val="24"/>
          <w:vertAlign w:val="subscript"/>
          <w:lang w:val="en-GB"/>
        </w:rPr>
        <w:t>max</w:t>
      </w:r>
      <w:proofErr w:type="spellEnd"/>
      <w:r w:rsidRPr="00141626">
        <w:rPr>
          <w:rFonts w:ascii="Times New Roman" w:eastAsia="Times New Roman" w:hAnsi="Times New Roman" w:cs="Times New Roman"/>
          <w:sz w:val="24"/>
          <w:szCs w:val="24"/>
          <w:lang w:val="en-GB"/>
        </w:rPr>
        <w:t xml:space="preserve"> of the as-fabricated Ag/V</w:t>
      </w:r>
      <w:r w:rsidRPr="00141626">
        <w:rPr>
          <w:rFonts w:ascii="Times New Roman" w:eastAsia="Times New Roman" w:hAnsi="Times New Roman" w:cs="Times New Roman"/>
          <w:sz w:val="24"/>
          <w:szCs w:val="24"/>
          <w:vertAlign w:val="subscript"/>
          <w:lang w:val="en-GB"/>
        </w:rPr>
        <w:t>2</w:t>
      </w:r>
      <w:r w:rsidRPr="00141626">
        <w:rPr>
          <w:rFonts w:ascii="Times New Roman" w:eastAsia="Times New Roman" w:hAnsi="Times New Roman" w:cs="Times New Roman"/>
          <w:sz w:val="24"/>
          <w:szCs w:val="24"/>
          <w:lang w:val="en-GB"/>
        </w:rPr>
        <w:t>O</w:t>
      </w:r>
      <w:r w:rsidRPr="00141626">
        <w:rPr>
          <w:rFonts w:ascii="Times New Roman" w:eastAsia="Times New Roman" w:hAnsi="Times New Roman" w:cs="Times New Roman"/>
          <w:sz w:val="24"/>
          <w:szCs w:val="24"/>
          <w:vertAlign w:val="subscript"/>
          <w:lang w:val="en-GB"/>
        </w:rPr>
        <w:t>5</w:t>
      </w:r>
      <w:r w:rsidRPr="00141626">
        <w:rPr>
          <w:rFonts w:ascii="Times New Roman" w:eastAsia="Times New Roman" w:hAnsi="Times New Roman" w:cs="Times New Roman"/>
          <w:sz w:val="24"/>
          <w:szCs w:val="24"/>
          <w:lang w:val="en-GB"/>
        </w:rPr>
        <w:t xml:space="preserve"> film is 63.4% with an undulating pattern. The </w:t>
      </w:r>
      <w:proofErr w:type="spellStart"/>
      <w:r w:rsidRPr="00141626">
        <w:rPr>
          <w:rFonts w:ascii="Times New Roman" w:eastAsia="Times New Roman" w:hAnsi="Times New Roman" w:cs="Times New Roman"/>
          <w:sz w:val="24"/>
          <w:szCs w:val="24"/>
          <w:lang w:val="en-GB"/>
        </w:rPr>
        <w:t>T</w:t>
      </w:r>
      <w:r w:rsidRPr="00141626">
        <w:rPr>
          <w:rFonts w:ascii="Times New Roman" w:eastAsia="Times New Roman" w:hAnsi="Times New Roman" w:cs="Times New Roman"/>
          <w:sz w:val="24"/>
          <w:szCs w:val="24"/>
          <w:vertAlign w:val="subscript"/>
          <w:lang w:val="en-GB"/>
        </w:rPr>
        <w:t>max</w:t>
      </w:r>
      <w:proofErr w:type="spellEnd"/>
      <w:r w:rsidRPr="00141626">
        <w:rPr>
          <w:rFonts w:ascii="Times New Roman" w:eastAsia="Times New Roman" w:hAnsi="Times New Roman" w:cs="Times New Roman"/>
          <w:sz w:val="24"/>
          <w:szCs w:val="24"/>
          <w:lang w:val="en-GB"/>
        </w:rPr>
        <w:t xml:space="preserve"> for the bleached green film is 57.1% and the </w:t>
      </w:r>
      <w:proofErr w:type="spellStart"/>
      <w:r w:rsidRPr="00141626">
        <w:rPr>
          <w:rFonts w:ascii="Times New Roman" w:eastAsia="Times New Roman" w:hAnsi="Times New Roman" w:cs="Times New Roman"/>
          <w:sz w:val="24"/>
          <w:szCs w:val="24"/>
          <w:lang w:val="en-GB"/>
        </w:rPr>
        <w:t>colored</w:t>
      </w:r>
      <w:proofErr w:type="spellEnd"/>
      <w:r w:rsidRPr="00141626">
        <w:rPr>
          <w:rFonts w:ascii="Times New Roman" w:eastAsia="Times New Roman" w:hAnsi="Times New Roman" w:cs="Times New Roman"/>
          <w:sz w:val="24"/>
          <w:szCs w:val="24"/>
          <w:lang w:val="en-GB"/>
        </w:rPr>
        <w:t xml:space="preserve"> grey-black film for different illumination times, 10 s, 20 s, 30 s are 28.6%, 22.3%, and 12.7% respectively. The </w:t>
      </w:r>
      <w:r w:rsidRPr="00141626">
        <w:rPr>
          <w:rFonts w:ascii="Times New Roman" w:eastAsia="Times New Roman" w:hAnsi="Times New Roman" w:cs="Times New Roman"/>
          <w:sz w:val="24"/>
          <w:szCs w:val="24"/>
        </w:rPr>
        <w:t>generated chromaticity diagram for the bleached and colored films are shown in Figure 5f. The L*, a*, b* for the Ag/V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hybrid film is 60.5, -8.7, 30.6 for the green state which changes to 61.2, -2.3, -28.7 for the grey-black state comparable to that of the V</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O</w:t>
      </w:r>
      <w:r w:rsidRPr="00141626">
        <w:rPr>
          <w:rFonts w:ascii="Times New Roman" w:eastAsia="Times New Roman" w:hAnsi="Times New Roman" w:cs="Times New Roman"/>
          <w:sz w:val="24"/>
          <w:szCs w:val="24"/>
          <w:vertAlign w:val="subscript"/>
        </w:rPr>
        <w:t>5</w:t>
      </w:r>
      <w:r w:rsidRPr="00141626">
        <w:rPr>
          <w:rFonts w:ascii="Times New Roman" w:eastAsia="Times New Roman" w:hAnsi="Times New Roman" w:cs="Times New Roman"/>
          <w:sz w:val="24"/>
          <w:szCs w:val="24"/>
        </w:rPr>
        <w:t xml:space="preserve"> film.  </w:t>
      </w:r>
      <w:r w:rsidR="00252EB8" w:rsidRPr="00141626">
        <w:rPr>
          <w:rFonts w:ascii="Times New Roman" w:eastAsia="Calibri" w:hAnsi="Times New Roman" w:cs="Times New Roman"/>
          <w:sz w:val="24"/>
          <w:szCs w:val="24"/>
        </w:rPr>
        <w:t>The maximum ΔT for the V</w:t>
      </w:r>
      <w:r w:rsidR="00252EB8" w:rsidRPr="00141626">
        <w:rPr>
          <w:rFonts w:ascii="Times New Roman" w:eastAsia="Calibri" w:hAnsi="Times New Roman" w:cs="Times New Roman"/>
          <w:sz w:val="24"/>
          <w:szCs w:val="24"/>
          <w:vertAlign w:val="subscript"/>
        </w:rPr>
        <w:t>2</w:t>
      </w:r>
      <w:r w:rsidR="00252EB8" w:rsidRPr="00141626">
        <w:rPr>
          <w:rFonts w:ascii="Times New Roman" w:eastAsia="Calibri" w:hAnsi="Times New Roman" w:cs="Times New Roman"/>
          <w:sz w:val="24"/>
          <w:szCs w:val="24"/>
        </w:rPr>
        <w:t>O</w:t>
      </w:r>
      <w:r w:rsidR="00252EB8" w:rsidRPr="00141626">
        <w:rPr>
          <w:rFonts w:ascii="Times New Roman" w:eastAsia="Calibri" w:hAnsi="Times New Roman" w:cs="Times New Roman"/>
          <w:sz w:val="24"/>
          <w:szCs w:val="24"/>
          <w:vertAlign w:val="subscript"/>
        </w:rPr>
        <w:t>5</w:t>
      </w:r>
      <w:r w:rsidR="00252EB8" w:rsidRPr="00141626">
        <w:rPr>
          <w:rFonts w:ascii="Times New Roman" w:eastAsia="Calibri" w:hAnsi="Times New Roman" w:cs="Times New Roman"/>
          <w:sz w:val="24"/>
          <w:szCs w:val="24"/>
        </w:rPr>
        <w:t xml:space="preserve"> film is 35.0% (at λ 552 nm) and for the Ag/V</w:t>
      </w:r>
      <w:r w:rsidR="00252EB8" w:rsidRPr="00141626">
        <w:rPr>
          <w:rFonts w:ascii="Times New Roman" w:eastAsia="Calibri" w:hAnsi="Times New Roman" w:cs="Times New Roman"/>
          <w:sz w:val="24"/>
          <w:szCs w:val="24"/>
          <w:vertAlign w:val="subscript"/>
        </w:rPr>
        <w:t>2</w:t>
      </w:r>
      <w:r w:rsidR="00252EB8" w:rsidRPr="00141626">
        <w:rPr>
          <w:rFonts w:ascii="Times New Roman" w:eastAsia="Calibri" w:hAnsi="Times New Roman" w:cs="Times New Roman"/>
          <w:sz w:val="24"/>
          <w:szCs w:val="24"/>
        </w:rPr>
        <w:t>O</w:t>
      </w:r>
      <w:r w:rsidR="00252EB8" w:rsidRPr="00141626">
        <w:rPr>
          <w:rFonts w:ascii="Times New Roman" w:eastAsia="Calibri" w:hAnsi="Times New Roman" w:cs="Times New Roman"/>
          <w:sz w:val="24"/>
          <w:szCs w:val="24"/>
          <w:vertAlign w:val="subscript"/>
        </w:rPr>
        <w:t>5</w:t>
      </w:r>
      <w:r w:rsidR="00252EB8" w:rsidRPr="00141626">
        <w:rPr>
          <w:rFonts w:ascii="Times New Roman" w:eastAsia="Calibri" w:hAnsi="Times New Roman" w:cs="Times New Roman"/>
          <w:sz w:val="24"/>
          <w:szCs w:val="24"/>
        </w:rPr>
        <w:t xml:space="preserve"> hybrid film, it is 45.1% (at λ 655 nm) and the η are 28.1 and 39.5 cm</w:t>
      </w:r>
      <w:r w:rsidR="00252EB8" w:rsidRPr="00141626">
        <w:rPr>
          <w:rFonts w:ascii="Times New Roman" w:eastAsia="Calibri" w:hAnsi="Times New Roman" w:cs="Times New Roman"/>
          <w:sz w:val="24"/>
          <w:szCs w:val="24"/>
          <w:vertAlign w:val="superscript"/>
        </w:rPr>
        <w:t>2</w:t>
      </w:r>
      <w:r w:rsidR="00252EB8" w:rsidRPr="00141626">
        <w:rPr>
          <w:rFonts w:ascii="Times New Roman" w:eastAsia="Calibri" w:hAnsi="Times New Roman" w:cs="Times New Roman"/>
          <w:sz w:val="24"/>
          <w:szCs w:val="24"/>
        </w:rPr>
        <w:t xml:space="preserve"> C</w:t>
      </w:r>
      <w:r w:rsidR="00252EB8" w:rsidRPr="00141626">
        <w:rPr>
          <w:rFonts w:ascii="Times New Roman" w:eastAsia="Calibri" w:hAnsi="Times New Roman" w:cs="Times New Roman"/>
          <w:sz w:val="24"/>
          <w:szCs w:val="24"/>
          <w:vertAlign w:val="superscript"/>
        </w:rPr>
        <w:t xml:space="preserve">-1 </w:t>
      </w:r>
      <w:r w:rsidR="00252EB8" w:rsidRPr="00141626">
        <w:rPr>
          <w:rFonts w:ascii="Times New Roman" w:eastAsia="Calibri" w:hAnsi="Times New Roman" w:cs="Times New Roman"/>
          <w:sz w:val="24"/>
          <w:szCs w:val="24"/>
        </w:rPr>
        <w:t xml:space="preserve">respectively. </w:t>
      </w:r>
      <w:r w:rsidRPr="00141626">
        <w:rPr>
          <w:rFonts w:ascii="Times New Roman" w:eastAsia="Times New Roman" w:hAnsi="Times New Roman" w:cs="Times New Roman"/>
          <w:color w:val="000000" w:themeColor="text1"/>
          <w:sz w:val="24"/>
          <w:szCs w:val="24"/>
          <w:lang w:val="en-GB"/>
        </w:rPr>
        <w:t>Different electrochromic parameters such as average % transmittance, coloration efficiencies (η) are calculated and summarized in the Table 2</w:t>
      </w:r>
      <w:r w:rsidR="006D7EC9" w:rsidRPr="00141626">
        <w:rPr>
          <w:rFonts w:ascii="Times New Roman" w:eastAsia="Times New Roman" w:hAnsi="Times New Roman" w:cs="Times New Roman"/>
          <w:color w:val="000000" w:themeColor="text1"/>
          <w:sz w:val="24"/>
          <w:szCs w:val="24"/>
          <w:lang w:val="en-GB"/>
        </w:rPr>
        <w:t xml:space="preserve">. </w:t>
      </w:r>
      <w:r w:rsidR="00864BA3" w:rsidRPr="00141626">
        <w:rPr>
          <w:rFonts w:ascii="Times New Roman" w:eastAsia="Times New Roman" w:hAnsi="Times New Roman" w:cs="Times New Roman"/>
          <w:color w:val="000000" w:themeColor="text1"/>
          <w:sz w:val="24"/>
          <w:szCs w:val="24"/>
          <w:lang w:val="en-GB"/>
        </w:rPr>
        <w:t xml:space="preserve">The </w:t>
      </w:r>
      <w:r w:rsidR="00864BA3" w:rsidRPr="00141626">
        <w:rPr>
          <w:rFonts w:ascii="Times New Roman" w:eastAsia="Calibri" w:hAnsi="Times New Roman" w:cs="Times New Roman"/>
          <w:sz w:val="24"/>
          <w:szCs w:val="24"/>
        </w:rPr>
        <w:t xml:space="preserve">device colors in the short-circuit condition under illumination. The device does not color under open circuit, bleaching occurs. The colored device will also bleach in the dark under a closed circuit. The coloration-bleaching kinetics plot is shown as Figure 6. Coloration was monitored under 1 sun illumination and short-circuit condition and bleaching of the colored device was monitored in dark, also under short-circuit at a monochromatic wavelength of 650 nm. </w:t>
      </w:r>
      <w:r w:rsidR="004B5A2C" w:rsidRPr="00141626">
        <w:rPr>
          <w:rFonts w:ascii="Times New Roman" w:eastAsia="Calibri" w:hAnsi="Times New Roman" w:cs="Times New Roman"/>
          <w:sz w:val="24"/>
          <w:szCs w:val="24"/>
        </w:rPr>
        <w:t>In the open-circuit condition, bleaching occurs.</w:t>
      </w:r>
      <w:r w:rsidR="00864BA3" w:rsidRPr="00141626">
        <w:rPr>
          <w:rFonts w:ascii="Times New Roman" w:eastAsia="Calibri" w:hAnsi="Times New Roman" w:cs="Times New Roman"/>
          <w:sz w:val="24"/>
          <w:szCs w:val="24"/>
        </w:rPr>
        <w:t xml:space="preserve"> The time required for transmittance of the device to drop by 90% of its full transmittance is defined as coloration, and it occurred in 9.5 and 15.8 s for the TiO</w:t>
      </w:r>
      <w:r w:rsidR="00864BA3" w:rsidRPr="00141626">
        <w:rPr>
          <w:rFonts w:ascii="Times New Roman" w:eastAsia="Calibri" w:hAnsi="Times New Roman" w:cs="Times New Roman"/>
          <w:sz w:val="24"/>
          <w:szCs w:val="24"/>
          <w:vertAlign w:val="subscript"/>
        </w:rPr>
        <w:t>2</w:t>
      </w:r>
      <w:r w:rsidR="00864BA3" w:rsidRPr="00141626">
        <w:rPr>
          <w:rFonts w:ascii="Times New Roman" w:eastAsia="Calibri" w:hAnsi="Times New Roman" w:cs="Times New Roman"/>
          <w:sz w:val="24"/>
          <w:szCs w:val="24"/>
        </w:rPr>
        <w:t>/</w:t>
      </w:r>
      <w:proofErr w:type="spellStart"/>
      <w:r w:rsidR="00864BA3" w:rsidRPr="00141626">
        <w:rPr>
          <w:rFonts w:ascii="Times New Roman" w:eastAsia="Calibri" w:hAnsi="Times New Roman" w:cs="Times New Roman"/>
          <w:sz w:val="24"/>
          <w:szCs w:val="24"/>
        </w:rPr>
        <w:t>CdS</w:t>
      </w:r>
      <w:proofErr w:type="spellEnd"/>
      <w:r w:rsidR="00864BA3" w:rsidRPr="00141626">
        <w:rPr>
          <w:rFonts w:ascii="Times New Roman" w:eastAsia="Calibri" w:hAnsi="Times New Roman" w:cs="Times New Roman"/>
          <w:sz w:val="24"/>
          <w:szCs w:val="24"/>
        </w:rPr>
        <w:t>/</w:t>
      </w:r>
      <w:proofErr w:type="spellStart"/>
      <w:r w:rsidR="00864BA3" w:rsidRPr="00141626">
        <w:rPr>
          <w:rFonts w:ascii="Times New Roman" w:eastAsia="Calibri" w:hAnsi="Times New Roman" w:cs="Times New Roman"/>
          <w:sz w:val="24"/>
          <w:szCs w:val="24"/>
        </w:rPr>
        <w:t>PbS</w:t>
      </w:r>
      <w:proofErr w:type="spellEnd"/>
      <w:r w:rsidR="00864BA3" w:rsidRPr="00141626">
        <w:rPr>
          <w:rFonts w:ascii="Times New Roman" w:eastAsia="Calibri" w:hAnsi="Times New Roman" w:cs="Times New Roman"/>
          <w:sz w:val="24"/>
          <w:szCs w:val="24"/>
        </w:rPr>
        <w:t>−Ag/V</w:t>
      </w:r>
      <w:r w:rsidR="00864BA3" w:rsidRPr="00141626">
        <w:rPr>
          <w:rFonts w:ascii="Times New Roman" w:eastAsia="Calibri" w:hAnsi="Times New Roman" w:cs="Times New Roman"/>
          <w:sz w:val="24"/>
          <w:szCs w:val="24"/>
          <w:vertAlign w:val="subscript"/>
        </w:rPr>
        <w:t>2</w:t>
      </w:r>
      <w:r w:rsidR="00864BA3" w:rsidRPr="00141626">
        <w:rPr>
          <w:rFonts w:ascii="Times New Roman" w:eastAsia="Calibri" w:hAnsi="Times New Roman" w:cs="Times New Roman"/>
          <w:sz w:val="24"/>
          <w:szCs w:val="24"/>
        </w:rPr>
        <w:t>O</w:t>
      </w:r>
      <w:r w:rsidR="00864BA3" w:rsidRPr="00141626">
        <w:rPr>
          <w:rFonts w:ascii="Times New Roman" w:eastAsia="Calibri" w:hAnsi="Times New Roman" w:cs="Times New Roman"/>
          <w:sz w:val="24"/>
          <w:szCs w:val="24"/>
          <w:vertAlign w:val="subscript"/>
        </w:rPr>
        <w:t>5</w:t>
      </w:r>
      <w:r w:rsidR="00864BA3" w:rsidRPr="00141626">
        <w:rPr>
          <w:rFonts w:ascii="Times New Roman" w:eastAsia="Calibri" w:hAnsi="Times New Roman" w:cs="Times New Roman"/>
          <w:sz w:val="24"/>
          <w:szCs w:val="24"/>
        </w:rPr>
        <w:t xml:space="preserve"> and TiO</w:t>
      </w:r>
      <w:r w:rsidR="00864BA3" w:rsidRPr="00141626">
        <w:rPr>
          <w:rFonts w:ascii="Times New Roman" w:eastAsia="Calibri" w:hAnsi="Times New Roman" w:cs="Times New Roman"/>
          <w:sz w:val="24"/>
          <w:szCs w:val="24"/>
          <w:vertAlign w:val="subscript"/>
        </w:rPr>
        <w:t>2</w:t>
      </w:r>
      <w:r w:rsidR="00864BA3" w:rsidRPr="00141626">
        <w:rPr>
          <w:rFonts w:ascii="Times New Roman" w:eastAsia="Calibri" w:hAnsi="Times New Roman" w:cs="Times New Roman"/>
          <w:sz w:val="24"/>
          <w:szCs w:val="24"/>
        </w:rPr>
        <w:t>/</w:t>
      </w:r>
      <w:proofErr w:type="spellStart"/>
      <w:r w:rsidR="00864BA3" w:rsidRPr="00141626">
        <w:rPr>
          <w:rFonts w:ascii="Times New Roman" w:eastAsia="Calibri" w:hAnsi="Times New Roman" w:cs="Times New Roman"/>
          <w:sz w:val="24"/>
          <w:szCs w:val="24"/>
        </w:rPr>
        <w:t>CdS</w:t>
      </w:r>
      <w:proofErr w:type="spellEnd"/>
      <w:r w:rsidR="00864BA3" w:rsidRPr="00141626">
        <w:rPr>
          <w:rFonts w:ascii="Times New Roman" w:eastAsia="Calibri" w:hAnsi="Times New Roman" w:cs="Times New Roman"/>
          <w:sz w:val="24"/>
          <w:szCs w:val="24"/>
        </w:rPr>
        <w:t>/PbS−V</w:t>
      </w:r>
      <w:r w:rsidR="00864BA3" w:rsidRPr="00141626">
        <w:rPr>
          <w:rFonts w:ascii="Times New Roman" w:eastAsia="Calibri" w:hAnsi="Times New Roman" w:cs="Times New Roman"/>
          <w:sz w:val="24"/>
          <w:szCs w:val="24"/>
          <w:vertAlign w:val="subscript"/>
        </w:rPr>
        <w:t>2</w:t>
      </w:r>
      <w:r w:rsidR="00864BA3" w:rsidRPr="00141626">
        <w:rPr>
          <w:rFonts w:ascii="Times New Roman" w:eastAsia="Calibri" w:hAnsi="Times New Roman" w:cs="Times New Roman"/>
          <w:sz w:val="24"/>
          <w:szCs w:val="24"/>
        </w:rPr>
        <w:t>O</w:t>
      </w:r>
      <w:r w:rsidR="00864BA3" w:rsidRPr="00141626">
        <w:rPr>
          <w:rFonts w:ascii="Times New Roman" w:eastAsia="Calibri" w:hAnsi="Times New Roman" w:cs="Times New Roman"/>
          <w:sz w:val="24"/>
          <w:szCs w:val="24"/>
          <w:vertAlign w:val="subscript"/>
        </w:rPr>
        <w:t>5</w:t>
      </w:r>
      <w:r w:rsidR="00864BA3" w:rsidRPr="00141626">
        <w:rPr>
          <w:rFonts w:ascii="Times New Roman" w:eastAsia="Calibri" w:hAnsi="Times New Roman" w:cs="Times New Roman"/>
          <w:sz w:val="24"/>
          <w:szCs w:val="24"/>
        </w:rPr>
        <w:t xml:space="preserve"> devices. Similarly, the time required for transmittance to increase by 90% is defined as the bleaching time, and it occurs in 2.05 and 2.9 s respectively. The </w:t>
      </w:r>
      <w:r w:rsidR="00864BA3" w:rsidRPr="00141626">
        <w:rPr>
          <w:rFonts w:ascii="Times New Roman" w:eastAsia="Calibri" w:hAnsi="Times New Roman" w:cs="Times New Roman"/>
          <w:sz w:val="24"/>
          <w:szCs w:val="24"/>
        </w:rPr>
        <w:lastRenderedPageBreak/>
        <w:t>mechanism of coloration and bleaching is as follows: upon illumination, an internal electric field is set up in the device (due to the photo-generated electron-hole pairs in the photoanode) and it drives the electrons from the photoanode to the counter electrode via the external circuit. The V</w:t>
      </w:r>
      <w:r w:rsidR="00864BA3" w:rsidRPr="00141626">
        <w:rPr>
          <w:rFonts w:ascii="Times New Roman" w:eastAsia="Calibri" w:hAnsi="Times New Roman" w:cs="Times New Roman"/>
          <w:sz w:val="24"/>
          <w:szCs w:val="24"/>
          <w:vertAlign w:val="subscript"/>
        </w:rPr>
        <w:t>2</w:t>
      </w:r>
      <w:r w:rsidR="00864BA3" w:rsidRPr="00141626">
        <w:rPr>
          <w:rFonts w:ascii="Times New Roman" w:eastAsia="Calibri" w:hAnsi="Times New Roman" w:cs="Times New Roman"/>
          <w:sz w:val="24"/>
          <w:szCs w:val="24"/>
        </w:rPr>
        <w:t>O</w:t>
      </w:r>
      <w:r w:rsidR="00864BA3" w:rsidRPr="00141626">
        <w:rPr>
          <w:rFonts w:ascii="Times New Roman" w:eastAsia="Calibri" w:hAnsi="Times New Roman" w:cs="Times New Roman"/>
          <w:sz w:val="24"/>
          <w:szCs w:val="24"/>
          <w:vertAlign w:val="subscript"/>
        </w:rPr>
        <w:t>5</w:t>
      </w:r>
      <w:r w:rsidR="00864BA3" w:rsidRPr="00141626">
        <w:rPr>
          <w:rFonts w:ascii="Times New Roman" w:eastAsia="Calibri" w:hAnsi="Times New Roman" w:cs="Times New Roman"/>
          <w:sz w:val="24"/>
          <w:szCs w:val="24"/>
        </w:rPr>
        <w:t xml:space="preserve"> or Ag/V</w:t>
      </w:r>
      <w:r w:rsidR="00864BA3" w:rsidRPr="00141626">
        <w:rPr>
          <w:rFonts w:ascii="Times New Roman" w:eastAsia="Calibri" w:hAnsi="Times New Roman" w:cs="Times New Roman"/>
          <w:sz w:val="24"/>
          <w:szCs w:val="24"/>
          <w:vertAlign w:val="subscript"/>
        </w:rPr>
        <w:t>2</w:t>
      </w:r>
      <w:r w:rsidR="00864BA3" w:rsidRPr="00141626">
        <w:rPr>
          <w:rFonts w:ascii="Times New Roman" w:eastAsia="Calibri" w:hAnsi="Times New Roman" w:cs="Times New Roman"/>
          <w:sz w:val="24"/>
          <w:szCs w:val="24"/>
        </w:rPr>
        <w:t>O</w:t>
      </w:r>
      <w:r w:rsidR="00864BA3" w:rsidRPr="00141626">
        <w:rPr>
          <w:rFonts w:ascii="Times New Roman" w:eastAsia="Calibri" w:hAnsi="Times New Roman" w:cs="Times New Roman"/>
          <w:sz w:val="24"/>
          <w:szCs w:val="24"/>
          <w:vertAlign w:val="subscript"/>
        </w:rPr>
        <w:t>5</w:t>
      </w:r>
      <w:r w:rsidR="00864BA3" w:rsidRPr="00141626">
        <w:rPr>
          <w:rFonts w:ascii="Times New Roman" w:eastAsia="Calibri" w:hAnsi="Times New Roman" w:cs="Times New Roman"/>
          <w:sz w:val="24"/>
          <w:szCs w:val="24"/>
        </w:rPr>
        <w:t xml:space="preserve"> film is reduced by the injection of electrons into the oxide film, and the charge compensating Na</w:t>
      </w:r>
      <w:r w:rsidR="00864BA3" w:rsidRPr="00141626">
        <w:rPr>
          <w:rFonts w:ascii="Times New Roman" w:eastAsia="Calibri" w:hAnsi="Times New Roman" w:cs="Times New Roman"/>
          <w:sz w:val="24"/>
          <w:szCs w:val="24"/>
          <w:vertAlign w:val="superscript"/>
        </w:rPr>
        <w:t>+</w:t>
      </w:r>
      <w:r w:rsidR="00864BA3" w:rsidRPr="00141626">
        <w:rPr>
          <w:rFonts w:ascii="Times New Roman" w:eastAsia="Calibri" w:hAnsi="Times New Roman" w:cs="Times New Roman"/>
          <w:sz w:val="24"/>
          <w:szCs w:val="24"/>
        </w:rPr>
        <w:t xml:space="preserve"> ions from the electrolyte. This is accompanied by a color change from a tran</w:t>
      </w:r>
      <w:r w:rsidR="00ED1D5A" w:rsidRPr="00141626">
        <w:rPr>
          <w:rFonts w:ascii="Times New Roman" w:eastAsia="Calibri" w:hAnsi="Times New Roman" w:cs="Times New Roman"/>
          <w:sz w:val="24"/>
          <w:szCs w:val="24"/>
        </w:rPr>
        <w:t xml:space="preserve">sparent green to </w:t>
      </w:r>
      <w:proofErr w:type="gramStart"/>
      <w:r w:rsidR="00ED1D5A" w:rsidRPr="00141626">
        <w:rPr>
          <w:rFonts w:ascii="Times New Roman" w:eastAsia="Calibri" w:hAnsi="Times New Roman" w:cs="Times New Roman"/>
          <w:sz w:val="24"/>
          <w:szCs w:val="24"/>
        </w:rPr>
        <w:t>grey-black</w:t>
      </w:r>
      <w:proofErr w:type="gramEnd"/>
      <w:r w:rsidR="00ED1D5A" w:rsidRPr="00141626">
        <w:rPr>
          <w:rFonts w:ascii="Times New Roman" w:eastAsia="Calibri" w:hAnsi="Times New Roman" w:cs="Times New Roman"/>
          <w:sz w:val="24"/>
          <w:szCs w:val="24"/>
        </w:rPr>
        <w:t xml:space="preserve"> in 9-16 </w:t>
      </w:r>
      <w:r w:rsidR="00864BA3" w:rsidRPr="00141626">
        <w:rPr>
          <w:rFonts w:ascii="Times New Roman" w:eastAsia="Calibri" w:hAnsi="Times New Roman" w:cs="Times New Roman"/>
          <w:sz w:val="24"/>
          <w:szCs w:val="24"/>
        </w:rPr>
        <w:t>s. When the illumination is switched off, the Na</w:t>
      </w:r>
      <w:r w:rsidR="00864BA3" w:rsidRPr="00141626">
        <w:rPr>
          <w:rFonts w:ascii="Times New Roman" w:eastAsia="Calibri" w:hAnsi="Times New Roman" w:cs="Times New Roman"/>
          <w:sz w:val="24"/>
          <w:szCs w:val="24"/>
          <w:vertAlign w:val="superscript"/>
        </w:rPr>
        <w:t>+</w:t>
      </w:r>
      <w:r w:rsidR="00864BA3" w:rsidRPr="00141626">
        <w:rPr>
          <w:rFonts w:ascii="Times New Roman" w:eastAsia="Calibri" w:hAnsi="Times New Roman" w:cs="Times New Roman"/>
          <w:sz w:val="24"/>
          <w:szCs w:val="24"/>
        </w:rPr>
        <w:t xml:space="preserve"> ions diffuse out of the oxide film, and the film reverts to the green state in 2-3 s. While coloration is governed by the internal electric field (induced by irradiance), bleaching is a diffusion-controlled phenomenon.</w:t>
      </w:r>
      <w:r w:rsidR="004B5A2C" w:rsidRPr="00141626">
        <w:rPr>
          <w:rFonts w:ascii="Times New Roman" w:eastAsia="Calibri" w:hAnsi="Times New Roman" w:cs="Times New Roman"/>
          <w:sz w:val="24"/>
          <w:szCs w:val="24"/>
        </w:rPr>
        <w:t>[45]</w:t>
      </w:r>
      <w:r w:rsidR="006D7EC9" w:rsidRPr="00141626">
        <w:rPr>
          <w:rFonts w:ascii="Times New Roman" w:eastAsia="Times New Roman" w:hAnsi="Times New Roman" w:cs="Times New Roman"/>
          <w:color w:val="000000" w:themeColor="text1"/>
          <w:sz w:val="24"/>
          <w:szCs w:val="24"/>
          <w:lang w:val="en-GB"/>
        </w:rPr>
        <w:t>. These studies validate the potential of the TiO</w:t>
      </w:r>
      <w:r w:rsidR="006D7EC9" w:rsidRPr="00141626">
        <w:rPr>
          <w:rFonts w:ascii="Times New Roman" w:eastAsia="Times New Roman" w:hAnsi="Times New Roman" w:cs="Times New Roman"/>
          <w:color w:val="000000" w:themeColor="text1"/>
          <w:sz w:val="24"/>
          <w:szCs w:val="24"/>
          <w:vertAlign w:val="subscript"/>
          <w:lang w:val="en-GB"/>
        </w:rPr>
        <w:t>2</w:t>
      </w:r>
      <w:r w:rsidR="006D7EC9" w:rsidRPr="00141626">
        <w:rPr>
          <w:rFonts w:ascii="Times New Roman" w:eastAsia="Times New Roman" w:hAnsi="Times New Roman" w:cs="Times New Roman"/>
          <w:color w:val="000000" w:themeColor="text1"/>
          <w:sz w:val="24"/>
          <w:szCs w:val="24"/>
          <w:lang w:val="en-GB"/>
        </w:rPr>
        <w:t>/</w:t>
      </w:r>
      <w:proofErr w:type="spellStart"/>
      <w:r w:rsidR="006D7EC9" w:rsidRPr="00141626">
        <w:rPr>
          <w:rFonts w:ascii="Times New Roman" w:eastAsia="Times New Roman" w:hAnsi="Times New Roman" w:cs="Times New Roman"/>
          <w:color w:val="000000" w:themeColor="text1"/>
          <w:sz w:val="24"/>
          <w:szCs w:val="24"/>
          <w:lang w:val="en-GB"/>
        </w:rPr>
        <w:t>CdS</w:t>
      </w:r>
      <w:proofErr w:type="spellEnd"/>
      <w:r w:rsidR="006D7EC9" w:rsidRPr="00141626">
        <w:rPr>
          <w:rFonts w:ascii="Times New Roman" w:eastAsia="Times New Roman" w:hAnsi="Times New Roman" w:cs="Times New Roman"/>
          <w:color w:val="000000" w:themeColor="text1"/>
          <w:sz w:val="24"/>
          <w:szCs w:val="24"/>
          <w:lang w:val="en-GB"/>
        </w:rPr>
        <w:t>/PbS-S</w:t>
      </w:r>
      <w:r w:rsidR="006D7EC9" w:rsidRPr="00141626">
        <w:rPr>
          <w:rFonts w:ascii="Times New Roman" w:eastAsia="Times New Roman" w:hAnsi="Times New Roman" w:cs="Times New Roman"/>
          <w:color w:val="000000" w:themeColor="text1"/>
          <w:sz w:val="24"/>
          <w:szCs w:val="24"/>
          <w:vertAlign w:val="superscript"/>
          <w:lang w:val="en-GB"/>
        </w:rPr>
        <w:t>2-</w:t>
      </w:r>
      <w:r w:rsidR="006D7EC9" w:rsidRPr="00141626">
        <w:rPr>
          <w:rFonts w:ascii="Times New Roman" w:eastAsia="Times New Roman" w:hAnsi="Times New Roman" w:cs="Times New Roman"/>
          <w:color w:val="000000" w:themeColor="text1"/>
          <w:sz w:val="24"/>
          <w:szCs w:val="24"/>
          <w:lang w:val="en-GB"/>
        </w:rPr>
        <w:t>-Ag/V</w:t>
      </w:r>
      <w:r w:rsidR="006D7EC9" w:rsidRPr="00141626">
        <w:rPr>
          <w:rFonts w:ascii="Times New Roman" w:eastAsia="Times New Roman" w:hAnsi="Times New Roman" w:cs="Times New Roman"/>
          <w:color w:val="000000" w:themeColor="text1"/>
          <w:sz w:val="24"/>
          <w:szCs w:val="24"/>
          <w:vertAlign w:val="subscript"/>
          <w:lang w:val="en-GB"/>
        </w:rPr>
        <w:t>2</w:t>
      </w:r>
      <w:r w:rsidR="006D7EC9" w:rsidRPr="00141626">
        <w:rPr>
          <w:rFonts w:ascii="Times New Roman" w:eastAsia="Times New Roman" w:hAnsi="Times New Roman" w:cs="Times New Roman"/>
          <w:color w:val="000000" w:themeColor="text1"/>
          <w:sz w:val="24"/>
          <w:szCs w:val="24"/>
          <w:lang w:val="en-GB"/>
        </w:rPr>
        <w:t>O</w:t>
      </w:r>
      <w:r w:rsidR="006D7EC9" w:rsidRPr="00141626">
        <w:rPr>
          <w:rFonts w:ascii="Times New Roman" w:eastAsia="Times New Roman" w:hAnsi="Times New Roman" w:cs="Times New Roman"/>
          <w:color w:val="000000" w:themeColor="text1"/>
          <w:sz w:val="24"/>
          <w:szCs w:val="24"/>
          <w:vertAlign w:val="subscript"/>
          <w:lang w:val="en-GB"/>
        </w:rPr>
        <w:t>5</w:t>
      </w:r>
      <w:r w:rsidR="006D7EC9" w:rsidRPr="00141626">
        <w:rPr>
          <w:rFonts w:ascii="Times New Roman" w:eastAsia="Times New Roman" w:hAnsi="Times New Roman" w:cs="Times New Roman"/>
          <w:color w:val="000000" w:themeColor="text1"/>
          <w:sz w:val="24"/>
          <w:szCs w:val="24"/>
          <w:lang w:val="en-GB"/>
        </w:rPr>
        <w:t xml:space="preserve"> PECD for self-powering switchable glass. </w:t>
      </w:r>
      <w:r w:rsidRPr="00141626">
        <w:rPr>
          <w:rFonts w:ascii="Times New Roman" w:eastAsia="Times New Roman" w:hAnsi="Times New Roman" w:cs="Times New Roman"/>
          <w:color w:val="000000" w:themeColor="text1"/>
          <w:sz w:val="24"/>
          <w:szCs w:val="24"/>
          <w:lang w:val="en-GB"/>
        </w:rPr>
        <w:t xml:space="preserve">The stability of the PECDs with </w:t>
      </w:r>
      <w:r w:rsidRPr="00141626">
        <w:rPr>
          <w:rFonts w:ascii="Times New Roman" w:eastAsia="Times New Roman" w:hAnsi="Times New Roman" w:cs="Times New Roman"/>
          <w:color w:val="000000" w:themeColor="text1"/>
          <w:sz w:val="24"/>
          <w:szCs w:val="24"/>
        </w:rPr>
        <w:t>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and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films</w:t>
      </w:r>
      <w:r w:rsidRPr="00141626">
        <w:rPr>
          <w:rFonts w:ascii="Times New Roman" w:eastAsia="Times New Roman" w:hAnsi="Times New Roman" w:cs="Times New Roman"/>
          <w:color w:val="000000" w:themeColor="text1"/>
          <w:sz w:val="24"/>
          <w:szCs w:val="24"/>
          <w:lang w:val="en-GB"/>
        </w:rPr>
        <w:t xml:space="preserve"> was monitored, by plotting the averaged transmission modulation achieved over 600-900 nm after every light on (30 s, </w:t>
      </w:r>
      <w:proofErr w:type="spellStart"/>
      <w:r w:rsidRPr="00141626">
        <w:rPr>
          <w:rFonts w:ascii="Times New Roman" w:eastAsia="Times New Roman" w:hAnsi="Times New Roman" w:cs="Times New Roman"/>
          <w:color w:val="000000" w:themeColor="text1"/>
          <w:sz w:val="24"/>
          <w:szCs w:val="24"/>
          <w:lang w:val="en-GB"/>
        </w:rPr>
        <w:t>colored</w:t>
      </w:r>
      <w:proofErr w:type="spellEnd"/>
      <w:r w:rsidRPr="00141626">
        <w:rPr>
          <w:rFonts w:ascii="Times New Roman" w:eastAsia="Times New Roman" w:hAnsi="Times New Roman" w:cs="Times New Roman"/>
          <w:color w:val="000000" w:themeColor="text1"/>
          <w:sz w:val="24"/>
          <w:szCs w:val="24"/>
          <w:lang w:val="en-GB"/>
        </w:rPr>
        <w:t xml:space="preserve">, </w:t>
      </w:r>
      <w:proofErr w:type="gramStart"/>
      <w:r w:rsidRPr="00141626">
        <w:rPr>
          <w:rFonts w:ascii="Times New Roman" w:eastAsia="Times New Roman" w:hAnsi="Times New Roman" w:cs="Times New Roman"/>
          <w:color w:val="000000" w:themeColor="text1"/>
          <w:sz w:val="24"/>
          <w:szCs w:val="24"/>
          <w:lang w:val="en-GB"/>
        </w:rPr>
        <w:t>grey-black</w:t>
      </w:r>
      <w:proofErr w:type="gramEnd"/>
      <w:r w:rsidRPr="00141626">
        <w:rPr>
          <w:rFonts w:ascii="Times New Roman" w:eastAsia="Times New Roman" w:hAnsi="Times New Roman" w:cs="Times New Roman"/>
          <w:color w:val="000000" w:themeColor="text1"/>
          <w:sz w:val="24"/>
          <w:szCs w:val="24"/>
          <w:lang w:val="en-GB"/>
        </w:rPr>
        <w:t xml:space="preserve">)-off (30 s, bleached, green) cycle, for 20 cycles (Figure 4f). The decrease in average </w:t>
      </w:r>
      <w:r w:rsidRPr="00141626">
        <w:rPr>
          <w:rFonts w:ascii="Times New Roman" w:eastAsia="Times New Roman" w:hAnsi="Times New Roman" w:cs="Times New Roman"/>
          <w:color w:val="000000" w:themeColor="text1"/>
          <w:sz w:val="24"/>
          <w:szCs w:val="24"/>
          <w:lang w:val="en-GB"/>
        </w:rPr>
        <w:sym w:font="Symbol" w:char="F044"/>
      </w:r>
      <w:r w:rsidRPr="00141626">
        <w:rPr>
          <w:rFonts w:ascii="Times New Roman" w:eastAsia="Times New Roman" w:hAnsi="Times New Roman" w:cs="Times New Roman"/>
          <w:color w:val="000000" w:themeColor="text1"/>
          <w:sz w:val="24"/>
          <w:szCs w:val="24"/>
          <w:lang w:val="en-GB"/>
        </w:rPr>
        <w:t xml:space="preserve">T, over the cycles, is nominal, by 12% and 7% respectively for the PECDs with </w:t>
      </w:r>
      <w:r w:rsidRPr="00141626">
        <w:rPr>
          <w:rFonts w:ascii="Times New Roman" w:eastAsia="Times New Roman" w:hAnsi="Times New Roman" w:cs="Times New Roman"/>
          <w:color w:val="000000" w:themeColor="text1"/>
          <w:sz w:val="24"/>
          <w:szCs w:val="24"/>
        </w:rPr>
        <w:t>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and Ag/V</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O</w:t>
      </w:r>
      <w:r w:rsidRPr="00141626">
        <w:rPr>
          <w:rFonts w:ascii="Times New Roman" w:eastAsia="Times New Roman" w:hAnsi="Times New Roman" w:cs="Times New Roman"/>
          <w:color w:val="000000" w:themeColor="text1"/>
          <w:sz w:val="24"/>
          <w:szCs w:val="24"/>
          <w:vertAlign w:val="subscript"/>
        </w:rPr>
        <w:t>5</w:t>
      </w:r>
      <w:r w:rsidRPr="00141626">
        <w:rPr>
          <w:rFonts w:ascii="Times New Roman" w:eastAsia="Times New Roman" w:hAnsi="Times New Roman" w:cs="Times New Roman"/>
          <w:color w:val="000000" w:themeColor="text1"/>
          <w:sz w:val="24"/>
          <w:szCs w:val="24"/>
        </w:rPr>
        <w:t xml:space="preserve"> films. This study shows that the PECD components: the electrochromic film and the photoanode, have a good operational stability. The PECD also has a good shelf </w:t>
      </w:r>
      <w:proofErr w:type="gramStart"/>
      <w:r w:rsidRPr="00141626">
        <w:rPr>
          <w:rFonts w:ascii="Times New Roman" w:eastAsia="Times New Roman" w:hAnsi="Times New Roman" w:cs="Times New Roman"/>
          <w:color w:val="000000" w:themeColor="text1"/>
          <w:sz w:val="24"/>
          <w:szCs w:val="24"/>
        </w:rPr>
        <w:t>life, and</w:t>
      </w:r>
      <w:proofErr w:type="gramEnd"/>
      <w:r w:rsidRPr="00141626">
        <w:rPr>
          <w:rFonts w:ascii="Times New Roman" w:eastAsia="Times New Roman" w:hAnsi="Times New Roman" w:cs="Times New Roman"/>
          <w:color w:val="000000" w:themeColor="text1"/>
          <w:sz w:val="24"/>
          <w:szCs w:val="24"/>
        </w:rPr>
        <w:t xml:space="preserve"> can be easily stored in air. Further improvements can be made in the direction of better sealing, </w:t>
      </w:r>
      <w:proofErr w:type="gramStart"/>
      <w:r w:rsidRPr="00141626">
        <w:rPr>
          <w:rFonts w:ascii="Times New Roman" w:eastAsia="Times New Roman" w:hAnsi="Times New Roman" w:cs="Times New Roman"/>
          <w:color w:val="000000" w:themeColor="text1"/>
          <w:sz w:val="24"/>
          <w:szCs w:val="24"/>
        </w:rPr>
        <w:t>in order to</w:t>
      </w:r>
      <w:proofErr w:type="gramEnd"/>
      <w:r w:rsidRPr="00141626">
        <w:rPr>
          <w:rFonts w:ascii="Times New Roman" w:eastAsia="Times New Roman" w:hAnsi="Times New Roman" w:cs="Times New Roman"/>
          <w:color w:val="000000" w:themeColor="text1"/>
          <w:sz w:val="24"/>
          <w:szCs w:val="24"/>
        </w:rPr>
        <w:t xml:space="preserve"> prevent solvent evaporation from the electrolyte, and also by coating the electrodes with a passivation layer to prevents their deterioration with time.</w:t>
      </w:r>
      <w:r w:rsidR="00D6636E" w:rsidRPr="00141626">
        <w:rPr>
          <w:rFonts w:ascii="Times New Roman" w:eastAsia="Times New Roman" w:hAnsi="Times New Roman" w:cs="Times New Roman"/>
          <w:color w:val="000000" w:themeColor="text1"/>
          <w:sz w:val="24"/>
          <w:szCs w:val="24"/>
        </w:rPr>
        <w:t xml:space="preserve"> </w:t>
      </w:r>
      <w:r w:rsidR="00D6636E" w:rsidRPr="00141626">
        <w:rPr>
          <w:rFonts w:ascii="Times New Roman" w:hAnsi="Times New Roman" w:cs="Times New Roman"/>
          <w:sz w:val="24"/>
          <w:szCs w:val="24"/>
          <w:shd w:val="clear" w:color="auto" w:fill="FFFFFF"/>
        </w:rPr>
        <w:t>While the conventional pale blue or colorless to dark blue transition is extensively reported for organic (e.g., heptyl or methyl viologen or their derivatives) [</w:t>
      </w:r>
      <w:r w:rsidR="00CA19DF" w:rsidRPr="00141626">
        <w:rPr>
          <w:rFonts w:ascii="Times New Roman" w:hAnsi="Times New Roman" w:cs="Times New Roman"/>
          <w:sz w:val="24"/>
          <w:szCs w:val="24"/>
          <w:shd w:val="clear" w:color="auto" w:fill="FFFFFF"/>
        </w:rPr>
        <w:t>4</w:t>
      </w:r>
      <w:r w:rsidR="004B5A2C" w:rsidRPr="00141626">
        <w:rPr>
          <w:rFonts w:ascii="Times New Roman" w:hAnsi="Times New Roman" w:cs="Times New Roman"/>
          <w:sz w:val="24"/>
          <w:szCs w:val="24"/>
          <w:shd w:val="clear" w:color="auto" w:fill="FFFFFF"/>
        </w:rPr>
        <w:t>6</w:t>
      </w:r>
      <w:r w:rsidR="00D6636E" w:rsidRPr="00141626">
        <w:rPr>
          <w:rFonts w:ascii="Times New Roman" w:hAnsi="Times New Roman" w:cs="Times New Roman"/>
          <w:sz w:val="24"/>
          <w:szCs w:val="24"/>
          <w:shd w:val="clear" w:color="auto" w:fill="FFFFFF"/>
        </w:rPr>
        <w:t>], polymeric (e.g., PEDOT) [</w:t>
      </w:r>
      <w:r w:rsidR="00CA19DF" w:rsidRPr="00141626">
        <w:rPr>
          <w:rFonts w:ascii="Times New Roman" w:hAnsi="Times New Roman" w:cs="Times New Roman"/>
          <w:sz w:val="24"/>
          <w:szCs w:val="24"/>
          <w:shd w:val="clear" w:color="auto" w:fill="FFFFFF"/>
        </w:rPr>
        <w:t>4</w:t>
      </w:r>
      <w:r w:rsidR="004B5A2C" w:rsidRPr="00141626">
        <w:rPr>
          <w:rFonts w:ascii="Times New Roman" w:hAnsi="Times New Roman" w:cs="Times New Roman"/>
          <w:sz w:val="24"/>
          <w:szCs w:val="24"/>
          <w:shd w:val="clear" w:color="auto" w:fill="FFFFFF"/>
        </w:rPr>
        <w:t>7</w:t>
      </w:r>
      <w:r w:rsidR="00D6636E" w:rsidRPr="00141626">
        <w:rPr>
          <w:rFonts w:ascii="Times New Roman" w:hAnsi="Times New Roman" w:cs="Times New Roman"/>
          <w:sz w:val="24"/>
          <w:szCs w:val="24"/>
          <w:shd w:val="clear" w:color="auto" w:fill="FFFFFF"/>
        </w:rPr>
        <w:t>] and inorganic (e.g., WO</w:t>
      </w:r>
      <w:r w:rsidR="00D6636E" w:rsidRPr="00141626">
        <w:rPr>
          <w:rFonts w:ascii="Times New Roman" w:hAnsi="Times New Roman" w:cs="Times New Roman"/>
          <w:sz w:val="24"/>
          <w:szCs w:val="24"/>
          <w:shd w:val="clear" w:color="auto" w:fill="FFFFFF"/>
          <w:vertAlign w:val="subscript"/>
        </w:rPr>
        <w:t>3</w:t>
      </w:r>
      <w:r w:rsidR="00D6636E" w:rsidRPr="00141626">
        <w:rPr>
          <w:rFonts w:ascii="Times New Roman" w:hAnsi="Times New Roman" w:cs="Times New Roman"/>
          <w:sz w:val="24"/>
          <w:szCs w:val="24"/>
          <w:shd w:val="clear" w:color="auto" w:fill="FFFFFF"/>
        </w:rPr>
        <w:t>) [</w:t>
      </w:r>
      <w:r w:rsidR="000652B7" w:rsidRPr="00141626">
        <w:rPr>
          <w:rFonts w:ascii="Times New Roman" w:hAnsi="Times New Roman" w:cs="Times New Roman"/>
          <w:sz w:val="24"/>
          <w:szCs w:val="24"/>
          <w:shd w:val="clear" w:color="auto" w:fill="FFFFFF"/>
        </w:rPr>
        <w:t>4</w:t>
      </w:r>
      <w:r w:rsidR="004B5A2C" w:rsidRPr="00141626">
        <w:rPr>
          <w:rFonts w:ascii="Times New Roman" w:hAnsi="Times New Roman" w:cs="Times New Roman"/>
          <w:sz w:val="24"/>
          <w:szCs w:val="24"/>
          <w:shd w:val="clear" w:color="auto" w:fill="FFFFFF"/>
        </w:rPr>
        <w:t>8</w:t>
      </w:r>
      <w:r w:rsidR="00D6636E" w:rsidRPr="00141626">
        <w:rPr>
          <w:rFonts w:ascii="Times New Roman" w:hAnsi="Times New Roman" w:cs="Times New Roman"/>
          <w:sz w:val="24"/>
          <w:szCs w:val="24"/>
          <w:shd w:val="clear" w:color="auto" w:fill="FFFFFF"/>
        </w:rPr>
        <w:t xml:space="preserve">] materials, </w:t>
      </w:r>
      <w:proofErr w:type="spellStart"/>
      <w:r w:rsidR="00D6636E" w:rsidRPr="00141626">
        <w:rPr>
          <w:rFonts w:ascii="Times New Roman" w:hAnsi="Times New Roman" w:cs="Times New Roman"/>
          <w:sz w:val="24"/>
          <w:szCs w:val="24"/>
          <w:shd w:val="clear" w:color="auto" w:fill="FFFFFF"/>
        </w:rPr>
        <w:t>electrochromes</w:t>
      </w:r>
      <w:proofErr w:type="spellEnd"/>
      <w:r w:rsidR="00D6636E" w:rsidRPr="00141626">
        <w:rPr>
          <w:rFonts w:ascii="Times New Roman" w:hAnsi="Times New Roman" w:cs="Times New Roman"/>
          <w:sz w:val="24"/>
          <w:szCs w:val="24"/>
          <w:shd w:val="clear" w:color="auto" w:fill="FFFFFF"/>
        </w:rPr>
        <w:t> undergoing blackish to transmissive transitions are relatively less investigated [</w:t>
      </w:r>
      <w:r w:rsidR="00E801CA" w:rsidRPr="00141626">
        <w:rPr>
          <w:rFonts w:ascii="Times New Roman" w:hAnsi="Times New Roman" w:cs="Times New Roman"/>
          <w:sz w:val="24"/>
          <w:szCs w:val="24"/>
          <w:shd w:val="clear" w:color="auto" w:fill="FFFFFF"/>
        </w:rPr>
        <w:t>4</w:t>
      </w:r>
      <w:r w:rsidR="004B5A2C" w:rsidRPr="00141626">
        <w:rPr>
          <w:rFonts w:ascii="Times New Roman" w:hAnsi="Times New Roman" w:cs="Times New Roman"/>
          <w:sz w:val="24"/>
          <w:szCs w:val="24"/>
          <w:shd w:val="clear" w:color="auto" w:fill="FFFFFF"/>
        </w:rPr>
        <w:t>9</w:t>
      </w:r>
      <w:r w:rsidR="00D6636E" w:rsidRPr="00141626">
        <w:rPr>
          <w:rFonts w:ascii="Times New Roman" w:hAnsi="Times New Roman" w:cs="Times New Roman"/>
          <w:sz w:val="24"/>
          <w:szCs w:val="24"/>
          <w:shd w:val="clear" w:color="auto" w:fill="FFFFFF"/>
        </w:rPr>
        <w:t>], due to the complexity involved in developing materials capable of absorbing, roughly, the entire visible spectrum. In this study, not only is a high reversible electrochromic contrast achieved between transmissive green and grey-black states, but it is induced by a light stimulus, instead of an external bias, thus rendering it to be a device of paramount practical significance for energy efficient buildings.</w:t>
      </w:r>
    </w:p>
    <w:p w14:paraId="39569F80" w14:textId="09F58ADD" w:rsidR="008C0629" w:rsidRPr="00141626" w:rsidRDefault="00E7122D" w:rsidP="00265D1D">
      <w:pPr>
        <w:spacing w:after="0" w:line="480" w:lineRule="auto"/>
        <w:jc w:val="both"/>
        <w:rPr>
          <w:rFonts w:ascii="Times New Roman" w:eastAsia="Times New Roman" w:hAnsi="Times New Roman" w:cs="Times New Roman"/>
          <w:color w:val="000000" w:themeColor="text1"/>
          <w:sz w:val="24"/>
          <w:szCs w:val="24"/>
        </w:rPr>
      </w:pPr>
      <w:r w:rsidRPr="00141626">
        <w:rPr>
          <w:rFonts w:ascii="Times New Roman" w:hAnsi="Times New Roman" w:cs="Times New Roman"/>
          <w:b/>
          <w:bCs/>
          <w:sz w:val="24"/>
          <w:szCs w:val="24"/>
        </w:rPr>
        <w:lastRenderedPageBreak/>
        <w:t xml:space="preserve">4. </w:t>
      </w:r>
      <w:r w:rsidR="002653AC" w:rsidRPr="00141626">
        <w:rPr>
          <w:rFonts w:ascii="Times New Roman" w:hAnsi="Times New Roman" w:cs="Times New Roman"/>
          <w:b/>
          <w:bCs/>
          <w:sz w:val="24"/>
          <w:szCs w:val="24"/>
        </w:rPr>
        <w:t>Conclusions</w:t>
      </w:r>
    </w:p>
    <w:p w14:paraId="77FE15EE" w14:textId="646A49CF" w:rsidR="00E7122D" w:rsidRPr="00141626" w:rsidRDefault="00E7122D" w:rsidP="00265D1D">
      <w:pPr>
        <w:spacing w:after="0" w:line="480" w:lineRule="auto"/>
        <w:jc w:val="both"/>
        <w:rPr>
          <w:rFonts w:ascii="Times New Roman" w:eastAsia="Times New Roman" w:hAnsi="Times New Roman" w:cs="Times New Roman"/>
          <w:bCs/>
          <w:color w:val="000000" w:themeColor="text1"/>
          <w:sz w:val="24"/>
          <w:szCs w:val="24"/>
        </w:rPr>
      </w:pPr>
      <w:r w:rsidRPr="00141626">
        <w:rPr>
          <w:rFonts w:ascii="Times New Roman" w:eastAsia="Times New Roman" w:hAnsi="Times New Roman" w:cs="Times New Roman"/>
          <w:bCs/>
          <w:color w:val="000000" w:themeColor="text1"/>
          <w:sz w:val="24"/>
          <w:szCs w:val="24"/>
        </w:rPr>
        <w:t>In summary, an electrochromic Ag/V</w:t>
      </w:r>
      <w:r w:rsidRPr="00141626">
        <w:rPr>
          <w:rFonts w:ascii="Times New Roman" w:eastAsia="Times New Roman" w:hAnsi="Times New Roman" w:cs="Times New Roman"/>
          <w:bCs/>
          <w:color w:val="000000" w:themeColor="text1"/>
          <w:sz w:val="24"/>
          <w:szCs w:val="24"/>
          <w:vertAlign w:val="subscript"/>
        </w:rPr>
        <w:t>2</w:t>
      </w:r>
      <w:r w:rsidRPr="00141626">
        <w:rPr>
          <w:rFonts w:ascii="Times New Roman" w:eastAsia="Times New Roman" w:hAnsi="Times New Roman" w:cs="Times New Roman"/>
          <w:bCs/>
          <w:color w:val="000000" w:themeColor="text1"/>
          <w:sz w:val="24"/>
          <w:szCs w:val="24"/>
        </w:rPr>
        <w:t>O</w:t>
      </w:r>
      <w:r w:rsidRPr="00141626">
        <w:rPr>
          <w:rFonts w:ascii="Times New Roman" w:eastAsia="Times New Roman" w:hAnsi="Times New Roman" w:cs="Times New Roman"/>
          <w:bCs/>
          <w:color w:val="000000" w:themeColor="text1"/>
          <w:sz w:val="24"/>
          <w:szCs w:val="24"/>
          <w:vertAlign w:val="subscript"/>
        </w:rPr>
        <w:t>5</w:t>
      </w:r>
      <w:r w:rsidRPr="00141626">
        <w:rPr>
          <w:rFonts w:ascii="Times New Roman" w:eastAsia="Times New Roman" w:hAnsi="Times New Roman" w:cs="Times New Roman"/>
          <w:bCs/>
          <w:color w:val="000000" w:themeColor="text1"/>
          <w:sz w:val="24"/>
          <w:szCs w:val="24"/>
        </w:rPr>
        <w:t xml:space="preserve"> CE exhibiting multi-color switching with good transmittance modulation was sandwiched together with a visible-NIR light absorbing TiO</w:t>
      </w:r>
      <w:r w:rsidRPr="00141626">
        <w:rPr>
          <w:rFonts w:ascii="Times New Roman" w:eastAsia="Times New Roman" w:hAnsi="Times New Roman" w:cs="Times New Roman"/>
          <w:bCs/>
          <w:color w:val="000000" w:themeColor="text1"/>
          <w:sz w:val="24"/>
          <w:szCs w:val="24"/>
          <w:vertAlign w:val="subscript"/>
        </w:rPr>
        <w:t>2</w:t>
      </w:r>
      <w:r w:rsidRPr="00141626">
        <w:rPr>
          <w:rFonts w:ascii="Times New Roman" w:eastAsia="Times New Roman" w:hAnsi="Times New Roman" w:cs="Times New Roman"/>
          <w:bCs/>
          <w:color w:val="000000" w:themeColor="text1"/>
          <w:sz w:val="24"/>
          <w:szCs w:val="24"/>
        </w:rPr>
        <w:t>/</w:t>
      </w:r>
      <w:proofErr w:type="spellStart"/>
      <w:r w:rsidRPr="00141626">
        <w:rPr>
          <w:rFonts w:ascii="Times New Roman" w:eastAsia="Times New Roman" w:hAnsi="Times New Roman" w:cs="Times New Roman"/>
          <w:bCs/>
          <w:color w:val="000000" w:themeColor="text1"/>
          <w:sz w:val="24"/>
          <w:szCs w:val="24"/>
        </w:rPr>
        <w:t>CdS</w:t>
      </w:r>
      <w:proofErr w:type="spellEnd"/>
      <w:r w:rsidRPr="00141626">
        <w:rPr>
          <w:rFonts w:ascii="Times New Roman" w:eastAsia="Times New Roman" w:hAnsi="Times New Roman" w:cs="Times New Roman"/>
          <w:bCs/>
          <w:color w:val="000000" w:themeColor="text1"/>
          <w:sz w:val="24"/>
          <w:szCs w:val="24"/>
        </w:rPr>
        <w:t>/</w:t>
      </w:r>
      <w:proofErr w:type="spellStart"/>
      <w:r w:rsidRPr="00141626">
        <w:rPr>
          <w:rFonts w:ascii="Times New Roman" w:eastAsia="Times New Roman" w:hAnsi="Times New Roman" w:cs="Times New Roman"/>
          <w:bCs/>
          <w:color w:val="000000" w:themeColor="text1"/>
          <w:sz w:val="24"/>
          <w:szCs w:val="24"/>
        </w:rPr>
        <w:t>PbS</w:t>
      </w:r>
      <w:proofErr w:type="spellEnd"/>
      <w:r w:rsidRPr="00141626">
        <w:rPr>
          <w:rFonts w:ascii="Times New Roman" w:eastAsia="Times New Roman" w:hAnsi="Times New Roman" w:cs="Times New Roman"/>
          <w:bCs/>
          <w:color w:val="000000" w:themeColor="text1"/>
          <w:sz w:val="24"/>
          <w:szCs w:val="24"/>
        </w:rPr>
        <w:t xml:space="preserve"> photoanode to develop a low-cost single </w:t>
      </w:r>
      <w:proofErr w:type="spellStart"/>
      <w:r w:rsidRPr="00141626">
        <w:rPr>
          <w:rFonts w:ascii="Times New Roman" w:eastAsia="Times New Roman" w:hAnsi="Times New Roman" w:cs="Times New Roman"/>
          <w:bCs/>
          <w:color w:val="000000" w:themeColor="text1"/>
          <w:sz w:val="24"/>
          <w:szCs w:val="24"/>
        </w:rPr>
        <w:t>photoelectrochromic</w:t>
      </w:r>
      <w:proofErr w:type="spellEnd"/>
      <w:r w:rsidRPr="00141626">
        <w:rPr>
          <w:rFonts w:ascii="Times New Roman" w:eastAsia="Times New Roman" w:hAnsi="Times New Roman" w:cs="Times New Roman"/>
          <w:bCs/>
          <w:color w:val="000000" w:themeColor="text1"/>
          <w:sz w:val="24"/>
          <w:szCs w:val="24"/>
        </w:rPr>
        <w:t xml:space="preserve"> assembly for both energy conversion (QDSC) and energy saving (ECD) applications. The direct contact of the plasmonic and conductive metal nanostructures (</w:t>
      </w:r>
      <w:proofErr w:type="spellStart"/>
      <w:r w:rsidRPr="00141626">
        <w:rPr>
          <w:rFonts w:ascii="Times New Roman" w:eastAsia="Times New Roman" w:hAnsi="Times New Roman" w:cs="Times New Roman"/>
          <w:bCs/>
          <w:color w:val="000000" w:themeColor="text1"/>
          <w:sz w:val="24"/>
          <w:szCs w:val="24"/>
        </w:rPr>
        <w:t>AgNW</w:t>
      </w:r>
      <w:proofErr w:type="spellEnd"/>
      <w:r w:rsidRPr="00141626">
        <w:rPr>
          <w:rFonts w:ascii="Times New Roman" w:eastAsia="Times New Roman" w:hAnsi="Times New Roman" w:cs="Times New Roman"/>
          <w:bCs/>
          <w:color w:val="000000" w:themeColor="text1"/>
          <w:sz w:val="24"/>
          <w:szCs w:val="24"/>
        </w:rPr>
        <w:t>) with the layered transition metal oxide V</w:t>
      </w:r>
      <w:r w:rsidRPr="00141626">
        <w:rPr>
          <w:rFonts w:ascii="Times New Roman" w:eastAsia="Times New Roman" w:hAnsi="Times New Roman" w:cs="Times New Roman"/>
          <w:bCs/>
          <w:color w:val="000000" w:themeColor="text1"/>
          <w:sz w:val="24"/>
          <w:szCs w:val="24"/>
          <w:vertAlign w:val="subscript"/>
        </w:rPr>
        <w:t>2</w:t>
      </w:r>
      <w:r w:rsidRPr="00141626">
        <w:rPr>
          <w:rFonts w:ascii="Times New Roman" w:eastAsia="Times New Roman" w:hAnsi="Times New Roman" w:cs="Times New Roman"/>
          <w:bCs/>
          <w:color w:val="000000" w:themeColor="text1"/>
          <w:sz w:val="24"/>
          <w:szCs w:val="24"/>
        </w:rPr>
        <w:t>O</w:t>
      </w:r>
      <w:r w:rsidRPr="00141626">
        <w:rPr>
          <w:rFonts w:ascii="Times New Roman" w:eastAsia="Times New Roman" w:hAnsi="Times New Roman" w:cs="Times New Roman"/>
          <w:bCs/>
          <w:color w:val="000000" w:themeColor="text1"/>
          <w:sz w:val="24"/>
          <w:szCs w:val="24"/>
          <w:vertAlign w:val="subscript"/>
        </w:rPr>
        <w:t>5</w:t>
      </w:r>
      <w:r w:rsidRPr="00141626">
        <w:rPr>
          <w:rFonts w:ascii="Times New Roman" w:eastAsia="Times New Roman" w:hAnsi="Times New Roman" w:cs="Times New Roman"/>
          <w:bCs/>
          <w:color w:val="000000" w:themeColor="text1"/>
          <w:sz w:val="24"/>
          <w:szCs w:val="24"/>
        </w:rPr>
        <w:t xml:space="preserve"> makes electron injection and Na</w:t>
      </w:r>
      <w:r w:rsidRPr="00141626">
        <w:rPr>
          <w:rFonts w:ascii="Times New Roman" w:eastAsia="Times New Roman" w:hAnsi="Times New Roman" w:cs="Times New Roman"/>
          <w:bCs/>
          <w:color w:val="000000" w:themeColor="text1"/>
          <w:sz w:val="24"/>
          <w:szCs w:val="24"/>
          <w:vertAlign w:val="superscript"/>
        </w:rPr>
        <w:t>+</w:t>
      </w:r>
      <w:r w:rsidRPr="00141626">
        <w:rPr>
          <w:rFonts w:ascii="Times New Roman" w:eastAsia="Times New Roman" w:hAnsi="Times New Roman" w:cs="Times New Roman"/>
          <w:bCs/>
          <w:color w:val="000000" w:themeColor="text1"/>
          <w:sz w:val="24"/>
          <w:szCs w:val="24"/>
        </w:rPr>
        <w:t xml:space="preserve"> ion insertion facile leading to superior optical and electrochemical properties. The deep blackish-grey hue acquired by the Ag/V</w:t>
      </w:r>
      <w:r w:rsidRPr="00141626">
        <w:rPr>
          <w:rFonts w:ascii="Times New Roman" w:eastAsia="Times New Roman" w:hAnsi="Times New Roman" w:cs="Times New Roman"/>
          <w:bCs/>
          <w:color w:val="000000" w:themeColor="text1"/>
          <w:sz w:val="24"/>
          <w:szCs w:val="24"/>
          <w:vertAlign w:val="subscript"/>
        </w:rPr>
        <w:t>2</w:t>
      </w:r>
      <w:r w:rsidRPr="00141626">
        <w:rPr>
          <w:rFonts w:ascii="Times New Roman" w:eastAsia="Times New Roman" w:hAnsi="Times New Roman" w:cs="Times New Roman"/>
          <w:bCs/>
          <w:color w:val="000000" w:themeColor="text1"/>
          <w:sz w:val="24"/>
          <w:szCs w:val="24"/>
        </w:rPr>
        <w:t>O</w:t>
      </w:r>
      <w:r w:rsidRPr="00141626">
        <w:rPr>
          <w:rFonts w:ascii="Times New Roman" w:eastAsia="Times New Roman" w:hAnsi="Times New Roman" w:cs="Times New Roman"/>
          <w:bCs/>
          <w:color w:val="000000" w:themeColor="text1"/>
          <w:sz w:val="24"/>
          <w:szCs w:val="24"/>
          <w:vertAlign w:val="subscript"/>
        </w:rPr>
        <w:t>5</w:t>
      </w:r>
      <w:r w:rsidRPr="00141626">
        <w:rPr>
          <w:rFonts w:ascii="Times New Roman" w:eastAsia="Times New Roman" w:hAnsi="Times New Roman" w:cs="Times New Roman"/>
          <w:bCs/>
          <w:color w:val="000000" w:themeColor="text1"/>
          <w:sz w:val="24"/>
          <w:szCs w:val="24"/>
        </w:rPr>
        <w:t xml:space="preserve"> hybrid film under irradiance, with 41.5% ΔT is prominent. Similarly, for the PECD with the same CE, better chromatic contrast of 22.3%</w:t>
      </w:r>
      <w:r w:rsidR="00D6636E" w:rsidRPr="00141626">
        <w:rPr>
          <w:rFonts w:ascii="Times New Roman" w:eastAsia="Times New Roman" w:hAnsi="Times New Roman" w:cs="Times New Roman"/>
          <w:bCs/>
          <w:color w:val="000000" w:themeColor="text1"/>
          <w:sz w:val="24"/>
          <w:szCs w:val="24"/>
        </w:rPr>
        <w:t xml:space="preserve"> </w:t>
      </w:r>
      <w:r w:rsidRPr="00141626">
        <w:rPr>
          <w:rFonts w:ascii="Times New Roman" w:eastAsia="Times New Roman" w:hAnsi="Times New Roman" w:cs="Times New Roman"/>
          <w:bCs/>
          <w:color w:val="000000" w:themeColor="text1"/>
          <w:sz w:val="24"/>
          <w:szCs w:val="24"/>
        </w:rPr>
        <w:t>is observed with a η of 45.8 cm</w:t>
      </w:r>
      <w:r w:rsidRPr="00141626">
        <w:rPr>
          <w:rFonts w:ascii="Times New Roman" w:eastAsia="Times New Roman" w:hAnsi="Times New Roman" w:cs="Times New Roman"/>
          <w:bCs/>
          <w:color w:val="000000" w:themeColor="text1"/>
          <w:sz w:val="24"/>
          <w:szCs w:val="24"/>
          <w:vertAlign w:val="superscript"/>
        </w:rPr>
        <w:t>2</w:t>
      </w:r>
      <w:r w:rsidRPr="00141626">
        <w:rPr>
          <w:rFonts w:ascii="Times New Roman" w:eastAsia="Times New Roman" w:hAnsi="Times New Roman" w:cs="Times New Roman"/>
          <w:bCs/>
          <w:color w:val="000000" w:themeColor="text1"/>
          <w:sz w:val="24"/>
          <w:szCs w:val="24"/>
        </w:rPr>
        <w:t xml:space="preserve"> C</w:t>
      </w:r>
      <w:r w:rsidRPr="00141626">
        <w:rPr>
          <w:rFonts w:ascii="Times New Roman" w:eastAsia="Times New Roman" w:hAnsi="Times New Roman" w:cs="Times New Roman"/>
          <w:bCs/>
          <w:color w:val="000000" w:themeColor="text1"/>
          <w:sz w:val="24"/>
          <w:szCs w:val="24"/>
          <w:vertAlign w:val="superscript"/>
        </w:rPr>
        <w:t>-1</w:t>
      </w:r>
      <w:r w:rsidRPr="00141626">
        <w:rPr>
          <w:rFonts w:ascii="Times New Roman" w:eastAsia="Times New Roman" w:hAnsi="Times New Roman" w:cs="Times New Roman"/>
          <w:bCs/>
          <w:color w:val="000000" w:themeColor="text1"/>
          <w:sz w:val="24"/>
          <w:szCs w:val="24"/>
        </w:rPr>
        <w:t xml:space="preserve"> at 655 nm wavelength, whereas the corresponding value for only V</w:t>
      </w:r>
      <w:r w:rsidRPr="00141626">
        <w:rPr>
          <w:rFonts w:ascii="Times New Roman" w:eastAsia="Times New Roman" w:hAnsi="Times New Roman" w:cs="Times New Roman"/>
          <w:bCs/>
          <w:color w:val="000000" w:themeColor="text1"/>
          <w:sz w:val="24"/>
          <w:szCs w:val="24"/>
          <w:vertAlign w:val="subscript"/>
        </w:rPr>
        <w:t>2</w:t>
      </w:r>
      <w:r w:rsidRPr="00141626">
        <w:rPr>
          <w:rFonts w:ascii="Times New Roman" w:eastAsia="Times New Roman" w:hAnsi="Times New Roman" w:cs="Times New Roman"/>
          <w:bCs/>
          <w:color w:val="000000" w:themeColor="text1"/>
          <w:sz w:val="24"/>
          <w:szCs w:val="24"/>
        </w:rPr>
        <w:t>O</w:t>
      </w:r>
      <w:r w:rsidRPr="00141626">
        <w:rPr>
          <w:rFonts w:ascii="Times New Roman" w:eastAsia="Times New Roman" w:hAnsi="Times New Roman" w:cs="Times New Roman"/>
          <w:bCs/>
          <w:color w:val="000000" w:themeColor="text1"/>
          <w:sz w:val="24"/>
          <w:szCs w:val="24"/>
          <w:vertAlign w:val="subscript"/>
        </w:rPr>
        <w:t xml:space="preserve">5 </w:t>
      </w:r>
      <w:r w:rsidRPr="00141626">
        <w:rPr>
          <w:rFonts w:ascii="Times New Roman" w:eastAsia="Times New Roman" w:hAnsi="Times New Roman" w:cs="Times New Roman"/>
          <w:bCs/>
          <w:color w:val="000000" w:themeColor="text1"/>
          <w:sz w:val="24"/>
          <w:szCs w:val="24"/>
        </w:rPr>
        <w:t>is 17.1%, along</w:t>
      </w:r>
      <w:r w:rsidRPr="00141626">
        <w:rPr>
          <w:rFonts w:ascii="Times New Roman" w:eastAsia="Times New Roman" w:hAnsi="Times New Roman" w:cs="Times New Roman"/>
          <w:bCs/>
          <w:color w:val="000000" w:themeColor="text1"/>
          <w:sz w:val="24"/>
          <w:szCs w:val="24"/>
          <w:vertAlign w:val="subscript"/>
        </w:rPr>
        <w:t xml:space="preserve"> </w:t>
      </w:r>
      <w:r w:rsidRPr="00141626">
        <w:rPr>
          <w:rFonts w:ascii="Times New Roman" w:eastAsia="Times New Roman" w:hAnsi="Times New Roman" w:cs="Times New Roman"/>
          <w:bCs/>
          <w:color w:val="000000" w:themeColor="text1"/>
          <w:sz w:val="24"/>
          <w:szCs w:val="24"/>
        </w:rPr>
        <w:t>with</w:t>
      </w:r>
      <w:r w:rsidRPr="00141626">
        <w:rPr>
          <w:rFonts w:ascii="Times New Roman" w:eastAsia="Times New Roman" w:hAnsi="Times New Roman" w:cs="Times New Roman"/>
          <w:bCs/>
          <w:color w:val="000000" w:themeColor="text1"/>
          <w:sz w:val="24"/>
          <w:szCs w:val="24"/>
          <w:vertAlign w:val="subscript"/>
        </w:rPr>
        <w:t xml:space="preserve"> </w:t>
      </w:r>
      <w:r w:rsidRPr="00141626">
        <w:rPr>
          <w:rFonts w:ascii="Times New Roman" w:eastAsia="Times New Roman" w:hAnsi="Times New Roman" w:cs="Times New Roman"/>
          <w:bCs/>
          <w:color w:val="000000" w:themeColor="text1"/>
          <w:sz w:val="24"/>
          <w:szCs w:val="24"/>
        </w:rPr>
        <w:t>a lower η of 30.2 cm</w:t>
      </w:r>
      <w:r w:rsidRPr="00141626">
        <w:rPr>
          <w:rFonts w:ascii="Times New Roman" w:eastAsia="Times New Roman" w:hAnsi="Times New Roman" w:cs="Times New Roman"/>
          <w:bCs/>
          <w:color w:val="000000" w:themeColor="text1"/>
          <w:sz w:val="24"/>
          <w:szCs w:val="24"/>
          <w:vertAlign w:val="superscript"/>
        </w:rPr>
        <w:t>2</w:t>
      </w:r>
      <w:r w:rsidRPr="00141626">
        <w:rPr>
          <w:rFonts w:ascii="Times New Roman" w:eastAsia="Times New Roman" w:hAnsi="Times New Roman" w:cs="Times New Roman"/>
          <w:bCs/>
          <w:color w:val="000000" w:themeColor="text1"/>
          <w:sz w:val="24"/>
          <w:szCs w:val="24"/>
        </w:rPr>
        <w:t xml:space="preserve"> C</w:t>
      </w:r>
      <w:r w:rsidRPr="00141626">
        <w:rPr>
          <w:rFonts w:ascii="Times New Roman" w:eastAsia="Times New Roman" w:hAnsi="Times New Roman" w:cs="Times New Roman"/>
          <w:bCs/>
          <w:color w:val="000000" w:themeColor="text1"/>
          <w:sz w:val="24"/>
          <w:szCs w:val="24"/>
          <w:vertAlign w:val="superscript"/>
        </w:rPr>
        <w:t>-1</w:t>
      </w:r>
      <w:r w:rsidRPr="00141626">
        <w:rPr>
          <w:rFonts w:ascii="Times New Roman" w:eastAsia="Times New Roman" w:hAnsi="Times New Roman" w:cs="Times New Roman"/>
          <w:bCs/>
          <w:color w:val="000000" w:themeColor="text1"/>
          <w:sz w:val="24"/>
          <w:szCs w:val="24"/>
        </w:rPr>
        <w:t>. The solar cell efficiency for the PECD filled with the liquid redox electrolyte (TiO</w:t>
      </w:r>
      <w:r w:rsidRPr="00141626">
        <w:rPr>
          <w:rFonts w:ascii="Times New Roman" w:eastAsia="Times New Roman" w:hAnsi="Times New Roman" w:cs="Times New Roman"/>
          <w:bCs/>
          <w:color w:val="000000" w:themeColor="text1"/>
          <w:sz w:val="24"/>
          <w:szCs w:val="24"/>
          <w:vertAlign w:val="subscript"/>
        </w:rPr>
        <w:t>2</w:t>
      </w:r>
      <w:r w:rsidRPr="00141626">
        <w:rPr>
          <w:rFonts w:ascii="Times New Roman" w:eastAsia="Times New Roman" w:hAnsi="Times New Roman" w:cs="Times New Roman"/>
          <w:bCs/>
          <w:color w:val="000000" w:themeColor="text1"/>
          <w:sz w:val="24"/>
          <w:szCs w:val="24"/>
        </w:rPr>
        <w:t>/</w:t>
      </w:r>
      <w:proofErr w:type="spellStart"/>
      <w:r w:rsidRPr="00141626">
        <w:rPr>
          <w:rFonts w:ascii="Times New Roman" w:eastAsia="Times New Roman" w:hAnsi="Times New Roman" w:cs="Times New Roman"/>
          <w:bCs/>
          <w:color w:val="000000" w:themeColor="text1"/>
          <w:sz w:val="24"/>
          <w:szCs w:val="24"/>
        </w:rPr>
        <w:t>CdS</w:t>
      </w:r>
      <w:proofErr w:type="spellEnd"/>
      <w:r w:rsidRPr="00141626">
        <w:rPr>
          <w:rFonts w:ascii="Times New Roman" w:eastAsia="Times New Roman" w:hAnsi="Times New Roman" w:cs="Times New Roman"/>
          <w:bCs/>
          <w:color w:val="000000" w:themeColor="text1"/>
          <w:sz w:val="24"/>
          <w:szCs w:val="24"/>
        </w:rPr>
        <w:t>/PbS-S</w:t>
      </w:r>
      <w:r w:rsidRPr="00141626">
        <w:rPr>
          <w:rFonts w:ascii="Times New Roman" w:eastAsia="Times New Roman" w:hAnsi="Times New Roman" w:cs="Times New Roman"/>
          <w:bCs/>
          <w:color w:val="000000" w:themeColor="text1"/>
          <w:sz w:val="24"/>
          <w:szCs w:val="24"/>
          <w:vertAlign w:val="superscript"/>
        </w:rPr>
        <w:t>2-</w:t>
      </w:r>
      <w:r w:rsidRPr="00141626">
        <w:rPr>
          <w:rFonts w:ascii="Times New Roman" w:eastAsia="Times New Roman" w:hAnsi="Times New Roman" w:cs="Times New Roman"/>
          <w:bCs/>
          <w:color w:val="000000" w:themeColor="text1"/>
          <w:sz w:val="24"/>
          <w:szCs w:val="24"/>
        </w:rPr>
        <w:t>-Ag/V</w:t>
      </w:r>
      <w:r w:rsidRPr="00141626">
        <w:rPr>
          <w:rFonts w:ascii="Times New Roman" w:eastAsia="Times New Roman" w:hAnsi="Times New Roman" w:cs="Times New Roman"/>
          <w:bCs/>
          <w:color w:val="000000" w:themeColor="text1"/>
          <w:sz w:val="24"/>
          <w:szCs w:val="24"/>
          <w:vertAlign w:val="subscript"/>
        </w:rPr>
        <w:t>2</w:t>
      </w:r>
      <w:r w:rsidRPr="00141626">
        <w:rPr>
          <w:rFonts w:ascii="Times New Roman" w:eastAsia="Times New Roman" w:hAnsi="Times New Roman" w:cs="Times New Roman"/>
          <w:bCs/>
          <w:color w:val="000000" w:themeColor="text1"/>
          <w:sz w:val="24"/>
          <w:szCs w:val="24"/>
        </w:rPr>
        <w:t>O</w:t>
      </w:r>
      <w:r w:rsidRPr="00141626">
        <w:rPr>
          <w:rFonts w:ascii="Times New Roman" w:eastAsia="Times New Roman" w:hAnsi="Times New Roman" w:cs="Times New Roman"/>
          <w:bCs/>
          <w:color w:val="000000" w:themeColor="text1"/>
          <w:sz w:val="24"/>
          <w:szCs w:val="24"/>
          <w:vertAlign w:val="subscript"/>
        </w:rPr>
        <w:t>5</w:t>
      </w:r>
      <w:r w:rsidRPr="00141626">
        <w:rPr>
          <w:rFonts w:ascii="Times New Roman" w:eastAsia="Times New Roman" w:hAnsi="Times New Roman" w:cs="Times New Roman"/>
          <w:bCs/>
          <w:color w:val="000000" w:themeColor="text1"/>
          <w:sz w:val="24"/>
          <w:szCs w:val="24"/>
        </w:rPr>
        <w:t xml:space="preserve">) was found to be 5.2% measured under a light intensity of 1 sun which is a substantial improvement over 3.1% attained with CE devoid of </w:t>
      </w:r>
      <w:proofErr w:type="spellStart"/>
      <w:r w:rsidRPr="00141626">
        <w:rPr>
          <w:rFonts w:ascii="Times New Roman" w:eastAsia="Times New Roman" w:hAnsi="Times New Roman" w:cs="Times New Roman"/>
          <w:bCs/>
          <w:color w:val="000000" w:themeColor="text1"/>
          <w:sz w:val="24"/>
          <w:szCs w:val="24"/>
        </w:rPr>
        <w:t>AgNW</w:t>
      </w:r>
      <w:proofErr w:type="spellEnd"/>
      <w:r w:rsidRPr="00141626">
        <w:rPr>
          <w:rFonts w:ascii="Times New Roman" w:eastAsia="Times New Roman" w:hAnsi="Times New Roman" w:cs="Times New Roman"/>
          <w:bCs/>
          <w:color w:val="000000" w:themeColor="text1"/>
          <w:sz w:val="24"/>
          <w:szCs w:val="24"/>
        </w:rPr>
        <w:t xml:space="preserve"> and 3.7% in the absence of the </w:t>
      </w:r>
      <w:proofErr w:type="spellStart"/>
      <w:r w:rsidRPr="00141626">
        <w:rPr>
          <w:rFonts w:ascii="Times New Roman" w:eastAsia="Times New Roman" w:hAnsi="Times New Roman" w:cs="Times New Roman"/>
          <w:bCs/>
          <w:color w:val="000000" w:themeColor="text1"/>
          <w:sz w:val="24"/>
          <w:szCs w:val="24"/>
        </w:rPr>
        <w:t>PbS</w:t>
      </w:r>
      <w:proofErr w:type="spellEnd"/>
      <w:r w:rsidRPr="00141626">
        <w:rPr>
          <w:rFonts w:ascii="Times New Roman" w:eastAsia="Times New Roman" w:hAnsi="Times New Roman" w:cs="Times New Roman"/>
          <w:bCs/>
          <w:color w:val="000000" w:themeColor="text1"/>
          <w:sz w:val="24"/>
          <w:szCs w:val="24"/>
        </w:rPr>
        <w:t xml:space="preserve"> QDs co-sensitization implying optimal synergy between both the tailored electrodes on either side of this cell. </w:t>
      </w:r>
      <w:r w:rsidR="00C42D3A" w:rsidRPr="00141626">
        <w:rPr>
          <w:rFonts w:ascii="Times New Roman" w:hAnsi="Times New Roman" w:cs="Times New Roman"/>
          <w:sz w:val="24"/>
          <w:szCs w:val="24"/>
        </w:rPr>
        <w:t xml:space="preserve">The potential of this PECD as an efficient, low cost and scalable alternative to conventional and dye based PECDs is validated in this work. </w:t>
      </w:r>
      <w:r w:rsidRPr="00141626">
        <w:rPr>
          <w:rFonts w:ascii="Times New Roman" w:eastAsia="Times New Roman" w:hAnsi="Times New Roman" w:cs="Times New Roman"/>
          <w:bCs/>
          <w:color w:val="000000" w:themeColor="text1"/>
          <w:sz w:val="24"/>
          <w:szCs w:val="24"/>
        </w:rPr>
        <w:t>This kind of smart glass device design under thorough investigation could with time be effectively implemented in the skins of modern energy-saving buildings.</w:t>
      </w:r>
    </w:p>
    <w:p w14:paraId="4B31BF93" w14:textId="5D78A27A" w:rsidR="00756ED3" w:rsidRPr="00141626" w:rsidRDefault="00756ED3" w:rsidP="008C0629">
      <w:pPr>
        <w:spacing w:line="480" w:lineRule="auto"/>
        <w:jc w:val="both"/>
        <w:rPr>
          <w:rFonts w:ascii="Times New Roman" w:eastAsia="Times New Roman" w:hAnsi="Times New Roman" w:cs="Times New Roman"/>
          <w:sz w:val="24"/>
          <w:szCs w:val="24"/>
          <w:lang w:val="en-GB" w:eastAsia="en-GB"/>
        </w:rPr>
      </w:pPr>
    </w:p>
    <w:p w14:paraId="5A41F482" w14:textId="77777777" w:rsidR="004566DA" w:rsidRPr="00141626" w:rsidRDefault="004566DA" w:rsidP="00265D1D">
      <w:pPr>
        <w:spacing w:before="180" w:after="60" w:line="480" w:lineRule="auto"/>
        <w:jc w:val="both"/>
        <w:rPr>
          <w:rFonts w:ascii="Times New Roman" w:eastAsia="Times New Roman" w:hAnsi="Times New Roman" w:cs="Times New Roman"/>
          <w:color w:val="000000" w:themeColor="text1"/>
          <w:sz w:val="24"/>
          <w:szCs w:val="24"/>
        </w:rPr>
      </w:pPr>
    </w:p>
    <w:p w14:paraId="61F36949" w14:textId="77777777" w:rsidR="004566DA" w:rsidRPr="00141626" w:rsidRDefault="004566DA" w:rsidP="00265D1D">
      <w:pPr>
        <w:spacing w:before="180" w:after="60" w:line="480" w:lineRule="auto"/>
        <w:jc w:val="both"/>
        <w:rPr>
          <w:rFonts w:ascii="Times New Roman" w:eastAsia="Times New Roman" w:hAnsi="Times New Roman" w:cs="Times New Roman"/>
          <w:color w:val="000000" w:themeColor="text1"/>
          <w:sz w:val="24"/>
          <w:szCs w:val="24"/>
        </w:rPr>
      </w:pPr>
    </w:p>
    <w:p w14:paraId="385914D7" w14:textId="77777777" w:rsidR="00252EB8" w:rsidRPr="00141626" w:rsidRDefault="00252EB8" w:rsidP="00265D1D">
      <w:pPr>
        <w:spacing w:before="180" w:after="60" w:line="480" w:lineRule="auto"/>
        <w:jc w:val="both"/>
        <w:rPr>
          <w:rFonts w:ascii="Times New Roman" w:eastAsia="Times New Roman" w:hAnsi="Times New Roman" w:cs="Times New Roman"/>
          <w:color w:val="000000" w:themeColor="text1"/>
          <w:sz w:val="24"/>
          <w:szCs w:val="24"/>
        </w:rPr>
      </w:pPr>
    </w:p>
    <w:p w14:paraId="1760C6E2" w14:textId="77777777" w:rsidR="00252EB8" w:rsidRPr="00141626" w:rsidRDefault="00252EB8" w:rsidP="00265D1D">
      <w:pPr>
        <w:spacing w:before="180" w:after="60" w:line="480" w:lineRule="auto"/>
        <w:jc w:val="both"/>
        <w:rPr>
          <w:rFonts w:ascii="Times New Roman" w:eastAsia="Times New Roman" w:hAnsi="Times New Roman" w:cs="Times New Roman"/>
          <w:color w:val="000000" w:themeColor="text1"/>
          <w:sz w:val="24"/>
          <w:szCs w:val="24"/>
        </w:rPr>
      </w:pPr>
    </w:p>
    <w:p w14:paraId="1C9F5E68" w14:textId="77777777" w:rsidR="00054EDD" w:rsidRPr="00141626" w:rsidRDefault="00054EDD" w:rsidP="00265D1D">
      <w:pPr>
        <w:spacing w:before="180" w:after="60" w:line="480" w:lineRule="auto"/>
        <w:jc w:val="both"/>
        <w:rPr>
          <w:rFonts w:ascii="Times New Roman" w:eastAsia="Times New Roman" w:hAnsi="Times New Roman" w:cs="Times New Roman"/>
          <w:color w:val="000000" w:themeColor="text1"/>
          <w:sz w:val="24"/>
          <w:szCs w:val="24"/>
        </w:rPr>
      </w:pPr>
    </w:p>
    <w:p w14:paraId="4CFA5C21" w14:textId="138F5232" w:rsidR="00265D1D" w:rsidRPr="00141626" w:rsidRDefault="00265D1D" w:rsidP="00265D1D">
      <w:pPr>
        <w:spacing w:before="180" w:after="60" w:line="480" w:lineRule="auto"/>
        <w:jc w:val="both"/>
        <w:rPr>
          <w:rFonts w:ascii="Times New Roman" w:eastAsia="Times New Roman" w:hAnsi="Times New Roman" w:cs="Times New Roman"/>
          <w:color w:val="000000" w:themeColor="text1"/>
          <w:sz w:val="24"/>
          <w:szCs w:val="24"/>
        </w:rPr>
      </w:pPr>
      <w:r w:rsidRPr="00141626">
        <w:rPr>
          <w:rFonts w:ascii="Times New Roman" w:eastAsia="Times New Roman" w:hAnsi="Times New Roman" w:cs="Times New Roman"/>
          <w:color w:val="000000" w:themeColor="text1"/>
          <w:sz w:val="24"/>
          <w:szCs w:val="24"/>
        </w:rPr>
        <w:lastRenderedPageBreak/>
        <w:t>Table 1. Solar cell parameters of the listed combinations of photoanodes and counter electrodes with 0.1 M Na</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 xml:space="preserve">S electrolyte, under 1 sun illumination (100 </w:t>
      </w:r>
      <w:proofErr w:type="spellStart"/>
      <w:r w:rsidRPr="00141626">
        <w:rPr>
          <w:rFonts w:ascii="Times New Roman" w:eastAsia="Times New Roman" w:hAnsi="Times New Roman" w:cs="Times New Roman"/>
          <w:color w:val="000000" w:themeColor="text1"/>
          <w:sz w:val="24"/>
          <w:szCs w:val="24"/>
        </w:rPr>
        <w:t>mW</w:t>
      </w:r>
      <w:proofErr w:type="spellEnd"/>
      <w:r w:rsidRPr="00141626">
        <w:rPr>
          <w:rFonts w:ascii="Times New Roman" w:eastAsia="Times New Roman" w:hAnsi="Times New Roman" w:cs="Times New Roman"/>
          <w:color w:val="000000" w:themeColor="text1"/>
          <w:sz w:val="24"/>
          <w:szCs w:val="24"/>
        </w:rPr>
        <w:t xml:space="preserve"> cm</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 AM 1.5G); exposed cell area: ⁓0.15 cm</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w:t>
      </w:r>
    </w:p>
    <w:tbl>
      <w:tblPr>
        <w:tblStyle w:val="TableGrid"/>
        <w:tblW w:w="5000" w:type="pct"/>
        <w:jc w:val="center"/>
        <w:tblLook w:val="04A0" w:firstRow="1" w:lastRow="0" w:firstColumn="1" w:lastColumn="0" w:noHBand="0" w:noVBand="1"/>
      </w:tblPr>
      <w:tblGrid>
        <w:gridCol w:w="3814"/>
        <w:gridCol w:w="1557"/>
        <w:gridCol w:w="1557"/>
        <w:gridCol w:w="1557"/>
        <w:gridCol w:w="1557"/>
      </w:tblGrid>
      <w:tr w:rsidR="00265D1D" w:rsidRPr="00141626" w14:paraId="5A14E128" w14:textId="77777777" w:rsidTr="00267108">
        <w:trPr>
          <w:trHeight w:val="624"/>
          <w:jc w:val="center"/>
        </w:trPr>
        <w:tc>
          <w:tcPr>
            <w:tcW w:w="1899" w:type="pct"/>
            <w:tcBorders>
              <w:top w:val="single" w:sz="12" w:space="0" w:color="auto"/>
              <w:left w:val="single" w:sz="4" w:space="0" w:color="auto"/>
              <w:bottom w:val="single" w:sz="12" w:space="0" w:color="auto"/>
              <w:right w:val="single" w:sz="4" w:space="0" w:color="auto"/>
            </w:tcBorders>
            <w:vAlign w:val="center"/>
            <w:hideMark/>
          </w:tcPr>
          <w:p w14:paraId="3BAD4B9C" w14:textId="77777777" w:rsidR="00265D1D" w:rsidRPr="00141626" w:rsidRDefault="00265D1D" w:rsidP="00267108">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Cells</w:t>
            </w:r>
          </w:p>
        </w:tc>
        <w:tc>
          <w:tcPr>
            <w:tcW w:w="775" w:type="pct"/>
            <w:tcBorders>
              <w:top w:val="single" w:sz="12" w:space="0" w:color="auto"/>
              <w:left w:val="single" w:sz="4" w:space="0" w:color="auto"/>
              <w:bottom w:val="single" w:sz="12" w:space="0" w:color="auto"/>
              <w:right w:val="single" w:sz="4" w:space="0" w:color="auto"/>
            </w:tcBorders>
            <w:vAlign w:val="center"/>
            <w:hideMark/>
          </w:tcPr>
          <w:p w14:paraId="023A6F8D"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V</w:t>
            </w:r>
            <w:r w:rsidRPr="00141626">
              <w:rPr>
                <w:rFonts w:ascii="Times New Roman" w:hAnsi="Times New Roman" w:cs="Times New Roman"/>
                <w:color w:val="000000" w:themeColor="text1"/>
                <w:sz w:val="24"/>
                <w:szCs w:val="24"/>
                <w:vertAlign w:val="subscript"/>
              </w:rPr>
              <w:t>OC</w:t>
            </w:r>
            <w:r w:rsidRPr="00141626">
              <w:rPr>
                <w:rFonts w:ascii="Times New Roman" w:hAnsi="Times New Roman" w:cs="Times New Roman"/>
                <w:color w:val="000000" w:themeColor="text1"/>
                <w:sz w:val="24"/>
                <w:szCs w:val="24"/>
              </w:rPr>
              <w:t xml:space="preserve"> (mV)</w:t>
            </w:r>
          </w:p>
        </w:tc>
        <w:tc>
          <w:tcPr>
            <w:tcW w:w="775" w:type="pct"/>
            <w:tcBorders>
              <w:top w:val="single" w:sz="12" w:space="0" w:color="auto"/>
              <w:left w:val="single" w:sz="4" w:space="0" w:color="auto"/>
              <w:bottom w:val="single" w:sz="12" w:space="0" w:color="auto"/>
              <w:right w:val="single" w:sz="4" w:space="0" w:color="auto"/>
            </w:tcBorders>
            <w:vAlign w:val="center"/>
            <w:hideMark/>
          </w:tcPr>
          <w:p w14:paraId="2E9BA846" w14:textId="094C99D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J</w:t>
            </w:r>
            <w:r w:rsidRPr="00141626">
              <w:rPr>
                <w:rFonts w:ascii="Times New Roman" w:hAnsi="Times New Roman" w:cs="Times New Roman"/>
                <w:color w:val="000000" w:themeColor="text1"/>
                <w:sz w:val="24"/>
                <w:szCs w:val="24"/>
                <w:vertAlign w:val="subscript"/>
              </w:rPr>
              <w:t xml:space="preserve">SC </w:t>
            </w:r>
            <w:r w:rsidRPr="00141626">
              <w:rPr>
                <w:rFonts w:ascii="Times New Roman" w:hAnsi="Times New Roman" w:cs="Times New Roman"/>
                <w:color w:val="000000" w:themeColor="text1"/>
                <w:sz w:val="24"/>
                <w:szCs w:val="24"/>
              </w:rPr>
              <w:t xml:space="preserve">(mA </w:t>
            </w:r>
            <w:proofErr w:type="gramStart"/>
            <w:r w:rsidRPr="00141626">
              <w:rPr>
                <w:rFonts w:ascii="Times New Roman" w:hAnsi="Times New Roman" w:cs="Times New Roman"/>
                <w:color w:val="000000" w:themeColor="text1"/>
                <w:sz w:val="24"/>
                <w:szCs w:val="24"/>
              </w:rPr>
              <w:t>cm</w:t>
            </w:r>
            <w:r w:rsidRPr="00141626">
              <w:rPr>
                <w:rFonts w:ascii="Times New Roman" w:hAnsi="Times New Roman" w:cs="Times New Roman"/>
                <w:color w:val="000000" w:themeColor="text1"/>
                <w:sz w:val="24"/>
                <w:szCs w:val="24"/>
                <w:vertAlign w:val="superscript"/>
              </w:rPr>
              <w:t>-2</w:t>
            </w:r>
            <w:proofErr w:type="gramEnd"/>
            <w:r w:rsidRPr="00141626">
              <w:rPr>
                <w:rFonts w:ascii="Times New Roman" w:hAnsi="Times New Roman" w:cs="Times New Roman"/>
                <w:color w:val="000000" w:themeColor="text1"/>
                <w:sz w:val="24"/>
                <w:szCs w:val="24"/>
              </w:rPr>
              <w:t>)</w:t>
            </w:r>
          </w:p>
        </w:tc>
        <w:tc>
          <w:tcPr>
            <w:tcW w:w="775" w:type="pct"/>
            <w:tcBorders>
              <w:top w:val="single" w:sz="12" w:space="0" w:color="auto"/>
              <w:left w:val="single" w:sz="4" w:space="0" w:color="auto"/>
              <w:bottom w:val="single" w:sz="12" w:space="0" w:color="auto"/>
              <w:right w:val="single" w:sz="4" w:space="0" w:color="auto"/>
            </w:tcBorders>
            <w:vAlign w:val="center"/>
            <w:hideMark/>
          </w:tcPr>
          <w:p w14:paraId="24935F32"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FF (%)</w:t>
            </w:r>
          </w:p>
        </w:tc>
        <w:tc>
          <w:tcPr>
            <w:tcW w:w="775" w:type="pct"/>
            <w:tcBorders>
              <w:top w:val="single" w:sz="12" w:space="0" w:color="auto"/>
              <w:left w:val="single" w:sz="4" w:space="0" w:color="auto"/>
              <w:bottom w:val="single" w:sz="12" w:space="0" w:color="auto"/>
              <w:right w:val="single" w:sz="4" w:space="0" w:color="auto"/>
            </w:tcBorders>
            <w:vAlign w:val="center"/>
            <w:hideMark/>
          </w:tcPr>
          <w:p w14:paraId="44B7CBDE"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PCE (%)</w:t>
            </w:r>
          </w:p>
        </w:tc>
      </w:tr>
      <w:tr w:rsidR="00265D1D" w:rsidRPr="00141626" w14:paraId="2F5A613F" w14:textId="77777777" w:rsidTr="00267108">
        <w:trPr>
          <w:trHeight w:val="624"/>
          <w:jc w:val="center"/>
        </w:trPr>
        <w:tc>
          <w:tcPr>
            <w:tcW w:w="1899" w:type="pct"/>
            <w:tcBorders>
              <w:top w:val="single" w:sz="12" w:space="0" w:color="auto"/>
              <w:left w:val="single" w:sz="4" w:space="0" w:color="auto"/>
              <w:bottom w:val="single" w:sz="4" w:space="0" w:color="auto"/>
              <w:right w:val="single" w:sz="4" w:space="0" w:color="auto"/>
            </w:tcBorders>
            <w:vAlign w:val="center"/>
            <w:hideMark/>
          </w:tcPr>
          <w:p w14:paraId="6E0EAFBE"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TiO</w:t>
            </w:r>
            <w:r w:rsidRPr="00141626">
              <w:rPr>
                <w:rFonts w:ascii="Times New Roman" w:hAnsi="Times New Roman" w:cs="Times New Roman"/>
                <w:color w:val="000000" w:themeColor="text1"/>
                <w:sz w:val="24"/>
                <w:szCs w:val="24"/>
                <w:vertAlign w:val="subscript"/>
              </w:rPr>
              <w:t>2</w:t>
            </w:r>
            <w:r w:rsidRPr="00141626">
              <w:rPr>
                <w:rFonts w:ascii="Times New Roman" w:hAnsi="Times New Roman" w:cs="Times New Roman"/>
                <w:color w:val="000000" w:themeColor="text1"/>
                <w:sz w:val="24"/>
                <w:szCs w:val="24"/>
              </w:rPr>
              <w:t>/CdS−V</w:t>
            </w:r>
            <w:r w:rsidRPr="00141626">
              <w:rPr>
                <w:rFonts w:ascii="Times New Roman" w:hAnsi="Times New Roman" w:cs="Times New Roman"/>
                <w:color w:val="000000" w:themeColor="text1"/>
                <w:sz w:val="24"/>
                <w:szCs w:val="24"/>
                <w:vertAlign w:val="subscript"/>
              </w:rPr>
              <w:t>2</w:t>
            </w:r>
            <w:r w:rsidRPr="00141626">
              <w:rPr>
                <w:rFonts w:ascii="Times New Roman" w:hAnsi="Times New Roman" w:cs="Times New Roman"/>
                <w:color w:val="000000" w:themeColor="text1"/>
                <w:sz w:val="24"/>
                <w:szCs w:val="24"/>
              </w:rPr>
              <w:t>O</w:t>
            </w:r>
            <w:r w:rsidRPr="00141626">
              <w:rPr>
                <w:rFonts w:ascii="Times New Roman" w:hAnsi="Times New Roman" w:cs="Times New Roman"/>
                <w:color w:val="000000" w:themeColor="text1"/>
                <w:sz w:val="24"/>
                <w:szCs w:val="24"/>
                <w:vertAlign w:val="subscript"/>
              </w:rPr>
              <w:t>5</w:t>
            </w:r>
          </w:p>
        </w:tc>
        <w:tc>
          <w:tcPr>
            <w:tcW w:w="775" w:type="pct"/>
            <w:tcBorders>
              <w:top w:val="single" w:sz="12" w:space="0" w:color="auto"/>
              <w:left w:val="single" w:sz="4" w:space="0" w:color="auto"/>
              <w:bottom w:val="single" w:sz="4" w:space="0" w:color="auto"/>
              <w:right w:val="single" w:sz="4" w:space="0" w:color="auto"/>
            </w:tcBorders>
            <w:vAlign w:val="center"/>
            <w:hideMark/>
          </w:tcPr>
          <w:p w14:paraId="447901A9"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826</w:t>
            </w:r>
          </w:p>
        </w:tc>
        <w:tc>
          <w:tcPr>
            <w:tcW w:w="775" w:type="pct"/>
            <w:tcBorders>
              <w:top w:val="single" w:sz="12" w:space="0" w:color="auto"/>
              <w:left w:val="single" w:sz="4" w:space="0" w:color="auto"/>
              <w:bottom w:val="single" w:sz="4" w:space="0" w:color="auto"/>
              <w:right w:val="single" w:sz="4" w:space="0" w:color="auto"/>
            </w:tcBorders>
            <w:vAlign w:val="center"/>
            <w:hideMark/>
          </w:tcPr>
          <w:p w14:paraId="71419120"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6.91</w:t>
            </w:r>
          </w:p>
        </w:tc>
        <w:tc>
          <w:tcPr>
            <w:tcW w:w="775" w:type="pct"/>
            <w:tcBorders>
              <w:top w:val="single" w:sz="12" w:space="0" w:color="auto"/>
              <w:left w:val="single" w:sz="4" w:space="0" w:color="auto"/>
              <w:bottom w:val="single" w:sz="4" w:space="0" w:color="auto"/>
              <w:right w:val="single" w:sz="4" w:space="0" w:color="auto"/>
            </w:tcBorders>
            <w:vAlign w:val="center"/>
            <w:hideMark/>
          </w:tcPr>
          <w:p w14:paraId="7B696591"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43.0</w:t>
            </w:r>
          </w:p>
        </w:tc>
        <w:tc>
          <w:tcPr>
            <w:tcW w:w="775" w:type="pct"/>
            <w:tcBorders>
              <w:top w:val="single" w:sz="12" w:space="0" w:color="auto"/>
              <w:left w:val="single" w:sz="4" w:space="0" w:color="auto"/>
              <w:bottom w:val="single" w:sz="4" w:space="0" w:color="auto"/>
              <w:right w:val="single" w:sz="4" w:space="0" w:color="auto"/>
            </w:tcBorders>
            <w:vAlign w:val="center"/>
            <w:hideMark/>
          </w:tcPr>
          <w:p w14:paraId="156A7014"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2.45</w:t>
            </w:r>
          </w:p>
        </w:tc>
      </w:tr>
      <w:tr w:rsidR="00265D1D" w:rsidRPr="00141626" w14:paraId="566A8202" w14:textId="77777777" w:rsidTr="00267108">
        <w:trPr>
          <w:trHeight w:val="624"/>
          <w:jc w:val="center"/>
        </w:trPr>
        <w:tc>
          <w:tcPr>
            <w:tcW w:w="1899" w:type="pct"/>
            <w:tcBorders>
              <w:top w:val="single" w:sz="4" w:space="0" w:color="auto"/>
              <w:left w:val="single" w:sz="4" w:space="0" w:color="auto"/>
              <w:bottom w:val="single" w:sz="4" w:space="0" w:color="auto"/>
              <w:right w:val="single" w:sz="4" w:space="0" w:color="auto"/>
            </w:tcBorders>
            <w:vAlign w:val="center"/>
            <w:hideMark/>
          </w:tcPr>
          <w:p w14:paraId="39516748"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TiO</w:t>
            </w:r>
            <w:r w:rsidRPr="00141626">
              <w:rPr>
                <w:rFonts w:ascii="Times New Roman" w:hAnsi="Times New Roman" w:cs="Times New Roman"/>
                <w:color w:val="000000" w:themeColor="text1"/>
                <w:sz w:val="24"/>
                <w:szCs w:val="24"/>
                <w:vertAlign w:val="subscript"/>
              </w:rPr>
              <w:t>2</w:t>
            </w:r>
            <w:r w:rsidRPr="00141626">
              <w:rPr>
                <w:rFonts w:ascii="Times New Roman" w:hAnsi="Times New Roman" w:cs="Times New Roman"/>
                <w:color w:val="000000" w:themeColor="text1"/>
                <w:sz w:val="24"/>
                <w:szCs w:val="24"/>
              </w:rPr>
              <w:t>/</w:t>
            </w:r>
            <w:proofErr w:type="spellStart"/>
            <w:r w:rsidRPr="00141626">
              <w:rPr>
                <w:rFonts w:ascii="Times New Roman" w:hAnsi="Times New Roman" w:cs="Times New Roman"/>
                <w:color w:val="000000" w:themeColor="text1"/>
                <w:sz w:val="24"/>
                <w:szCs w:val="24"/>
              </w:rPr>
              <w:t>CdS</w:t>
            </w:r>
            <w:proofErr w:type="spellEnd"/>
            <w:r w:rsidRPr="00141626">
              <w:rPr>
                <w:rFonts w:ascii="Times New Roman" w:hAnsi="Times New Roman" w:cs="Times New Roman"/>
                <w:color w:val="000000" w:themeColor="text1"/>
                <w:sz w:val="24"/>
                <w:szCs w:val="24"/>
              </w:rPr>
              <w:t>/PbS−V</w:t>
            </w:r>
            <w:r w:rsidRPr="00141626">
              <w:rPr>
                <w:rFonts w:ascii="Times New Roman" w:hAnsi="Times New Roman" w:cs="Times New Roman"/>
                <w:color w:val="000000" w:themeColor="text1"/>
                <w:sz w:val="24"/>
                <w:szCs w:val="24"/>
                <w:vertAlign w:val="subscript"/>
              </w:rPr>
              <w:t>2</w:t>
            </w:r>
            <w:r w:rsidRPr="00141626">
              <w:rPr>
                <w:rFonts w:ascii="Times New Roman" w:hAnsi="Times New Roman" w:cs="Times New Roman"/>
                <w:color w:val="000000" w:themeColor="text1"/>
                <w:sz w:val="24"/>
                <w:szCs w:val="24"/>
              </w:rPr>
              <w:t>O</w:t>
            </w:r>
            <w:r w:rsidRPr="00141626">
              <w:rPr>
                <w:rFonts w:ascii="Times New Roman" w:hAnsi="Times New Roman" w:cs="Times New Roman"/>
                <w:color w:val="000000" w:themeColor="text1"/>
                <w:sz w:val="24"/>
                <w:szCs w:val="24"/>
                <w:vertAlign w:val="subscript"/>
              </w:rPr>
              <w:t>5</w:t>
            </w:r>
          </w:p>
        </w:tc>
        <w:tc>
          <w:tcPr>
            <w:tcW w:w="775" w:type="pct"/>
            <w:tcBorders>
              <w:top w:val="single" w:sz="4" w:space="0" w:color="auto"/>
              <w:left w:val="single" w:sz="4" w:space="0" w:color="auto"/>
              <w:bottom w:val="single" w:sz="4" w:space="0" w:color="auto"/>
              <w:right w:val="single" w:sz="4" w:space="0" w:color="auto"/>
            </w:tcBorders>
            <w:vAlign w:val="center"/>
            <w:hideMark/>
          </w:tcPr>
          <w:p w14:paraId="02F4143F"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837</w:t>
            </w:r>
          </w:p>
        </w:tc>
        <w:tc>
          <w:tcPr>
            <w:tcW w:w="775" w:type="pct"/>
            <w:tcBorders>
              <w:top w:val="single" w:sz="4" w:space="0" w:color="auto"/>
              <w:left w:val="single" w:sz="4" w:space="0" w:color="auto"/>
              <w:bottom w:val="single" w:sz="4" w:space="0" w:color="auto"/>
              <w:right w:val="single" w:sz="4" w:space="0" w:color="auto"/>
            </w:tcBorders>
            <w:vAlign w:val="center"/>
            <w:hideMark/>
          </w:tcPr>
          <w:p w14:paraId="68B95541"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7.85</w:t>
            </w:r>
          </w:p>
        </w:tc>
        <w:tc>
          <w:tcPr>
            <w:tcW w:w="775" w:type="pct"/>
            <w:tcBorders>
              <w:top w:val="single" w:sz="4" w:space="0" w:color="auto"/>
              <w:left w:val="single" w:sz="4" w:space="0" w:color="auto"/>
              <w:bottom w:val="single" w:sz="4" w:space="0" w:color="auto"/>
              <w:right w:val="single" w:sz="4" w:space="0" w:color="auto"/>
            </w:tcBorders>
            <w:vAlign w:val="center"/>
            <w:hideMark/>
          </w:tcPr>
          <w:p w14:paraId="29088A70"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46.7</w:t>
            </w:r>
          </w:p>
        </w:tc>
        <w:tc>
          <w:tcPr>
            <w:tcW w:w="775" w:type="pct"/>
            <w:tcBorders>
              <w:top w:val="single" w:sz="4" w:space="0" w:color="auto"/>
              <w:left w:val="single" w:sz="4" w:space="0" w:color="auto"/>
              <w:bottom w:val="single" w:sz="4" w:space="0" w:color="auto"/>
              <w:right w:val="single" w:sz="4" w:space="0" w:color="auto"/>
            </w:tcBorders>
            <w:vAlign w:val="center"/>
            <w:hideMark/>
          </w:tcPr>
          <w:p w14:paraId="47B3C3C7"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3.07</w:t>
            </w:r>
          </w:p>
        </w:tc>
      </w:tr>
      <w:tr w:rsidR="00265D1D" w:rsidRPr="00141626" w14:paraId="29383440" w14:textId="77777777" w:rsidTr="00267108">
        <w:trPr>
          <w:trHeight w:val="624"/>
          <w:jc w:val="center"/>
        </w:trPr>
        <w:tc>
          <w:tcPr>
            <w:tcW w:w="1899" w:type="pct"/>
            <w:tcBorders>
              <w:top w:val="single" w:sz="4" w:space="0" w:color="auto"/>
              <w:left w:val="single" w:sz="4" w:space="0" w:color="auto"/>
              <w:bottom w:val="single" w:sz="4" w:space="0" w:color="auto"/>
              <w:right w:val="single" w:sz="4" w:space="0" w:color="auto"/>
            </w:tcBorders>
            <w:vAlign w:val="center"/>
            <w:hideMark/>
          </w:tcPr>
          <w:p w14:paraId="4F0A62F6"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TiO</w:t>
            </w:r>
            <w:r w:rsidRPr="00141626">
              <w:rPr>
                <w:rFonts w:ascii="Times New Roman" w:hAnsi="Times New Roman" w:cs="Times New Roman"/>
                <w:color w:val="000000" w:themeColor="text1"/>
                <w:sz w:val="24"/>
                <w:szCs w:val="24"/>
                <w:vertAlign w:val="subscript"/>
              </w:rPr>
              <w:t>2</w:t>
            </w:r>
            <w:r w:rsidRPr="00141626">
              <w:rPr>
                <w:rFonts w:ascii="Times New Roman" w:hAnsi="Times New Roman" w:cs="Times New Roman"/>
                <w:color w:val="000000" w:themeColor="text1"/>
                <w:sz w:val="24"/>
                <w:szCs w:val="24"/>
              </w:rPr>
              <w:t>/</w:t>
            </w:r>
            <w:proofErr w:type="spellStart"/>
            <w:r w:rsidRPr="00141626">
              <w:rPr>
                <w:rFonts w:ascii="Times New Roman" w:hAnsi="Times New Roman" w:cs="Times New Roman"/>
                <w:color w:val="000000" w:themeColor="text1"/>
                <w:sz w:val="24"/>
                <w:szCs w:val="24"/>
              </w:rPr>
              <w:t>CdS</w:t>
            </w:r>
            <w:proofErr w:type="spellEnd"/>
            <w:r w:rsidRPr="00141626">
              <w:rPr>
                <w:rFonts w:ascii="Times New Roman" w:hAnsi="Times New Roman" w:cs="Times New Roman"/>
                <w:color w:val="000000" w:themeColor="text1"/>
                <w:sz w:val="24"/>
                <w:szCs w:val="24"/>
              </w:rPr>
              <w:t>−Ag/V</w:t>
            </w:r>
            <w:r w:rsidRPr="00141626">
              <w:rPr>
                <w:rFonts w:ascii="Times New Roman" w:hAnsi="Times New Roman" w:cs="Times New Roman"/>
                <w:color w:val="000000" w:themeColor="text1"/>
                <w:sz w:val="24"/>
                <w:szCs w:val="24"/>
                <w:vertAlign w:val="subscript"/>
              </w:rPr>
              <w:t>2</w:t>
            </w:r>
            <w:r w:rsidRPr="00141626">
              <w:rPr>
                <w:rFonts w:ascii="Times New Roman" w:hAnsi="Times New Roman" w:cs="Times New Roman"/>
                <w:color w:val="000000" w:themeColor="text1"/>
                <w:sz w:val="24"/>
                <w:szCs w:val="24"/>
              </w:rPr>
              <w:t>O</w:t>
            </w:r>
            <w:r w:rsidRPr="00141626">
              <w:rPr>
                <w:rFonts w:ascii="Times New Roman" w:hAnsi="Times New Roman" w:cs="Times New Roman"/>
                <w:color w:val="000000" w:themeColor="text1"/>
                <w:sz w:val="24"/>
                <w:szCs w:val="24"/>
                <w:vertAlign w:val="subscript"/>
              </w:rPr>
              <w:t>5</w:t>
            </w:r>
          </w:p>
        </w:tc>
        <w:tc>
          <w:tcPr>
            <w:tcW w:w="775" w:type="pct"/>
            <w:tcBorders>
              <w:top w:val="single" w:sz="4" w:space="0" w:color="auto"/>
              <w:left w:val="single" w:sz="4" w:space="0" w:color="auto"/>
              <w:bottom w:val="single" w:sz="4" w:space="0" w:color="auto"/>
              <w:right w:val="single" w:sz="4" w:space="0" w:color="auto"/>
            </w:tcBorders>
            <w:vAlign w:val="center"/>
            <w:hideMark/>
          </w:tcPr>
          <w:p w14:paraId="5C836835"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999</w:t>
            </w:r>
          </w:p>
        </w:tc>
        <w:tc>
          <w:tcPr>
            <w:tcW w:w="775" w:type="pct"/>
            <w:tcBorders>
              <w:top w:val="single" w:sz="4" w:space="0" w:color="auto"/>
              <w:left w:val="single" w:sz="4" w:space="0" w:color="auto"/>
              <w:bottom w:val="single" w:sz="4" w:space="0" w:color="auto"/>
              <w:right w:val="single" w:sz="4" w:space="0" w:color="auto"/>
            </w:tcBorders>
            <w:vAlign w:val="center"/>
            <w:hideMark/>
          </w:tcPr>
          <w:p w14:paraId="3841A839"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7.72</w:t>
            </w:r>
          </w:p>
        </w:tc>
        <w:tc>
          <w:tcPr>
            <w:tcW w:w="775" w:type="pct"/>
            <w:tcBorders>
              <w:top w:val="single" w:sz="4" w:space="0" w:color="auto"/>
              <w:left w:val="single" w:sz="4" w:space="0" w:color="auto"/>
              <w:bottom w:val="single" w:sz="4" w:space="0" w:color="auto"/>
              <w:right w:val="single" w:sz="4" w:space="0" w:color="auto"/>
            </w:tcBorders>
            <w:vAlign w:val="center"/>
            <w:hideMark/>
          </w:tcPr>
          <w:p w14:paraId="49DF6CEC"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48.5</w:t>
            </w:r>
          </w:p>
        </w:tc>
        <w:tc>
          <w:tcPr>
            <w:tcW w:w="775" w:type="pct"/>
            <w:tcBorders>
              <w:top w:val="single" w:sz="4" w:space="0" w:color="auto"/>
              <w:left w:val="single" w:sz="4" w:space="0" w:color="auto"/>
              <w:bottom w:val="single" w:sz="4" w:space="0" w:color="auto"/>
              <w:right w:val="single" w:sz="4" w:space="0" w:color="auto"/>
            </w:tcBorders>
            <w:vAlign w:val="center"/>
            <w:hideMark/>
          </w:tcPr>
          <w:p w14:paraId="1B6267E3"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3.74</w:t>
            </w:r>
          </w:p>
        </w:tc>
      </w:tr>
      <w:tr w:rsidR="00265D1D" w:rsidRPr="00141626" w14:paraId="7FE70F59" w14:textId="77777777" w:rsidTr="00267108">
        <w:trPr>
          <w:trHeight w:val="624"/>
          <w:jc w:val="center"/>
        </w:trPr>
        <w:tc>
          <w:tcPr>
            <w:tcW w:w="1899" w:type="pct"/>
            <w:tcBorders>
              <w:top w:val="single" w:sz="4" w:space="0" w:color="auto"/>
              <w:left w:val="single" w:sz="4" w:space="0" w:color="auto"/>
              <w:bottom w:val="single" w:sz="4" w:space="0" w:color="auto"/>
              <w:right w:val="single" w:sz="4" w:space="0" w:color="auto"/>
            </w:tcBorders>
            <w:vAlign w:val="center"/>
            <w:hideMark/>
          </w:tcPr>
          <w:p w14:paraId="6C394B59"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TiO</w:t>
            </w:r>
            <w:r w:rsidRPr="00141626">
              <w:rPr>
                <w:rFonts w:ascii="Times New Roman" w:hAnsi="Times New Roman" w:cs="Times New Roman"/>
                <w:color w:val="000000" w:themeColor="text1"/>
                <w:sz w:val="24"/>
                <w:szCs w:val="24"/>
                <w:vertAlign w:val="subscript"/>
              </w:rPr>
              <w:t>2</w:t>
            </w:r>
            <w:r w:rsidRPr="00141626">
              <w:rPr>
                <w:rFonts w:ascii="Times New Roman" w:hAnsi="Times New Roman" w:cs="Times New Roman"/>
                <w:color w:val="000000" w:themeColor="text1"/>
                <w:sz w:val="24"/>
                <w:szCs w:val="24"/>
              </w:rPr>
              <w:t>/</w:t>
            </w:r>
            <w:proofErr w:type="spellStart"/>
            <w:r w:rsidRPr="00141626">
              <w:rPr>
                <w:rFonts w:ascii="Times New Roman" w:hAnsi="Times New Roman" w:cs="Times New Roman"/>
                <w:color w:val="000000" w:themeColor="text1"/>
                <w:sz w:val="24"/>
                <w:szCs w:val="24"/>
              </w:rPr>
              <w:t>PbS</w:t>
            </w:r>
            <w:proofErr w:type="spellEnd"/>
            <w:r w:rsidRPr="00141626">
              <w:rPr>
                <w:rFonts w:ascii="Times New Roman" w:hAnsi="Times New Roman" w:cs="Times New Roman"/>
                <w:color w:val="000000" w:themeColor="text1"/>
                <w:sz w:val="24"/>
                <w:szCs w:val="24"/>
              </w:rPr>
              <w:t>−Ag/V</w:t>
            </w:r>
            <w:r w:rsidRPr="00141626">
              <w:rPr>
                <w:rFonts w:ascii="Times New Roman" w:hAnsi="Times New Roman" w:cs="Times New Roman"/>
                <w:color w:val="000000" w:themeColor="text1"/>
                <w:sz w:val="24"/>
                <w:szCs w:val="24"/>
                <w:vertAlign w:val="subscript"/>
              </w:rPr>
              <w:t>2</w:t>
            </w:r>
            <w:r w:rsidRPr="00141626">
              <w:rPr>
                <w:rFonts w:ascii="Times New Roman" w:hAnsi="Times New Roman" w:cs="Times New Roman"/>
                <w:color w:val="000000" w:themeColor="text1"/>
                <w:sz w:val="24"/>
                <w:szCs w:val="24"/>
              </w:rPr>
              <w:t>O</w:t>
            </w:r>
            <w:r w:rsidRPr="00141626">
              <w:rPr>
                <w:rFonts w:ascii="Times New Roman" w:hAnsi="Times New Roman" w:cs="Times New Roman"/>
                <w:color w:val="000000" w:themeColor="text1"/>
                <w:sz w:val="24"/>
                <w:szCs w:val="24"/>
                <w:vertAlign w:val="subscript"/>
              </w:rPr>
              <w:t>5</w:t>
            </w:r>
          </w:p>
        </w:tc>
        <w:tc>
          <w:tcPr>
            <w:tcW w:w="775" w:type="pct"/>
            <w:tcBorders>
              <w:top w:val="single" w:sz="4" w:space="0" w:color="auto"/>
              <w:left w:val="single" w:sz="4" w:space="0" w:color="auto"/>
              <w:bottom w:val="single" w:sz="4" w:space="0" w:color="auto"/>
              <w:right w:val="single" w:sz="4" w:space="0" w:color="auto"/>
            </w:tcBorders>
            <w:vAlign w:val="center"/>
            <w:hideMark/>
          </w:tcPr>
          <w:p w14:paraId="6D0C75D6"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578</w:t>
            </w:r>
          </w:p>
        </w:tc>
        <w:tc>
          <w:tcPr>
            <w:tcW w:w="775" w:type="pct"/>
            <w:tcBorders>
              <w:top w:val="single" w:sz="4" w:space="0" w:color="auto"/>
              <w:left w:val="single" w:sz="4" w:space="0" w:color="auto"/>
              <w:bottom w:val="single" w:sz="4" w:space="0" w:color="auto"/>
              <w:right w:val="single" w:sz="4" w:space="0" w:color="auto"/>
            </w:tcBorders>
            <w:vAlign w:val="center"/>
            <w:hideMark/>
          </w:tcPr>
          <w:p w14:paraId="12119126"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9.64</w:t>
            </w:r>
          </w:p>
        </w:tc>
        <w:tc>
          <w:tcPr>
            <w:tcW w:w="775" w:type="pct"/>
            <w:tcBorders>
              <w:top w:val="single" w:sz="4" w:space="0" w:color="auto"/>
              <w:left w:val="single" w:sz="4" w:space="0" w:color="auto"/>
              <w:bottom w:val="single" w:sz="4" w:space="0" w:color="auto"/>
              <w:right w:val="single" w:sz="4" w:space="0" w:color="auto"/>
            </w:tcBorders>
            <w:vAlign w:val="center"/>
            <w:hideMark/>
          </w:tcPr>
          <w:p w14:paraId="46FA22C4"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35.8</w:t>
            </w:r>
          </w:p>
        </w:tc>
        <w:tc>
          <w:tcPr>
            <w:tcW w:w="775" w:type="pct"/>
            <w:tcBorders>
              <w:top w:val="single" w:sz="4" w:space="0" w:color="auto"/>
              <w:left w:val="single" w:sz="4" w:space="0" w:color="auto"/>
              <w:bottom w:val="single" w:sz="4" w:space="0" w:color="auto"/>
              <w:right w:val="single" w:sz="4" w:space="0" w:color="auto"/>
            </w:tcBorders>
            <w:vAlign w:val="center"/>
            <w:hideMark/>
          </w:tcPr>
          <w:p w14:paraId="05148961"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2.00</w:t>
            </w:r>
          </w:p>
        </w:tc>
      </w:tr>
      <w:tr w:rsidR="00265D1D" w:rsidRPr="00141626" w14:paraId="139A7F3B" w14:textId="77777777" w:rsidTr="00267108">
        <w:trPr>
          <w:trHeight w:val="624"/>
          <w:jc w:val="center"/>
        </w:trPr>
        <w:tc>
          <w:tcPr>
            <w:tcW w:w="1899" w:type="pct"/>
            <w:tcBorders>
              <w:top w:val="single" w:sz="4" w:space="0" w:color="auto"/>
              <w:left w:val="single" w:sz="4" w:space="0" w:color="auto"/>
              <w:bottom w:val="single" w:sz="12" w:space="0" w:color="auto"/>
              <w:right w:val="single" w:sz="4" w:space="0" w:color="auto"/>
            </w:tcBorders>
            <w:vAlign w:val="center"/>
            <w:hideMark/>
          </w:tcPr>
          <w:p w14:paraId="5E44C39D"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TiO</w:t>
            </w:r>
            <w:r w:rsidRPr="00141626">
              <w:rPr>
                <w:rFonts w:ascii="Times New Roman" w:hAnsi="Times New Roman" w:cs="Times New Roman"/>
                <w:color w:val="000000" w:themeColor="text1"/>
                <w:sz w:val="24"/>
                <w:szCs w:val="24"/>
                <w:vertAlign w:val="subscript"/>
              </w:rPr>
              <w:t>2</w:t>
            </w:r>
            <w:r w:rsidRPr="00141626">
              <w:rPr>
                <w:rFonts w:ascii="Times New Roman" w:hAnsi="Times New Roman" w:cs="Times New Roman"/>
                <w:color w:val="000000" w:themeColor="text1"/>
                <w:sz w:val="24"/>
                <w:szCs w:val="24"/>
              </w:rPr>
              <w:t>/</w:t>
            </w:r>
            <w:proofErr w:type="spellStart"/>
            <w:r w:rsidRPr="00141626">
              <w:rPr>
                <w:rFonts w:ascii="Times New Roman" w:hAnsi="Times New Roman" w:cs="Times New Roman"/>
                <w:color w:val="000000" w:themeColor="text1"/>
                <w:sz w:val="24"/>
                <w:szCs w:val="24"/>
              </w:rPr>
              <w:t>CdS</w:t>
            </w:r>
            <w:proofErr w:type="spellEnd"/>
            <w:r w:rsidRPr="00141626">
              <w:rPr>
                <w:rFonts w:ascii="Times New Roman" w:hAnsi="Times New Roman" w:cs="Times New Roman"/>
                <w:color w:val="000000" w:themeColor="text1"/>
                <w:sz w:val="24"/>
                <w:szCs w:val="24"/>
              </w:rPr>
              <w:t>/</w:t>
            </w:r>
            <w:proofErr w:type="spellStart"/>
            <w:r w:rsidRPr="00141626">
              <w:rPr>
                <w:rFonts w:ascii="Times New Roman" w:hAnsi="Times New Roman" w:cs="Times New Roman"/>
                <w:color w:val="000000" w:themeColor="text1"/>
                <w:sz w:val="24"/>
                <w:szCs w:val="24"/>
              </w:rPr>
              <w:t>PbS</w:t>
            </w:r>
            <w:proofErr w:type="spellEnd"/>
            <w:r w:rsidRPr="00141626">
              <w:rPr>
                <w:rFonts w:ascii="Times New Roman" w:hAnsi="Times New Roman" w:cs="Times New Roman"/>
                <w:color w:val="000000" w:themeColor="text1"/>
                <w:sz w:val="24"/>
                <w:szCs w:val="24"/>
              </w:rPr>
              <w:t>−Ag/V</w:t>
            </w:r>
            <w:r w:rsidRPr="00141626">
              <w:rPr>
                <w:rFonts w:ascii="Times New Roman" w:hAnsi="Times New Roman" w:cs="Times New Roman"/>
                <w:color w:val="000000" w:themeColor="text1"/>
                <w:sz w:val="24"/>
                <w:szCs w:val="24"/>
                <w:vertAlign w:val="subscript"/>
              </w:rPr>
              <w:t>2</w:t>
            </w:r>
            <w:r w:rsidRPr="00141626">
              <w:rPr>
                <w:rFonts w:ascii="Times New Roman" w:hAnsi="Times New Roman" w:cs="Times New Roman"/>
                <w:color w:val="000000" w:themeColor="text1"/>
                <w:sz w:val="24"/>
                <w:szCs w:val="24"/>
              </w:rPr>
              <w:t>O</w:t>
            </w:r>
            <w:r w:rsidRPr="00141626">
              <w:rPr>
                <w:rFonts w:ascii="Times New Roman" w:hAnsi="Times New Roman" w:cs="Times New Roman"/>
                <w:color w:val="000000" w:themeColor="text1"/>
                <w:sz w:val="24"/>
                <w:szCs w:val="24"/>
                <w:vertAlign w:val="subscript"/>
              </w:rPr>
              <w:t>5</w:t>
            </w:r>
          </w:p>
        </w:tc>
        <w:tc>
          <w:tcPr>
            <w:tcW w:w="775" w:type="pct"/>
            <w:tcBorders>
              <w:top w:val="single" w:sz="4" w:space="0" w:color="auto"/>
              <w:left w:val="single" w:sz="4" w:space="0" w:color="auto"/>
              <w:bottom w:val="single" w:sz="12" w:space="0" w:color="auto"/>
              <w:right w:val="single" w:sz="4" w:space="0" w:color="auto"/>
            </w:tcBorders>
            <w:vAlign w:val="center"/>
            <w:hideMark/>
          </w:tcPr>
          <w:p w14:paraId="0F1148A9"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1134</w:t>
            </w:r>
          </w:p>
        </w:tc>
        <w:tc>
          <w:tcPr>
            <w:tcW w:w="775" w:type="pct"/>
            <w:tcBorders>
              <w:top w:val="single" w:sz="4" w:space="0" w:color="auto"/>
              <w:left w:val="single" w:sz="4" w:space="0" w:color="auto"/>
              <w:bottom w:val="single" w:sz="12" w:space="0" w:color="auto"/>
              <w:right w:val="single" w:sz="4" w:space="0" w:color="auto"/>
            </w:tcBorders>
            <w:vAlign w:val="center"/>
            <w:hideMark/>
          </w:tcPr>
          <w:p w14:paraId="251D4114"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9.02</w:t>
            </w:r>
          </w:p>
        </w:tc>
        <w:tc>
          <w:tcPr>
            <w:tcW w:w="775" w:type="pct"/>
            <w:tcBorders>
              <w:top w:val="single" w:sz="4" w:space="0" w:color="auto"/>
              <w:left w:val="single" w:sz="4" w:space="0" w:color="auto"/>
              <w:bottom w:val="single" w:sz="12" w:space="0" w:color="auto"/>
              <w:right w:val="single" w:sz="4" w:space="0" w:color="auto"/>
            </w:tcBorders>
            <w:vAlign w:val="center"/>
            <w:hideMark/>
          </w:tcPr>
          <w:p w14:paraId="6E567341"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50.9</w:t>
            </w:r>
          </w:p>
        </w:tc>
        <w:tc>
          <w:tcPr>
            <w:tcW w:w="775" w:type="pct"/>
            <w:tcBorders>
              <w:top w:val="single" w:sz="4" w:space="0" w:color="auto"/>
              <w:left w:val="single" w:sz="4" w:space="0" w:color="auto"/>
              <w:bottom w:val="single" w:sz="12" w:space="0" w:color="auto"/>
              <w:right w:val="single" w:sz="4" w:space="0" w:color="auto"/>
            </w:tcBorders>
            <w:vAlign w:val="center"/>
            <w:hideMark/>
          </w:tcPr>
          <w:p w14:paraId="05908066" w14:textId="77777777" w:rsidR="00265D1D" w:rsidRPr="00141626" w:rsidRDefault="00265D1D" w:rsidP="00267108">
            <w:pPr>
              <w:spacing w:after="0" w:line="240" w:lineRule="auto"/>
              <w:rPr>
                <w:rFonts w:ascii="Times New Roman" w:eastAsia="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5.21</w:t>
            </w:r>
          </w:p>
        </w:tc>
      </w:tr>
    </w:tbl>
    <w:p w14:paraId="251849AB" w14:textId="77777777" w:rsidR="00267108" w:rsidRPr="00141626" w:rsidRDefault="00267108" w:rsidP="00265D1D">
      <w:pPr>
        <w:spacing w:before="180" w:after="60" w:line="480" w:lineRule="auto"/>
        <w:jc w:val="both"/>
        <w:rPr>
          <w:rFonts w:ascii="Times New Roman" w:eastAsia="Times New Roman" w:hAnsi="Times New Roman" w:cs="Times New Roman"/>
          <w:color w:val="000000" w:themeColor="text1"/>
          <w:sz w:val="24"/>
          <w:szCs w:val="24"/>
        </w:rPr>
      </w:pPr>
    </w:p>
    <w:p w14:paraId="4D2CFB03" w14:textId="77DE455F" w:rsidR="00265D1D" w:rsidRPr="00141626" w:rsidRDefault="00265D1D" w:rsidP="00265D1D">
      <w:pPr>
        <w:spacing w:before="180" w:after="60" w:line="480" w:lineRule="auto"/>
        <w:jc w:val="both"/>
        <w:rPr>
          <w:rFonts w:ascii="Times New Roman" w:eastAsia="Times New Roman" w:hAnsi="Times New Roman" w:cs="Times New Roman"/>
          <w:color w:val="000000" w:themeColor="text1"/>
          <w:sz w:val="24"/>
          <w:szCs w:val="24"/>
        </w:rPr>
      </w:pPr>
      <w:r w:rsidRPr="00141626">
        <w:rPr>
          <w:rFonts w:ascii="Times New Roman" w:eastAsia="Times New Roman" w:hAnsi="Times New Roman" w:cs="Times New Roman"/>
          <w:color w:val="000000" w:themeColor="text1"/>
          <w:sz w:val="24"/>
          <w:szCs w:val="24"/>
        </w:rPr>
        <w:t>Table 2. Electrochromic parameters (transmission modulation and coloration efficiency) for the PECDs.</w:t>
      </w:r>
    </w:p>
    <w:tbl>
      <w:tblPr>
        <w:tblStyle w:val="TableGrid"/>
        <w:tblW w:w="5000" w:type="pct"/>
        <w:tblLook w:val="04A0" w:firstRow="1" w:lastRow="0" w:firstColumn="1" w:lastColumn="0" w:noHBand="0" w:noVBand="1"/>
      </w:tblPr>
      <w:tblGrid>
        <w:gridCol w:w="1655"/>
        <w:gridCol w:w="1677"/>
        <w:gridCol w:w="1364"/>
        <w:gridCol w:w="1874"/>
        <w:gridCol w:w="1924"/>
        <w:gridCol w:w="1548"/>
      </w:tblGrid>
      <w:tr w:rsidR="00265D1D" w:rsidRPr="00141626" w14:paraId="74547D02" w14:textId="77777777" w:rsidTr="00267108">
        <w:trPr>
          <w:trHeight w:val="680"/>
        </w:trPr>
        <w:tc>
          <w:tcPr>
            <w:tcW w:w="824" w:type="pct"/>
            <w:tcBorders>
              <w:top w:val="single" w:sz="12" w:space="0" w:color="auto"/>
              <w:left w:val="single" w:sz="4" w:space="0" w:color="auto"/>
              <w:bottom w:val="single" w:sz="12" w:space="0" w:color="auto"/>
              <w:right w:val="single" w:sz="4" w:space="0" w:color="auto"/>
            </w:tcBorders>
            <w:vAlign w:val="center"/>
            <w:hideMark/>
          </w:tcPr>
          <w:p w14:paraId="7CAAB715" w14:textId="77777777" w:rsidR="00265D1D" w:rsidRPr="00141626" w:rsidRDefault="00265D1D" w:rsidP="00267108">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Parameter</w:t>
            </w:r>
          </w:p>
        </w:tc>
        <w:tc>
          <w:tcPr>
            <w:tcW w:w="835" w:type="pct"/>
            <w:tcBorders>
              <w:top w:val="single" w:sz="12" w:space="0" w:color="auto"/>
              <w:left w:val="single" w:sz="4" w:space="0" w:color="auto"/>
              <w:bottom w:val="single" w:sz="12" w:space="0" w:color="auto"/>
              <w:right w:val="single" w:sz="4" w:space="0" w:color="auto"/>
            </w:tcBorders>
            <w:vAlign w:val="center"/>
            <w:hideMark/>
          </w:tcPr>
          <w:p w14:paraId="3C3EADCB" w14:textId="77777777" w:rsidR="00265D1D" w:rsidRPr="00141626" w:rsidRDefault="00265D1D" w:rsidP="00267108">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Ag/V</w:t>
            </w:r>
            <w:r w:rsidRPr="00141626">
              <w:rPr>
                <w:rFonts w:ascii="Times New Roman" w:hAnsi="Times New Roman" w:cs="Times New Roman"/>
                <w:color w:val="000000" w:themeColor="text1"/>
                <w:sz w:val="24"/>
                <w:szCs w:val="24"/>
                <w:vertAlign w:val="subscript"/>
              </w:rPr>
              <w:t>2</w:t>
            </w:r>
            <w:r w:rsidRPr="00141626">
              <w:rPr>
                <w:rFonts w:ascii="Times New Roman" w:hAnsi="Times New Roman" w:cs="Times New Roman"/>
                <w:color w:val="000000" w:themeColor="text1"/>
                <w:sz w:val="24"/>
                <w:szCs w:val="24"/>
              </w:rPr>
              <w:t>O</w:t>
            </w:r>
            <w:r w:rsidRPr="00141626">
              <w:rPr>
                <w:rFonts w:ascii="Times New Roman" w:hAnsi="Times New Roman" w:cs="Times New Roman"/>
                <w:color w:val="000000" w:themeColor="text1"/>
                <w:sz w:val="24"/>
                <w:szCs w:val="24"/>
                <w:vertAlign w:val="subscript"/>
              </w:rPr>
              <w:t>5</w:t>
            </w:r>
            <w:r w:rsidRPr="00141626">
              <w:rPr>
                <w:rFonts w:ascii="Times New Roman" w:hAnsi="Times New Roman" w:cs="Times New Roman"/>
                <w:color w:val="000000" w:themeColor="text1"/>
                <w:sz w:val="24"/>
                <w:szCs w:val="24"/>
              </w:rPr>
              <w:t xml:space="preserve"> film</w:t>
            </w:r>
          </w:p>
        </w:tc>
        <w:tc>
          <w:tcPr>
            <w:tcW w:w="679" w:type="pct"/>
            <w:tcBorders>
              <w:top w:val="single" w:sz="12" w:space="0" w:color="auto"/>
              <w:left w:val="single" w:sz="4" w:space="0" w:color="auto"/>
              <w:bottom w:val="single" w:sz="12" w:space="0" w:color="auto"/>
              <w:right w:val="single" w:sz="4" w:space="0" w:color="auto"/>
            </w:tcBorders>
            <w:vAlign w:val="center"/>
            <w:hideMark/>
          </w:tcPr>
          <w:p w14:paraId="4B9E26AD" w14:textId="77777777" w:rsidR="00265D1D" w:rsidRPr="00141626" w:rsidRDefault="00265D1D" w:rsidP="00267108">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V</w:t>
            </w:r>
            <w:r w:rsidRPr="00141626">
              <w:rPr>
                <w:rFonts w:ascii="Times New Roman" w:hAnsi="Times New Roman" w:cs="Times New Roman"/>
                <w:color w:val="000000" w:themeColor="text1"/>
                <w:sz w:val="24"/>
                <w:szCs w:val="24"/>
                <w:vertAlign w:val="subscript"/>
              </w:rPr>
              <w:t>2</w:t>
            </w:r>
            <w:r w:rsidRPr="00141626">
              <w:rPr>
                <w:rFonts w:ascii="Times New Roman" w:hAnsi="Times New Roman" w:cs="Times New Roman"/>
                <w:color w:val="000000" w:themeColor="text1"/>
                <w:sz w:val="24"/>
                <w:szCs w:val="24"/>
              </w:rPr>
              <w:t>O</w:t>
            </w:r>
            <w:r w:rsidRPr="00141626">
              <w:rPr>
                <w:rFonts w:ascii="Times New Roman" w:hAnsi="Times New Roman" w:cs="Times New Roman"/>
                <w:color w:val="000000" w:themeColor="text1"/>
                <w:sz w:val="24"/>
                <w:szCs w:val="24"/>
                <w:vertAlign w:val="subscript"/>
              </w:rPr>
              <w:t xml:space="preserve">5 </w:t>
            </w:r>
            <w:r w:rsidRPr="00141626">
              <w:rPr>
                <w:rFonts w:ascii="Times New Roman" w:hAnsi="Times New Roman" w:cs="Times New Roman"/>
                <w:color w:val="000000" w:themeColor="text1"/>
                <w:sz w:val="24"/>
                <w:szCs w:val="24"/>
              </w:rPr>
              <w:t>film</w:t>
            </w:r>
          </w:p>
        </w:tc>
        <w:tc>
          <w:tcPr>
            <w:tcW w:w="933" w:type="pct"/>
            <w:tcBorders>
              <w:top w:val="single" w:sz="12" w:space="0" w:color="auto"/>
              <w:left w:val="single" w:sz="4" w:space="0" w:color="auto"/>
              <w:bottom w:val="single" w:sz="12" w:space="0" w:color="auto"/>
              <w:right w:val="single" w:sz="4" w:space="0" w:color="auto"/>
            </w:tcBorders>
            <w:vAlign w:val="center"/>
            <w:hideMark/>
          </w:tcPr>
          <w:p w14:paraId="0D3EA433" w14:textId="77777777" w:rsidR="00265D1D" w:rsidRPr="00141626" w:rsidRDefault="00265D1D" w:rsidP="00267108">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Parameter</w:t>
            </w:r>
          </w:p>
        </w:tc>
        <w:tc>
          <w:tcPr>
            <w:tcW w:w="958" w:type="pct"/>
            <w:tcBorders>
              <w:top w:val="single" w:sz="12" w:space="0" w:color="auto"/>
              <w:left w:val="single" w:sz="4" w:space="0" w:color="auto"/>
              <w:bottom w:val="single" w:sz="12" w:space="0" w:color="auto"/>
              <w:right w:val="single" w:sz="4" w:space="0" w:color="auto"/>
            </w:tcBorders>
            <w:vAlign w:val="center"/>
            <w:hideMark/>
          </w:tcPr>
          <w:p w14:paraId="372DFAD7" w14:textId="77777777" w:rsidR="00265D1D" w:rsidRPr="00141626" w:rsidRDefault="00265D1D" w:rsidP="00267108">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PA- S</w:t>
            </w:r>
            <w:r w:rsidRPr="00141626">
              <w:rPr>
                <w:rFonts w:ascii="Times New Roman" w:hAnsi="Times New Roman" w:cs="Times New Roman"/>
                <w:color w:val="000000" w:themeColor="text1"/>
                <w:sz w:val="24"/>
                <w:szCs w:val="24"/>
                <w:vertAlign w:val="superscript"/>
              </w:rPr>
              <w:t xml:space="preserve">2- </w:t>
            </w:r>
            <w:r w:rsidRPr="00141626">
              <w:rPr>
                <w:rFonts w:ascii="Times New Roman" w:hAnsi="Times New Roman" w:cs="Times New Roman"/>
                <w:color w:val="000000" w:themeColor="text1"/>
                <w:sz w:val="24"/>
                <w:szCs w:val="24"/>
              </w:rPr>
              <w:t>-Ag/V</w:t>
            </w:r>
            <w:r w:rsidRPr="00141626">
              <w:rPr>
                <w:rFonts w:ascii="Times New Roman" w:hAnsi="Times New Roman" w:cs="Times New Roman"/>
                <w:color w:val="000000" w:themeColor="text1"/>
                <w:sz w:val="24"/>
                <w:szCs w:val="24"/>
                <w:vertAlign w:val="subscript"/>
              </w:rPr>
              <w:t>2</w:t>
            </w:r>
            <w:r w:rsidRPr="00141626">
              <w:rPr>
                <w:rFonts w:ascii="Times New Roman" w:hAnsi="Times New Roman" w:cs="Times New Roman"/>
                <w:color w:val="000000" w:themeColor="text1"/>
                <w:sz w:val="24"/>
                <w:szCs w:val="24"/>
              </w:rPr>
              <w:t>O</w:t>
            </w:r>
            <w:r w:rsidRPr="00141626">
              <w:rPr>
                <w:rFonts w:ascii="Times New Roman" w:hAnsi="Times New Roman" w:cs="Times New Roman"/>
                <w:color w:val="000000" w:themeColor="text1"/>
                <w:sz w:val="24"/>
                <w:szCs w:val="24"/>
                <w:vertAlign w:val="subscript"/>
              </w:rPr>
              <w:t>5</w:t>
            </w:r>
            <w:r w:rsidRPr="00141626">
              <w:rPr>
                <w:rFonts w:ascii="Times New Roman" w:hAnsi="Times New Roman" w:cs="Times New Roman"/>
                <w:color w:val="000000" w:themeColor="text1"/>
                <w:sz w:val="24"/>
                <w:szCs w:val="24"/>
              </w:rPr>
              <w:t xml:space="preserve"> PECD</w:t>
            </w:r>
          </w:p>
        </w:tc>
        <w:tc>
          <w:tcPr>
            <w:tcW w:w="771" w:type="pct"/>
            <w:tcBorders>
              <w:top w:val="single" w:sz="12" w:space="0" w:color="auto"/>
              <w:left w:val="single" w:sz="4" w:space="0" w:color="auto"/>
              <w:bottom w:val="single" w:sz="12" w:space="0" w:color="auto"/>
              <w:right w:val="single" w:sz="4" w:space="0" w:color="auto"/>
            </w:tcBorders>
            <w:vAlign w:val="center"/>
            <w:hideMark/>
          </w:tcPr>
          <w:p w14:paraId="79FCDA6D" w14:textId="77777777" w:rsidR="00265D1D" w:rsidRPr="00141626" w:rsidRDefault="00265D1D" w:rsidP="00267108">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PA- S</w:t>
            </w:r>
            <w:r w:rsidRPr="00141626">
              <w:rPr>
                <w:rFonts w:ascii="Times New Roman" w:hAnsi="Times New Roman" w:cs="Times New Roman"/>
                <w:color w:val="000000" w:themeColor="text1"/>
                <w:sz w:val="24"/>
                <w:szCs w:val="24"/>
                <w:vertAlign w:val="superscript"/>
              </w:rPr>
              <w:t>2-</w:t>
            </w:r>
            <w:r w:rsidRPr="00141626">
              <w:rPr>
                <w:rFonts w:ascii="Times New Roman" w:hAnsi="Times New Roman" w:cs="Times New Roman"/>
                <w:color w:val="000000" w:themeColor="text1"/>
                <w:sz w:val="24"/>
                <w:szCs w:val="24"/>
              </w:rPr>
              <w:t>- V</w:t>
            </w:r>
            <w:r w:rsidRPr="00141626">
              <w:rPr>
                <w:rFonts w:ascii="Times New Roman" w:hAnsi="Times New Roman" w:cs="Times New Roman"/>
                <w:color w:val="000000" w:themeColor="text1"/>
                <w:sz w:val="24"/>
                <w:szCs w:val="24"/>
                <w:vertAlign w:val="subscript"/>
              </w:rPr>
              <w:t>2</w:t>
            </w:r>
            <w:r w:rsidRPr="00141626">
              <w:rPr>
                <w:rFonts w:ascii="Times New Roman" w:hAnsi="Times New Roman" w:cs="Times New Roman"/>
                <w:color w:val="000000" w:themeColor="text1"/>
                <w:sz w:val="24"/>
                <w:szCs w:val="24"/>
              </w:rPr>
              <w:t>O</w:t>
            </w:r>
            <w:r w:rsidRPr="00141626">
              <w:rPr>
                <w:rFonts w:ascii="Times New Roman" w:hAnsi="Times New Roman" w:cs="Times New Roman"/>
                <w:color w:val="000000" w:themeColor="text1"/>
                <w:sz w:val="24"/>
                <w:szCs w:val="24"/>
                <w:vertAlign w:val="subscript"/>
              </w:rPr>
              <w:t>5</w:t>
            </w:r>
            <w:r w:rsidRPr="00141626">
              <w:rPr>
                <w:rFonts w:ascii="Times New Roman" w:hAnsi="Times New Roman" w:cs="Times New Roman"/>
                <w:color w:val="000000" w:themeColor="text1"/>
                <w:sz w:val="24"/>
                <w:szCs w:val="24"/>
              </w:rPr>
              <w:t xml:space="preserve"> PECD</w:t>
            </w:r>
          </w:p>
        </w:tc>
      </w:tr>
      <w:tr w:rsidR="00283030" w:rsidRPr="00141626" w14:paraId="385EEA09" w14:textId="77777777" w:rsidTr="00267108">
        <w:trPr>
          <w:trHeight w:val="680"/>
        </w:trPr>
        <w:tc>
          <w:tcPr>
            <w:tcW w:w="824" w:type="pct"/>
            <w:tcBorders>
              <w:top w:val="single" w:sz="12" w:space="0" w:color="auto"/>
              <w:left w:val="single" w:sz="4" w:space="0" w:color="auto"/>
              <w:bottom w:val="single" w:sz="4" w:space="0" w:color="auto"/>
              <w:right w:val="single" w:sz="4" w:space="0" w:color="auto"/>
            </w:tcBorders>
            <w:vAlign w:val="center"/>
            <w:hideMark/>
          </w:tcPr>
          <w:p w14:paraId="4173D6D2" w14:textId="77777777" w:rsidR="00283030" w:rsidRPr="00141626" w:rsidRDefault="00283030" w:rsidP="00283030">
            <w:pPr>
              <w:spacing w:after="0" w:line="240" w:lineRule="auto"/>
              <w:rPr>
                <w:rFonts w:ascii="Times New Roman" w:hAnsi="Times New Roman" w:cs="Times New Roman"/>
                <w:color w:val="000000" w:themeColor="text1"/>
                <w:sz w:val="24"/>
                <w:szCs w:val="24"/>
              </w:rPr>
            </w:pPr>
            <w:r w:rsidRPr="00141626">
              <w:rPr>
                <w:rFonts w:ascii="Times New Roman" w:eastAsia="Times New Roman" w:hAnsi="Times New Roman" w:cs="Times New Roman"/>
                <w:color w:val="000000" w:themeColor="text1"/>
                <w:sz w:val="24"/>
                <w:szCs w:val="24"/>
              </w:rPr>
              <w:t>ΔT</w:t>
            </w:r>
          </w:p>
          <w:p w14:paraId="5FCFD585" w14:textId="14051A06" w:rsidR="00283030" w:rsidRPr="00141626" w:rsidRDefault="00283030" w:rsidP="00283030">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 655 nm)</w:t>
            </w:r>
          </w:p>
        </w:tc>
        <w:tc>
          <w:tcPr>
            <w:tcW w:w="835" w:type="pct"/>
            <w:tcBorders>
              <w:top w:val="single" w:sz="12" w:space="0" w:color="auto"/>
              <w:left w:val="single" w:sz="4" w:space="0" w:color="auto"/>
              <w:bottom w:val="single" w:sz="4" w:space="0" w:color="auto"/>
              <w:right w:val="single" w:sz="4" w:space="0" w:color="auto"/>
            </w:tcBorders>
            <w:vAlign w:val="center"/>
            <w:hideMark/>
          </w:tcPr>
          <w:p w14:paraId="433F372B" w14:textId="54A42D5A" w:rsidR="00283030" w:rsidRPr="00141626" w:rsidRDefault="00283030" w:rsidP="00283030">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45.1</w:t>
            </w:r>
          </w:p>
        </w:tc>
        <w:tc>
          <w:tcPr>
            <w:tcW w:w="679" w:type="pct"/>
            <w:tcBorders>
              <w:top w:val="single" w:sz="12" w:space="0" w:color="auto"/>
              <w:left w:val="single" w:sz="4" w:space="0" w:color="auto"/>
              <w:bottom w:val="single" w:sz="4" w:space="0" w:color="auto"/>
              <w:right w:val="single" w:sz="4" w:space="0" w:color="auto"/>
            </w:tcBorders>
            <w:vAlign w:val="center"/>
            <w:hideMark/>
          </w:tcPr>
          <w:p w14:paraId="6B343D04" w14:textId="1982CD59" w:rsidR="00283030" w:rsidRPr="00141626" w:rsidRDefault="00283030" w:rsidP="00283030">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33.2</w:t>
            </w:r>
          </w:p>
        </w:tc>
        <w:tc>
          <w:tcPr>
            <w:tcW w:w="933" w:type="pct"/>
            <w:tcBorders>
              <w:top w:val="single" w:sz="12" w:space="0" w:color="auto"/>
              <w:left w:val="single" w:sz="4" w:space="0" w:color="auto"/>
              <w:bottom w:val="single" w:sz="4" w:space="0" w:color="auto"/>
              <w:right w:val="single" w:sz="4" w:space="0" w:color="auto"/>
            </w:tcBorders>
            <w:vAlign w:val="center"/>
            <w:hideMark/>
          </w:tcPr>
          <w:p w14:paraId="4E15BED5" w14:textId="77777777" w:rsidR="00283030" w:rsidRPr="00141626" w:rsidRDefault="00283030" w:rsidP="00283030">
            <w:pPr>
              <w:spacing w:after="0" w:line="240" w:lineRule="auto"/>
              <w:rPr>
                <w:rFonts w:ascii="Times New Roman" w:hAnsi="Times New Roman" w:cs="Times New Roman"/>
                <w:color w:val="000000" w:themeColor="text1"/>
                <w:sz w:val="24"/>
                <w:szCs w:val="24"/>
              </w:rPr>
            </w:pPr>
            <w:r w:rsidRPr="00141626">
              <w:rPr>
                <w:rFonts w:ascii="Times New Roman" w:eastAsia="Times New Roman" w:hAnsi="Times New Roman" w:cs="Times New Roman"/>
                <w:color w:val="000000" w:themeColor="text1"/>
                <w:sz w:val="24"/>
                <w:szCs w:val="24"/>
              </w:rPr>
              <w:t xml:space="preserve">ΔT </w:t>
            </w:r>
          </w:p>
          <w:p w14:paraId="3346DF4D" w14:textId="77777777" w:rsidR="00283030" w:rsidRPr="00141626" w:rsidRDefault="00283030" w:rsidP="00283030">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 xml:space="preserve">(%, 655 nm) </w:t>
            </w:r>
          </w:p>
        </w:tc>
        <w:tc>
          <w:tcPr>
            <w:tcW w:w="958" w:type="pct"/>
            <w:tcBorders>
              <w:top w:val="single" w:sz="12" w:space="0" w:color="auto"/>
              <w:left w:val="single" w:sz="4" w:space="0" w:color="auto"/>
              <w:bottom w:val="single" w:sz="4" w:space="0" w:color="auto"/>
              <w:right w:val="single" w:sz="4" w:space="0" w:color="auto"/>
            </w:tcBorders>
            <w:vAlign w:val="center"/>
            <w:hideMark/>
          </w:tcPr>
          <w:p w14:paraId="40F1525B" w14:textId="77777777" w:rsidR="00283030" w:rsidRPr="00141626" w:rsidRDefault="00283030" w:rsidP="00283030">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22.3</w:t>
            </w:r>
          </w:p>
        </w:tc>
        <w:tc>
          <w:tcPr>
            <w:tcW w:w="771" w:type="pct"/>
            <w:tcBorders>
              <w:top w:val="single" w:sz="12" w:space="0" w:color="auto"/>
              <w:left w:val="single" w:sz="4" w:space="0" w:color="auto"/>
              <w:bottom w:val="single" w:sz="4" w:space="0" w:color="auto"/>
              <w:right w:val="single" w:sz="4" w:space="0" w:color="auto"/>
            </w:tcBorders>
            <w:vAlign w:val="center"/>
            <w:hideMark/>
          </w:tcPr>
          <w:p w14:paraId="04F14E8B" w14:textId="77777777" w:rsidR="00283030" w:rsidRPr="00141626" w:rsidRDefault="00283030" w:rsidP="00283030">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17.1</w:t>
            </w:r>
          </w:p>
        </w:tc>
      </w:tr>
      <w:tr w:rsidR="00265D1D" w:rsidRPr="00141626" w14:paraId="7586A506" w14:textId="77777777" w:rsidTr="00267108">
        <w:trPr>
          <w:trHeight w:val="680"/>
        </w:trPr>
        <w:tc>
          <w:tcPr>
            <w:tcW w:w="824" w:type="pct"/>
            <w:tcBorders>
              <w:top w:val="single" w:sz="4" w:space="0" w:color="auto"/>
              <w:left w:val="single" w:sz="4" w:space="0" w:color="auto"/>
              <w:bottom w:val="single" w:sz="4" w:space="0" w:color="auto"/>
              <w:right w:val="single" w:sz="4" w:space="0" w:color="auto"/>
            </w:tcBorders>
            <w:vAlign w:val="center"/>
            <w:hideMark/>
          </w:tcPr>
          <w:p w14:paraId="75776B1B" w14:textId="77777777" w:rsidR="00265D1D" w:rsidRPr="00141626" w:rsidRDefault="00265D1D" w:rsidP="00267108">
            <w:pPr>
              <w:spacing w:after="0" w:line="240" w:lineRule="auto"/>
              <w:rPr>
                <w:rFonts w:ascii="Times New Roman" w:hAnsi="Times New Roman" w:cs="Times New Roman"/>
                <w:color w:val="000000" w:themeColor="text1"/>
                <w:sz w:val="24"/>
                <w:szCs w:val="24"/>
              </w:rPr>
            </w:pPr>
            <w:proofErr w:type="spellStart"/>
            <w:r w:rsidRPr="00141626">
              <w:rPr>
                <w:rFonts w:ascii="Times New Roman" w:eastAsia="Times New Roman" w:hAnsi="Times New Roman" w:cs="Times New Roman"/>
                <w:color w:val="000000" w:themeColor="text1"/>
                <w:sz w:val="24"/>
                <w:szCs w:val="24"/>
              </w:rPr>
              <w:t>Δ</w:t>
            </w:r>
            <w:r w:rsidRPr="00141626">
              <w:rPr>
                <w:rFonts w:ascii="Times New Roman" w:hAnsi="Times New Roman" w:cs="Times New Roman"/>
                <w:color w:val="000000" w:themeColor="text1"/>
                <w:sz w:val="24"/>
                <w:szCs w:val="24"/>
              </w:rPr>
              <w:t>T</w:t>
            </w:r>
            <w:r w:rsidRPr="00141626">
              <w:rPr>
                <w:rFonts w:ascii="Times New Roman" w:hAnsi="Times New Roman" w:cs="Times New Roman"/>
                <w:color w:val="000000" w:themeColor="text1"/>
                <w:sz w:val="24"/>
                <w:szCs w:val="24"/>
                <w:vertAlign w:val="subscript"/>
              </w:rPr>
              <w:t>avg</w:t>
            </w:r>
            <w:proofErr w:type="spellEnd"/>
            <w:r w:rsidRPr="00141626">
              <w:rPr>
                <w:rFonts w:ascii="Times New Roman" w:hAnsi="Times New Roman" w:cs="Times New Roman"/>
                <w:color w:val="000000" w:themeColor="text1"/>
                <w:sz w:val="24"/>
                <w:szCs w:val="24"/>
              </w:rPr>
              <w:t xml:space="preserve"> (%)</w:t>
            </w:r>
          </w:p>
        </w:tc>
        <w:tc>
          <w:tcPr>
            <w:tcW w:w="835" w:type="pct"/>
            <w:tcBorders>
              <w:top w:val="single" w:sz="4" w:space="0" w:color="auto"/>
              <w:left w:val="single" w:sz="4" w:space="0" w:color="auto"/>
              <w:bottom w:val="single" w:sz="4" w:space="0" w:color="auto"/>
              <w:right w:val="single" w:sz="4" w:space="0" w:color="auto"/>
            </w:tcBorders>
            <w:vAlign w:val="center"/>
            <w:hideMark/>
          </w:tcPr>
          <w:p w14:paraId="0154E459" w14:textId="77777777" w:rsidR="00265D1D" w:rsidRPr="00141626" w:rsidRDefault="00265D1D" w:rsidP="00267108">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43.9</w:t>
            </w:r>
          </w:p>
        </w:tc>
        <w:tc>
          <w:tcPr>
            <w:tcW w:w="679" w:type="pct"/>
            <w:tcBorders>
              <w:top w:val="single" w:sz="4" w:space="0" w:color="auto"/>
              <w:left w:val="single" w:sz="4" w:space="0" w:color="auto"/>
              <w:bottom w:val="single" w:sz="4" w:space="0" w:color="auto"/>
              <w:right w:val="single" w:sz="4" w:space="0" w:color="auto"/>
            </w:tcBorders>
            <w:vAlign w:val="center"/>
            <w:hideMark/>
          </w:tcPr>
          <w:p w14:paraId="30C8CF6C" w14:textId="77777777" w:rsidR="00265D1D" w:rsidRPr="00141626" w:rsidRDefault="00265D1D" w:rsidP="00267108">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33.7</w:t>
            </w:r>
          </w:p>
        </w:tc>
        <w:tc>
          <w:tcPr>
            <w:tcW w:w="933" w:type="pct"/>
            <w:tcBorders>
              <w:top w:val="single" w:sz="4" w:space="0" w:color="auto"/>
              <w:left w:val="single" w:sz="4" w:space="0" w:color="auto"/>
              <w:bottom w:val="single" w:sz="4" w:space="0" w:color="auto"/>
              <w:right w:val="single" w:sz="4" w:space="0" w:color="auto"/>
            </w:tcBorders>
            <w:vAlign w:val="center"/>
            <w:hideMark/>
          </w:tcPr>
          <w:p w14:paraId="22CA38B4" w14:textId="77777777" w:rsidR="00265D1D" w:rsidRPr="00141626" w:rsidRDefault="00265D1D" w:rsidP="00267108">
            <w:pPr>
              <w:spacing w:after="0" w:line="240" w:lineRule="auto"/>
              <w:rPr>
                <w:rFonts w:ascii="Times New Roman" w:hAnsi="Times New Roman" w:cs="Times New Roman"/>
                <w:color w:val="000000" w:themeColor="text1"/>
                <w:sz w:val="24"/>
                <w:szCs w:val="24"/>
              </w:rPr>
            </w:pPr>
            <w:proofErr w:type="spellStart"/>
            <w:r w:rsidRPr="00141626">
              <w:rPr>
                <w:rFonts w:ascii="Times New Roman" w:eastAsia="Times New Roman" w:hAnsi="Times New Roman" w:cs="Times New Roman"/>
                <w:color w:val="000000" w:themeColor="text1"/>
                <w:sz w:val="24"/>
                <w:szCs w:val="24"/>
              </w:rPr>
              <w:t>Δ</w:t>
            </w:r>
            <w:r w:rsidRPr="00141626">
              <w:rPr>
                <w:rFonts w:ascii="Times New Roman" w:hAnsi="Times New Roman" w:cs="Times New Roman"/>
                <w:color w:val="000000" w:themeColor="text1"/>
                <w:sz w:val="24"/>
                <w:szCs w:val="24"/>
              </w:rPr>
              <w:t>T</w:t>
            </w:r>
            <w:r w:rsidRPr="00141626">
              <w:rPr>
                <w:rFonts w:ascii="Times New Roman" w:hAnsi="Times New Roman" w:cs="Times New Roman"/>
                <w:color w:val="000000" w:themeColor="text1"/>
                <w:sz w:val="24"/>
                <w:szCs w:val="24"/>
                <w:vertAlign w:val="subscript"/>
              </w:rPr>
              <w:t>avg</w:t>
            </w:r>
            <w:proofErr w:type="spellEnd"/>
            <w:r w:rsidRPr="00141626">
              <w:rPr>
                <w:rFonts w:ascii="Times New Roman" w:hAnsi="Times New Roman" w:cs="Times New Roman"/>
                <w:color w:val="000000" w:themeColor="text1"/>
                <w:sz w:val="24"/>
                <w:szCs w:val="24"/>
              </w:rPr>
              <w:t xml:space="preserve"> (%)</w:t>
            </w:r>
          </w:p>
        </w:tc>
        <w:tc>
          <w:tcPr>
            <w:tcW w:w="958" w:type="pct"/>
            <w:tcBorders>
              <w:top w:val="single" w:sz="4" w:space="0" w:color="auto"/>
              <w:left w:val="single" w:sz="4" w:space="0" w:color="auto"/>
              <w:bottom w:val="single" w:sz="4" w:space="0" w:color="auto"/>
              <w:right w:val="single" w:sz="4" w:space="0" w:color="auto"/>
            </w:tcBorders>
            <w:vAlign w:val="center"/>
            <w:hideMark/>
          </w:tcPr>
          <w:p w14:paraId="42EE27E5" w14:textId="77777777" w:rsidR="00265D1D" w:rsidRPr="00141626" w:rsidRDefault="00265D1D" w:rsidP="00267108">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26.4</w:t>
            </w:r>
          </w:p>
        </w:tc>
        <w:tc>
          <w:tcPr>
            <w:tcW w:w="771" w:type="pct"/>
            <w:tcBorders>
              <w:top w:val="single" w:sz="4" w:space="0" w:color="auto"/>
              <w:left w:val="single" w:sz="4" w:space="0" w:color="auto"/>
              <w:bottom w:val="single" w:sz="4" w:space="0" w:color="auto"/>
              <w:right w:val="single" w:sz="4" w:space="0" w:color="auto"/>
            </w:tcBorders>
            <w:vAlign w:val="center"/>
            <w:hideMark/>
          </w:tcPr>
          <w:p w14:paraId="457D5DDC" w14:textId="77777777" w:rsidR="00265D1D" w:rsidRPr="00141626" w:rsidRDefault="00265D1D" w:rsidP="00267108">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19.8</w:t>
            </w:r>
          </w:p>
        </w:tc>
      </w:tr>
      <w:tr w:rsidR="00265D1D" w:rsidRPr="00141626" w14:paraId="1806D9DA" w14:textId="77777777" w:rsidTr="00267108">
        <w:trPr>
          <w:trHeight w:val="680"/>
        </w:trPr>
        <w:tc>
          <w:tcPr>
            <w:tcW w:w="824" w:type="pct"/>
            <w:tcBorders>
              <w:top w:val="single" w:sz="4" w:space="0" w:color="auto"/>
              <w:left w:val="single" w:sz="4" w:space="0" w:color="auto"/>
              <w:bottom w:val="single" w:sz="12" w:space="0" w:color="auto"/>
              <w:right w:val="single" w:sz="4" w:space="0" w:color="auto"/>
            </w:tcBorders>
            <w:vAlign w:val="center"/>
            <w:hideMark/>
          </w:tcPr>
          <w:p w14:paraId="4975CACB" w14:textId="77777777" w:rsidR="00265D1D" w:rsidRPr="00141626" w:rsidRDefault="00265D1D" w:rsidP="00267108">
            <w:pPr>
              <w:spacing w:after="0" w:line="240" w:lineRule="auto"/>
              <w:rPr>
                <w:rFonts w:ascii="Times New Roman" w:hAnsi="Times New Roman" w:cs="Times New Roman"/>
                <w:color w:val="000000" w:themeColor="text1"/>
                <w:sz w:val="24"/>
                <w:szCs w:val="24"/>
                <w:lang w:val="en-GB"/>
              </w:rPr>
            </w:pPr>
            <w:r w:rsidRPr="00141626">
              <w:rPr>
                <w:rFonts w:ascii="Times New Roman" w:hAnsi="Times New Roman" w:cs="Times New Roman"/>
                <w:color w:val="000000" w:themeColor="text1"/>
                <w:sz w:val="24"/>
                <w:szCs w:val="24"/>
              </w:rPr>
              <w:t xml:space="preserve"> η (cm</w:t>
            </w:r>
            <w:r w:rsidRPr="00141626">
              <w:rPr>
                <w:rFonts w:ascii="Times New Roman" w:hAnsi="Times New Roman" w:cs="Times New Roman"/>
                <w:color w:val="000000" w:themeColor="text1"/>
                <w:sz w:val="24"/>
                <w:szCs w:val="24"/>
                <w:vertAlign w:val="superscript"/>
              </w:rPr>
              <w:t>2</w:t>
            </w:r>
            <w:r w:rsidRPr="00141626">
              <w:rPr>
                <w:rFonts w:ascii="Times New Roman" w:hAnsi="Times New Roman" w:cs="Times New Roman"/>
                <w:color w:val="000000" w:themeColor="text1"/>
                <w:sz w:val="24"/>
                <w:szCs w:val="24"/>
              </w:rPr>
              <w:t xml:space="preserve"> C</w:t>
            </w:r>
            <w:r w:rsidRPr="00141626">
              <w:rPr>
                <w:rFonts w:ascii="Times New Roman" w:hAnsi="Times New Roman" w:cs="Times New Roman"/>
                <w:color w:val="000000" w:themeColor="text1"/>
                <w:sz w:val="24"/>
                <w:szCs w:val="24"/>
                <w:vertAlign w:val="superscript"/>
              </w:rPr>
              <w:t>-1</w:t>
            </w:r>
            <w:r w:rsidRPr="00141626">
              <w:rPr>
                <w:rFonts w:ascii="Times New Roman" w:hAnsi="Times New Roman" w:cs="Times New Roman"/>
                <w:color w:val="000000" w:themeColor="text1"/>
                <w:sz w:val="24"/>
                <w:szCs w:val="24"/>
              </w:rPr>
              <w:t>, 655 nm)</w:t>
            </w:r>
          </w:p>
        </w:tc>
        <w:tc>
          <w:tcPr>
            <w:tcW w:w="835" w:type="pct"/>
            <w:tcBorders>
              <w:top w:val="single" w:sz="4" w:space="0" w:color="auto"/>
              <w:left w:val="single" w:sz="4" w:space="0" w:color="auto"/>
              <w:bottom w:val="single" w:sz="12" w:space="0" w:color="auto"/>
              <w:right w:val="single" w:sz="4" w:space="0" w:color="auto"/>
            </w:tcBorders>
            <w:vAlign w:val="center"/>
            <w:hideMark/>
          </w:tcPr>
          <w:p w14:paraId="46F1B213" w14:textId="77777777" w:rsidR="00265D1D" w:rsidRPr="00141626" w:rsidRDefault="00265D1D" w:rsidP="00267108">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39.5</w:t>
            </w:r>
          </w:p>
        </w:tc>
        <w:tc>
          <w:tcPr>
            <w:tcW w:w="679" w:type="pct"/>
            <w:tcBorders>
              <w:top w:val="single" w:sz="4" w:space="0" w:color="auto"/>
              <w:left w:val="single" w:sz="4" w:space="0" w:color="auto"/>
              <w:bottom w:val="single" w:sz="12" w:space="0" w:color="auto"/>
              <w:right w:val="single" w:sz="4" w:space="0" w:color="auto"/>
            </w:tcBorders>
            <w:vAlign w:val="center"/>
            <w:hideMark/>
          </w:tcPr>
          <w:p w14:paraId="4149650F" w14:textId="77777777" w:rsidR="00265D1D" w:rsidRPr="00141626" w:rsidRDefault="00265D1D" w:rsidP="00267108">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26.4</w:t>
            </w:r>
          </w:p>
        </w:tc>
        <w:tc>
          <w:tcPr>
            <w:tcW w:w="933" w:type="pct"/>
            <w:tcBorders>
              <w:top w:val="single" w:sz="4" w:space="0" w:color="auto"/>
              <w:left w:val="single" w:sz="4" w:space="0" w:color="auto"/>
              <w:bottom w:val="single" w:sz="12" w:space="0" w:color="auto"/>
              <w:right w:val="single" w:sz="4" w:space="0" w:color="auto"/>
            </w:tcBorders>
            <w:vAlign w:val="center"/>
            <w:hideMark/>
          </w:tcPr>
          <w:p w14:paraId="37B6C857" w14:textId="77777777" w:rsidR="00265D1D" w:rsidRPr="00141626" w:rsidRDefault="00265D1D" w:rsidP="00267108">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 xml:space="preserve"> η (cm</w:t>
            </w:r>
            <w:r w:rsidRPr="00141626">
              <w:rPr>
                <w:rFonts w:ascii="Times New Roman" w:hAnsi="Times New Roman" w:cs="Times New Roman"/>
                <w:color w:val="000000" w:themeColor="text1"/>
                <w:sz w:val="24"/>
                <w:szCs w:val="24"/>
                <w:vertAlign w:val="superscript"/>
              </w:rPr>
              <w:t>2</w:t>
            </w:r>
            <w:r w:rsidRPr="00141626">
              <w:rPr>
                <w:rFonts w:ascii="Times New Roman" w:hAnsi="Times New Roman" w:cs="Times New Roman"/>
                <w:color w:val="000000" w:themeColor="text1"/>
                <w:sz w:val="24"/>
                <w:szCs w:val="24"/>
              </w:rPr>
              <w:t xml:space="preserve"> C</w:t>
            </w:r>
            <w:r w:rsidRPr="00141626">
              <w:rPr>
                <w:rFonts w:ascii="Times New Roman" w:hAnsi="Times New Roman" w:cs="Times New Roman"/>
                <w:color w:val="000000" w:themeColor="text1"/>
                <w:sz w:val="24"/>
                <w:szCs w:val="24"/>
                <w:vertAlign w:val="superscript"/>
              </w:rPr>
              <w:t>-1</w:t>
            </w:r>
            <w:r w:rsidRPr="00141626">
              <w:rPr>
                <w:rFonts w:ascii="Times New Roman" w:hAnsi="Times New Roman" w:cs="Times New Roman"/>
                <w:color w:val="000000" w:themeColor="text1"/>
                <w:sz w:val="24"/>
                <w:szCs w:val="24"/>
              </w:rPr>
              <w:t>, 655 nm)</w:t>
            </w:r>
          </w:p>
        </w:tc>
        <w:tc>
          <w:tcPr>
            <w:tcW w:w="958" w:type="pct"/>
            <w:tcBorders>
              <w:top w:val="single" w:sz="4" w:space="0" w:color="auto"/>
              <w:left w:val="single" w:sz="4" w:space="0" w:color="auto"/>
              <w:bottom w:val="single" w:sz="12" w:space="0" w:color="auto"/>
              <w:right w:val="single" w:sz="4" w:space="0" w:color="auto"/>
            </w:tcBorders>
            <w:vAlign w:val="center"/>
            <w:hideMark/>
          </w:tcPr>
          <w:p w14:paraId="7A308DEA" w14:textId="77777777" w:rsidR="00265D1D" w:rsidRPr="00141626" w:rsidRDefault="00265D1D" w:rsidP="00267108">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45.8</w:t>
            </w:r>
          </w:p>
        </w:tc>
        <w:tc>
          <w:tcPr>
            <w:tcW w:w="771" w:type="pct"/>
            <w:tcBorders>
              <w:top w:val="single" w:sz="4" w:space="0" w:color="auto"/>
              <w:left w:val="single" w:sz="4" w:space="0" w:color="auto"/>
              <w:bottom w:val="single" w:sz="12" w:space="0" w:color="auto"/>
              <w:right w:val="single" w:sz="4" w:space="0" w:color="auto"/>
            </w:tcBorders>
            <w:vAlign w:val="center"/>
            <w:hideMark/>
          </w:tcPr>
          <w:p w14:paraId="33C141D2" w14:textId="77777777" w:rsidR="00265D1D" w:rsidRPr="00141626" w:rsidRDefault="00265D1D" w:rsidP="00267108">
            <w:pPr>
              <w:spacing w:after="0" w:line="240" w:lineRule="auto"/>
              <w:rPr>
                <w:rFonts w:ascii="Times New Roman" w:hAnsi="Times New Roman" w:cs="Times New Roman"/>
                <w:color w:val="000000" w:themeColor="text1"/>
                <w:sz w:val="24"/>
                <w:szCs w:val="24"/>
              </w:rPr>
            </w:pPr>
            <w:r w:rsidRPr="00141626">
              <w:rPr>
                <w:rFonts w:ascii="Times New Roman" w:hAnsi="Times New Roman" w:cs="Times New Roman"/>
                <w:color w:val="000000" w:themeColor="text1"/>
                <w:sz w:val="24"/>
                <w:szCs w:val="24"/>
              </w:rPr>
              <w:t>30.2</w:t>
            </w:r>
          </w:p>
        </w:tc>
      </w:tr>
    </w:tbl>
    <w:p w14:paraId="59E03B63" w14:textId="77777777" w:rsidR="00265D1D" w:rsidRPr="00141626" w:rsidRDefault="00265D1D" w:rsidP="00265D1D">
      <w:pPr>
        <w:spacing w:before="180" w:after="60" w:line="480" w:lineRule="auto"/>
        <w:jc w:val="both"/>
        <w:rPr>
          <w:rFonts w:ascii="Times New Roman" w:eastAsia="Times New Roman" w:hAnsi="Times New Roman" w:cs="Times New Roman"/>
          <w:bCs/>
          <w:color w:val="000000" w:themeColor="text1"/>
          <w:sz w:val="24"/>
          <w:szCs w:val="24"/>
          <w:lang w:val="en-IN"/>
        </w:rPr>
      </w:pPr>
      <w:r w:rsidRPr="00141626">
        <w:rPr>
          <w:rFonts w:ascii="Times New Roman" w:eastAsia="Times New Roman" w:hAnsi="Times New Roman" w:cs="Times New Roman"/>
          <w:color w:val="000000" w:themeColor="text1"/>
          <w:sz w:val="24"/>
          <w:szCs w:val="24"/>
        </w:rPr>
        <w:sym w:font="Symbol" w:char="F044"/>
      </w:r>
      <w:r w:rsidRPr="00141626">
        <w:rPr>
          <w:rFonts w:ascii="Times New Roman" w:eastAsia="Times New Roman" w:hAnsi="Times New Roman" w:cs="Times New Roman"/>
          <w:color w:val="000000" w:themeColor="text1"/>
          <w:sz w:val="24"/>
          <w:szCs w:val="24"/>
        </w:rPr>
        <w:t xml:space="preserve">T (%, </w:t>
      </w:r>
      <w:r w:rsidRPr="00141626">
        <w:rPr>
          <w:rFonts w:ascii="Times New Roman" w:eastAsia="Times New Roman" w:hAnsi="Times New Roman" w:cs="Times New Roman"/>
          <w:color w:val="000000" w:themeColor="text1"/>
          <w:sz w:val="24"/>
          <w:szCs w:val="24"/>
        </w:rPr>
        <w:sym w:font="Symbol" w:char="F06C"/>
      </w:r>
      <w:r w:rsidRPr="00141626">
        <w:rPr>
          <w:rFonts w:ascii="Times New Roman" w:eastAsia="Times New Roman" w:hAnsi="Times New Roman" w:cs="Times New Roman"/>
          <w:color w:val="000000" w:themeColor="text1"/>
          <w:sz w:val="24"/>
          <w:szCs w:val="24"/>
        </w:rPr>
        <w:t>) = T</w:t>
      </w:r>
      <w:r w:rsidRPr="00141626">
        <w:rPr>
          <w:rFonts w:ascii="Times New Roman" w:eastAsia="Times New Roman" w:hAnsi="Times New Roman" w:cs="Times New Roman"/>
          <w:color w:val="000000" w:themeColor="text1"/>
          <w:sz w:val="24"/>
          <w:szCs w:val="24"/>
          <w:vertAlign w:val="subscript"/>
        </w:rPr>
        <w:t xml:space="preserve">b </w:t>
      </w:r>
      <w:r w:rsidRPr="00141626">
        <w:rPr>
          <w:rFonts w:ascii="Times New Roman" w:eastAsia="Times New Roman" w:hAnsi="Times New Roman" w:cs="Times New Roman"/>
          <w:color w:val="000000" w:themeColor="text1"/>
          <w:sz w:val="24"/>
          <w:szCs w:val="24"/>
        </w:rPr>
        <w:t>(%) – T</w:t>
      </w:r>
      <w:r w:rsidRPr="00141626">
        <w:rPr>
          <w:rFonts w:ascii="Times New Roman" w:eastAsia="Times New Roman" w:hAnsi="Times New Roman" w:cs="Times New Roman"/>
          <w:color w:val="000000" w:themeColor="text1"/>
          <w:sz w:val="24"/>
          <w:szCs w:val="24"/>
          <w:vertAlign w:val="subscript"/>
        </w:rPr>
        <w:t>c</w:t>
      </w:r>
      <w:r w:rsidRPr="00141626">
        <w:rPr>
          <w:rFonts w:ascii="Times New Roman" w:eastAsia="Times New Roman" w:hAnsi="Times New Roman" w:cs="Times New Roman"/>
          <w:color w:val="000000" w:themeColor="text1"/>
          <w:sz w:val="24"/>
          <w:szCs w:val="24"/>
        </w:rPr>
        <w:t xml:space="preserve"> (%), where T</w:t>
      </w:r>
      <w:r w:rsidRPr="00141626">
        <w:rPr>
          <w:rFonts w:ascii="Times New Roman" w:eastAsia="Times New Roman" w:hAnsi="Times New Roman" w:cs="Times New Roman"/>
          <w:color w:val="000000" w:themeColor="text1"/>
          <w:sz w:val="24"/>
          <w:szCs w:val="24"/>
          <w:vertAlign w:val="subscript"/>
        </w:rPr>
        <w:t>c</w:t>
      </w:r>
      <w:r w:rsidRPr="00141626">
        <w:rPr>
          <w:rFonts w:ascii="Times New Roman" w:eastAsia="Times New Roman" w:hAnsi="Times New Roman" w:cs="Times New Roman"/>
          <w:color w:val="000000" w:themeColor="text1"/>
          <w:sz w:val="24"/>
          <w:szCs w:val="24"/>
        </w:rPr>
        <w:t xml:space="preserve"> is the transmittance of the CE film or PECD, when the TCP-S</w:t>
      </w:r>
      <w:r w:rsidRPr="00141626">
        <w:rPr>
          <w:rFonts w:ascii="Times New Roman" w:eastAsia="Times New Roman" w:hAnsi="Times New Roman" w:cs="Times New Roman"/>
          <w:color w:val="000000" w:themeColor="text1"/>
          <w:sz w:val="24"/>
          <w:szCs w:val="24"/>
          <w:vertAlign w:val="superscript"/>
        </w:rPr>
        <w:t>2-</w:t>
      </w:r>
      <w:r w:rsidRPr="00141626">
        <w:rPr>
          <w:rFonts w:ascii="Times New Roman" w:eastAsia="Times New Roman" w:hAnsi="Times New Roman" w:cs="Times New Roman"/>
          <w:color w:val="000000" w:themeColor="text1"/>
          <w:sz w:val="24"/>
          <w:szCs w:val="24"/>
        </w:rPr>
        <w:t>-CE PECD was exposed to sun for 30 s. T</w:t>
      </w:r>
      <w:r w:rsidRPr="00141626">
        <w:rPr>
          <w:rFonts w:ascii="Times New Roman" w:eastAsia="Times New Roman" w:hAnsi="Times New Roman" w:cs="Times New Roman"/>
          <w:color w:val="000000" w:themeColor="text1"/>
          <w:sz w:val="24"/>
          <w:szCs w:val="24"/>
          <w:vertAlign w:val="subscript"/>
        </w:rPr>
        <w:t>b</w:t>
      </w:r>
      <w:r w:rsidRPr="00141626">
        <w:rPr>
          <w:rFonts w:ascii="Times New Roman" w:eastAsia="Times New Roman" w:hAnsi="Times New Roman" w:cs="Times New Roman"/>
          <w:color w:val="000000" w:themeColor="text1"/>
          <w:sz w:val="24"/>
          <w:szCs w:val="24"/>
        </w:rPr>
        <w:t xml:space="preserve"> is the bleached state transmittance. avg: average % transmittance over 300 nm range wavelength. PA is a TiO</w:t>
      </w:r>
      <w:r w:rsidRPr="00141626">
        <w:rPr>
          <w:rFonts w:ascii="Times New Roman" w:eastAsia="Times New Roman" w:hAnsi="Times New Roman" w:cs="Times New Roman"/>
          <w:color w:val="000000" w:themeColor="text1"/>
          <w:sz w:val="24"/>
          <w:szCs w:val="24"/>
          <w:vertAlign w:val="subscript"/>
        </w:rPr>
        <w:t>2</w:t>
      </w:r>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CdS</w:t>
      </w:r>
      <w:proofErr w:type="spellEnd"/>
      <w:r w:rsidRPr="00141626">
        <w:rPr>
          <w:rFonts w:ascii="Times New Roman" w:eastAsia="Times New Roman" w:hAnsi="Times New Roman" w:cs="Times New Roman"/>
          <w:color w:val="000000" w:themeColor="text1"/>
          <w:sz w:val="24"/>
          <w:szCs w:val="24"/>
        </w:rPr>
        <w:t>/</w:t>
      </w:r>
      <w:proofErr w:type="spellStart"/>
      <w:r w:rsidRPr="00141626">
        <w:rPr>
          <w:rFonts w:ascii="Times New Roman" w:eastAsia="Times New Roman" w:hAnsi="Times New Roman" w:cs="Times New Roman"/>
          <w:color w:val="000000" w:themeColor="text1"/>
          <w:sz w:val="24"/>
          <w:szCs w:val="24"/>
        </w:rPr>
        <w:t>PbS</w:t>
      </w:r>
      <w:proofErr w:type="spellEnd"/>
      <w:r w:rsidRPr="00141626">
        <w:rPr>
          <w:rFonts w:ascii="Times New Roman" w:eastAsia="Times New Roman" w:hAnsi="Times New Roman" w:cs="Times New Roman"/>
          <w:color w:val="000000" w:themeColor="text1"/>
          <w:sz w:val="24"/>
          <w:szCs w:val="24"/>
        </w:rPr>
        <w:t xml:space="preserve"> photoanode and </w:t>
      </w:r>
      <w:r w:rsidRPr="00141626">
        <w:rPr>
          <w:rFonts w:ascii="Times New Roman" w:eastAsia="Times New Roman" w:hAnsi="Times New Roman" w:cs="Times New Roman"/>
          <w:color w:val="000000" w:themeColor="text1"/>
          <w:sz w:val="24"/>
          <w:szCs w:val="24"/>
        </w:rPr>
        <w:sym w:font="Symbol" w:char="F068"/>
      </w:r>
      <w:r w:rsidRPr="00141626">
        <w:rPr>
          <w:rFonts w:ascii="Times New Roman" w:eastAsia="Times New Roman" w:hAnsi="Times New Roman" w:cs="Times New Roman"/>
          <w:color w:val="000000" w:themeColor="text1"/>
          <w:sz w:val="24"/>
          <w:szCs w:val="24"/>
        </w:rPr>
        <w:t xml:space="preserve"> = </w:t>
      </w:r>
      <w:proofErr w:type="gramStart"/>
      <w:r w:rsidRPr="00141626">
        <w:rPr>
          <w:rFonts w:ascii="Times New Roman" w:eastAsia="Times New Roman" w:hAnsi="Times New Roman" w:cs="Times New Roman"/>
          <w:color w:val="000000" w:themeColor="text1"/>
          <w:sz w:val="24"/>
          <w:szCs w:val="24"/>
        </w:rPr>
        <w:t>log(</w:t>
      </w:r>
      <w:proofErr w:type="gramEnd"/>
      <w:r w:rsidRPr="00141626">
        <w:rPr>
          <w:rFonts w:ascii="Times New Roman" w:eastAsia="Times New Roman" w:hAnsi="Times New Roman" w:cs="Times New Roman"/>
          <w:color w:val="000000" w:themeColor="text1"/>
          <w:sz w:val="24"/>
          <w:szCs w:val="24"/>
        </w:rPr>
        <w:t>T</w:t>
      </w:r>
      <w:r w:rsidRPr="00141626">
        <w:rPr>
          <w:rFonts w:ascii="Times New Roman" w:eastAsia="Times New Roman" w:hAnsi="Times New Roman" w:cs="Times New Roman"/>
          <w:color w:val="000000" w:themeColor="text1"/>
          <w:sz w:val="24"/>
          <w:szCs w:val="24"/>
          <w:vertAlign w:val="subscript"/>
        </w:rPr>
        <w:t>b</w:t>
      </w:r>
      <w:r w:rsidRPr="00141626">
        <w:rPr>
          <w:rFonts w:ascii="Times New Roman" w:eastAsia="Times New Roman" w:hAnsi="Times New Roman" w:cs="Times New Roman"/>
          <w:color w:val="000000" w:themeColor="text1"/>
          <w:sz w:val="24"/>
          <w:szCs w:val="24"/>
        </w:rPr>
        <w:t>/T</w:t>
      </w:r>
      <w:r w:rsidRPr="00141626">
        <w:rPr>
          <w:rFonts w:ascii="Times New Roman" w:eastAsia="Times New Roman" w:hAnsi="Times New Roman" w:cs="Times New Roman"/>
          <w:color w:val="000000" w:themeColor="text1"/>
          <w:sz w:val="24"/>
          <w:szCs w:val="24"/>
          <w:vertAlign w:val="subscript"/>
        </w:rPr>
        <w:t>c</w:t>
      </w:r>
      <w:r w:rsidRPr="00141626">
        <w:rPr>
          <w:rFonts w:ascii="Times New Roman" w:eastAsia="Times New Roman" w:hAnsi="Times New Roman" w:cs="Times New Roman"/>
          <w:color w:val="000000" w:themeColor="text1"/>
          <w:sz w:val="24"/>
          <w:szCs w:val="24"/>
        </w:rPr>
        <w:t>)/Q.</w:t>
      </w:r>
    </w:p>
    <w:p w14:paraId="3DA4782D" w14:textId="77777777" w:rsidR="00267108" w:rsidRPr="00141626" w:rsidRDefault="00267108" w:rsidP="00265D1D">
      <w:pPr>
        <w:spacing w:before="180" w:after="60" w:line="480" w:lineRule="auto"/>
        <w:jc w:val="both"/>
        <w:rPr>
          <w:rFonts w:ascii="Times New Roman" w:eastAsia="Times New Roman" w:hAnsi="Times New Roman" w:cs="Times New Roman"/>
          <w:b/>
          <w:sz w:val="24"/>
          <w:szCs w:val="24"/>
        </w:rPr>
      </w:pPr>
    </w:p>
    <w:p w14:paraId="72991D56" w14:textId="77777777" w:rsidR="004566DA" w:rsidRPr="00141626" w:rsidRDefault="004566DA" w:rsidP="00265D1D">
      <w:pPr>
        <w:spacing w:before="180" w:after="60" w:line="480" w:lineRule="auto"/>
        <w:jc w:val="both"/>
        <w:rPr>
          <w:rFonts w:ascii="Times New Roman" w:eastAsia="Times New Roman" w:hAnsi="Times New Roman" w:cs="Times New Roman"/>
          <w:b/>
          <w:sz w:val="24"/>
          <w:szCs w:val="24"/>
        </w:rPr>
      </w:pPr>
    </w:p>
    <w:p w14:paraId="6EBF7FC7" w14:textId="77777777" w:rsidR="00252EB8" w:rsidRPr="00141626" w:rsidRDefault="00252EB8" w:rsidP="00265D1D">
      <w:pPr>
        <w:spacing w:before="180" w:after="60" w:line="480" w:lineRule="auto"/>
        <w:jc w:val="both"/>
        <w:rPr>
          <w:rFonts w:ascii="Times New Roman" w:eastAsia="Times New Roman" w:hAnsi="Times New Roman" w:cs="Times New Roman"/>
          <w:b/>
          <w:sz w:val="24"/>
          <w:szCs w:val="24"/>
        </w:rPr>
      </w:pPr>
    </w:p>
    <w:p w14:paraId="51509518" w14:textId="76BA93A8" w:rsidR="00315E2B" w:rsidRPr="00141626" w:rsidRDefault="00162BD8" w:rsidP="00265D1D">
      <w:pPr>
        <w:spacing w:before="180" w:after="60" w:line="480" w:lineRule="auto"/>
        <w:jc w:val="both"/>
        <w:rPr>
          <w:rFonts w:ascii="Times New Roman" w:eastAsia="Times New Roman" w:hAnsi="Times New Roman" w:cs="Times New Roman"/>
          <w:b/>
          <w:sz w:val="24"/>
          <w:szCs w:val="24"/>
        </w:rPr>
      </w:pPr>
      <w:r w:rsidRPr="00141626">
        <w:rPr>
          <w:rFonts w:ascii="Times New Roman" w:eastAsia="Times New Roman" w:hAnsi="Times New Roman" w:cs="Times New Roman"/>
          <w:b/>
          <w:sz w:val="24"/>
          <w:szCs w:val="24"/>
        </w:rPr>
        <w:lastRenderedPageBreak/>
        <w:t>Supporting Information Available</w:t>
      </w:r>
    </w:p>
    <w:p w14:paraId="4D3F89F9" w14:textId="02ADAD45" w:rsidR="00265D1D" w:rsidRPr="00141626" w:rsidRDefault="00265D1D" w:rsidP="00265D1D">
      <w:pPr>
        <w:spacing w:after="60" w:line="480" w:lineRule="auto"/>
        <w:jc w:val="both"/>
        <w:rPr>
          <w:rFonts w:ascii="Times New Roman" w:eastAsia="Times New Roman" w:hAnsi="Times New Roman" w:cs="Times New Roman"/>
          <w:sz w:val="24"/>
          <w:szCs w:val="24"/>
        </w:rPr>
      </w:pPr>
      <w:r w:rsidRPr="00141626">
        <w:rPr>
          <w:rFonts w:ascii="Times New Roman" w:eastAsia="Times New Roman" w:hAnsi="Times New Roman" w:cs="Times New Roman"/>
          <w:sz w:val="24"/>
          <w:szCs w:val="24"/>
        </w:rPr>
        <w:t>Cyclic voltammograms of TiO</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 xml:space="preserve">, </w:t>
      </w:r>
      <w:proofErr w:type="spellStart"/>
      <w:r w:rsidRPr="00141626">
        <w:rPr>
          <w:rFonts w:ascii="Times New Roman" w:eastAsia="Times New Roman" w:hAnsi="Times New Roman" w:cs="Times New Roman"/>
          <w:sz w:val="24"/>
          <w:szCs w:val="24"/>
        </w:rPr>
        <w:t>CdS</w:t>
      </w:r>
      <w:proofErr w:type="spellEnd"/>
      <w:r w:rsidRPr="00141626">
        <w:rPr>
          <w:rFonts w:ascii="Times New Roman" w:eastAsia="Times New Roman" w:hAnsi="Times New Roman" w:cs="Times New Roman"/>
          <w:sz w:val="24"/>
          <w:szCs w:val="24"/>
        </w:rPr>
        <w:t xml:space="preserve">, </w:t>
      </w:r>
      <w:proofErr w:type="spellStart"/>
      <w:r w:rsidRPr="00141626">
        <w:rPr>
          <w:rFonts w:ascii="Times New Roman" w:eastAsia="Times New Roman" w:hAnsi="Times New Roman" w:cs="Times New Roman"/>
          <w:sz w:val="24"/>
          <w:szCs w:val="24"/>
        </w:rPr>
        <w:t>PbS</w:t>
      </w:r>
      <w:proofErr w:type="spellEnd"/>
      <w:r w:rsidRPr="00141626">
        <w:rPr>
          <w:rFonts w:ascii="Times New Roman" w:eastAsia="Times New Roman" w:hAnsi="Times New Roman" w:cs="Times New Roman"/>
          <w:sz w:val="24"/>
          <w:szCs w:val="24"/>
        </w:rPr>
        <w:t>, table of CB, VB positions with band gaps, J-V curve of the TiO</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w:t>
      </w:r>
      <w:proofErr w:type="spellStart"/>
      <w:r w:rsidRPr="00141626">
        <w:rPr>
          <w:rFonts w:ascii="Times New Roman" w:eastAsia="Times New Roman" w:hAnsi="Times New Roman" w:cs="Times New Roman"/>
          <w:sz w:val="24"/>
          <w:szCs w:val="24"/>
        </w:rPr>
        <w:t>PbS</w:t>
      </w:r>
      <w:proofErr w:type="spellEnd"/>
      <w:r w:rsidRPr="00141626">
        <w:rPr>
          <w:rFonts w:ascii="Times New Roman" w:eastAsia="Times New Roman" w:hAnsi="Times New Roman" w:cs="Times New Roman"/>
          <w:sz w:val="24"/>
          <w:szCs w:val="24"/>
        </w:rPr>
        <w:t xml:space="preserve"> solar cell and tables of solar cell parameters</w:t>
      </w:r>
      <w:r w:rsidR="004566DA" w:rsidRPr="00141626">
        <w:rPr>
          <w:rFonts w:ascii="Times New Roman" w:eastAsia="Times New Roman" w:hAnsi="Times New Roman" w:cs="Times New Roman"/>
          <w:sz w:val="24"/>
          <w:szCs w:val="24"/>
        </w:rPr>
        <w:t xml:space="preserve"> for parallel devices and statistical data comparing this work with PECDs reported in literature.</w:t>
      </w:r>
    </w:p>
    <w:p w14:paraId="65220607" w14:textId="3C8ECC47" w:rsidR="00315E2B" w:rsidRPr="00141626" w:rsidRDefault="00162BD8">
      <w:pPr>
        <w:spacing w:before="180" w:after="60" w:line="480" w:lineRule="auto"/>
        <w:jc w:val="both"/>
        <w:rPr>
          <w:rFonts w:ascii="Times New Roman" w:eastAsia="Times New Roman" w:hAnsi="Times New Roman" w:cs="Times New Roman"/>
          <w:b/>
          <w:sz w:val="24"/>
          <w:szCs w:val="24"/>
        </w:rPr>
      </w:pPr>
      <w:r w:rsidRPr="00141626">
        <w:rPr>
          <w:rFonts w:ascii="Times New Roman" w:eastAsia="Times New Roman" w:hAnsi="Times New Roman" w:cs="Times New Roman"/>
          <w:b/>
          <w:sz w:val="24"/>
          <w:szCs w:val="24"/>
        </w:rPr>
        <w:t>Acknowledgements</w:t>
      </w:r>
    </w:p>
    <w:p w14:paraId="654E3799" w14:textId="4A474CFE" w:rsidR="00C65A2E" w:rsidRPr="00141626" w:rsidRDefault="00265D1D" w:rsidP="008C0629">
      <w:pPr>
        <w:spacing w:after="0" w:line="480" w:lineRule="auto"/>
        <w:jc w:val="both"/>
        <w:rPr>
          <w:rFonts w:ascii="Times New Roman" w:eastAsia="Times New Roman" w:hAnsi="Times New Roman" w:cs="Times New Roman"/>
          <w:color w:val="000000"/>
          <w:kern w:val="20"/>
          <w:sz w:val="24"/>
          <w:szCs w:val="24"/>
        </w:rPr>
      </w:pPr>
      <w:r w:rsidRPr="00141626">
        <w:rPr>
          <w:rFonts w:ascii="Times New Roman" w:eastAsia="Times New Roman" w:hAnsi="Times New Roman" w:cs="Times New Roman"/>
          <w:bCs/>
          <w:color w:val="000000"/>
          <w:kern w:val="20"/>
          <w:sz w:val="24"/>
          <w:szCs w:val="24"/>
        </w:rPr>
        <w:t>A</w:t>
      </w:r>
      <w:r w:rsidR="008C0629" w:rsidRPr="00141626">
        <w:rPr>
          <w:rFonts w:ascii="Times New Roman" w:eastAsia="Times New Roman" w:hAnsi="Times New Roman" w:cs="Times New Roman"/>
          <w:bCs/>
          <w:color w:val="000000"/>
          <w:kern w:val="20"/>
          <w:sz w:val="24"/>
          <w:szCs w:val="24"/>
        </w:rPr>
        <w:t>.</w:t>
      </w:r>
      <w:r w:rsidRPr="00141626">
        <w:rPr>
          <w:rFonts w:ascii="Times New Roman" w:eastAsia="Times New Roman" w:hAnsi="Times New Roman" w:cs="Times New Roman"/>
          <w:bCs/>
          <w:color w:val="000000"/>
          <w:kern w:val="20"/>
          <w:sz w:val="24"/>
          <w:szCs w:val="24"/>
        </w:rPr>
        <w:t>K</w:t>
      </w:r>
      <w:r w:rsidR="008C0629" w:rsidRPr="00141626">
        <w:rPr>
          <w:rFonts w:ascii="Times New Roman" w:eastAsia="Times New Roman" w:hAnsi="Times New Roman" w:cs="Times New Roman"/>
          <w:bCs/>
          <w:color w:val="000000"/>
          <w:kern w:val="20"/>
          <w:sz w:val="24"/>
          <w:szCs w:val="24"/>
        </w:rPr>
        <w:t>. is thankful to University Grants Commission (UGC) for the grant of senior research fellowship.</w:t>
      </w:r>
    </w:p>
    <w:p w14:paraId="7369914D" w14:textId="0BD19260" w:rsidR="00315E2B" w:rsidRPr="00141626" w:rsidRDefault="00162BD8" w:rsidP="00851FA9">
      <w:pPr>
        <w:spacing w:before="180" w:after="60" w:line="480" w:lineRule="auto"/>
        <w:jc w:val="both"/>
        <w:rPr>
          <w:rFonts w:ascii="Times New Roman" w:eastAsia="Times New Roman" w:hAnsi="Times New Roman" w:cs="Times New Roman"/>
          <w:b/>
          <w:kern w:val="19"/>
          <w:sz w:val="24"/>
          <w:szCs w:val="24"/>
        </w:rPr>
      </w:pPr>
      <w:r w:rsidRPr="00141626">
        <w:rPr>
          <w:rFonts w:ascii="Times New Roman" w:eastAsia="Times New Roman" w:hAnsi="Times New Roman" w:cs="Times New Roman"/>
          <w:b/>
          <w:kern w:val="19"/>
          <w:sz w:val="24"/>
          <w:szCs w:val="24"/>
        </w:rPr>
        <w:t>References</w:t>
      </w:r>
    </w:p>
    <w:p w14:paraId="33F82B0A" w14:textId="5FB51E86" w:rsidR="001C484F" w:rsidRPr="00141626" w:rsidRDefault="001C484F" w:rsidP="00851FA9">
      <w:pPr>
        <w:pStyle w:val="Bibliography"/>
        <w:spacing w:line="480" w:lineRule="auto"/>
        <w:jc w:val="both"/>
        <w:rPr>
          <w:rFonts w:ascii="Times New Roman" w:hAnsi="Times New Roman" w:cs="Times New Roman"/>
          <w:bCs/>
          <w:sz w:val="24"/>
          <w:szCs w:val="24"/>
        </w:rPr>
      </w:pPr>
      <w:r w:rsidRPr="00141626">
        <w:rPr>
          <w:rFonts w:ascii="Times New Roman" w:eastAsia="Times New Roman" w:hAnsi="Times New Roman" w:cs="Times New Roman"/>
          <w:bCs/>
          <w:kern w:val="19"/>
          <w:sz w:val="24"/>
          <w:szCs w:val="24"/>
        </w:rPr>
        <w:fldChar w:fldCharType="begin"/>
      </w:r>
      <w:r w:rsidRPr="00141626">
        <w:rPr>
          <w:rFonts w:ascii="Times New Roman" w:eastAsia="Times New Roman" w:hAnsi="Times New Roman" w:cs="Times New Roman"/>
          <w:bCs/>
          <w:kern w:val="19"/>
          <w:sz w:val="24"/>
          <w:szCs w:val="24"/>
        </w:rPr>
        <w:instrText xml:space="preserve"> ADDIN ZOTERO_BIBL {"uncited":[],"omitted":[],"custom":[]} CSL_BIBLIOGRAPHY </w:instrText>
      </w:r>
      <w:r w:rsidRPr="00141626">
        <w:rPr>
          <w:rFonts w:ascii="Times New Roman" w:eastAsia="Times New Roman" w:hAnsi="Times New Roman" w:cs="Times New Roman"/>
          <w:bCs/>
          <w:kern w:val="19"/>
          <w:sz w:val="24"/>
          <w:szCs w:val="24"/>
        </w:rPr>
        <w:fldChar w:fldCharType="separate"/>
      </w:r>
      <w:r w:rsidRPr="00141626">
        <w:rPr>
          <w:rFonts w:ascii="Times New Roman" w:hAnsi="Times New Roman" w:cs="Times New Roman"/>
          <w:bCs/>
          <w:sz w:val="24"/>
          <w:szCs w:val="24"/>
        </w:rPr>
        <w:t>[1]</w:t>
      </w:r>
      <w:r w:rsidRPr="00141626">
        <w:rPr>
          <w:rFonts w:ascii="Times New Roman" w:hAnsi="Times New Roman" w:cs="Times New Roman"/>
          <w:bCs/>
          <w:sz w:val="24"/>
          <w:szCs w:val="24"/>
        </w:rPr>
        <w:tab/>
      </w:r>
      <w:r w:rsidR="00724997" w:rsidRPr="00141626">
        <w:rPr>
          <w:rFonts w:ascii="Times New Roman" w:hAnsi="Times New Roman" w:cs="Times New Roman"/>
          <w:bCs/>
          <w:sz w:val="24"/>
          <w:szCs w:val="24"/>
          <w:lang w:val="en-GB"/>
        </w:rPr>
        <w:t>A. Cannavale, P. Cossari, G. E. Eperon, S. Colella, F. Fiorito, G. Gigli, H. J. Snaith</w:t>
      </w:r>
      <w:r w:rsidR="00B00325" w:rsidRPr="00141626">
        <w:rPr>
          <w:rFonts w:ascii="Times New Roman" w:hAnsi="Times New Roman" w:cs="Times New Roman"/>
          <w:bCs/>
          <w:sz w:val="24"/>
          <w:szCs w:val="24"/>
          <w:lang w:val="en-GB"/>
        </w:rPr>
        <w:t xml:space="preserve">, </w:t>
      </w:r>
      <w:r w:rsidR="00724997" w:rsidRPr="00141626">
        <w:rPr>
          <w:rFonts w:ascii="Times New Roman" w:hAnsi="Times New Roman" w:cs="Times New Roman"/>
          <w:bCs/>
          <w:sz w:val="24"/>
          <w:szCs w:val="24"/>
          <w:lang w:val="en-GB"/>
        </w:rPr>
        <w:t>A. Listorti,</w:t>
      </w:r>
      <w:r w:rsidR="00B00325" w:rsidRPr="00141626">
        <w:rPr>
          <w:rFonts w:ascii="Times New Roman" w:hAnsi="Times New Roman" w:cs="Times New Roman"/>
          <w:bCs/>
          <w:iCs/>
          <w:spacing w:val="-7"/>
          <w:sz w:val="36"/>
          <w:szCs w:val="36"/>
        </w:rPr>
        <w:t xml:space="preserve"> </w:t>
      </w:r>
      <w:r w:rsidR="00B00325" w:rsidRPr="00141626">
        <w:rPr>
          <w:rFonts w:ascii="Times New Roman" w:hAnsi="Times New Roman" w:cs="Times New Roman"/>
          <w:bCs/>
          <w:sz w:val="24"/>
          <w:szCs w:val="24"/>
        </w:rPr>
        <w:t>Forthcoming perspectives of photoelectrochromic devices: a critical review,</w:t>
      </w:r>
      <w:r w:rsidR="00724997" w:rsidRPr="00141626">
        <w:rPr>
          <w:rFonts w:ascii="Times New Roman" w:hAnsi="Times New Roman" w:cs="Times New Roman"/>
          <w:bCs/>
          <w:sz w:val="24"/>
          <w:szCs w:val="24"/>
          <w:lang w:val="en-GB"/>
        </w:rPr>
        <w:t xml:space="preserve"> </w:t>
      </w:r>
      <w:r w:rsidR="00724997" w:rsidRPr="00141626">
        <w:rPr>
          <w:rFonts w:ascii="Times New Roman" w:hAnsi="Times New Roman" w:cs="Times New Roman"/>
          <w:bCs/>
          <w:i/>
          <w:iCs/>
          <w:sz w:val="24"/>
          <w:szCs w:val="24"/>
          <w:lang w:val="en-GB"/>
        </w:rPr>
        <w:t>Energy Environ. Sci.</w:t>
      </w:r>
      <w:r w:rsidR="00B00325" w:rsidRPr="00141626">
        <w:rPr>
          <w:rFonts w:ascii="Times New Roman" w:hAnsi="Times New Roman" w:cs="Times New Roman"/>
          <w:bCs/>
          <w:sz w:val="24"/>
          <w:szCs w:val="24"/>
          <w:lang w:val="en-GB"/>
        </w:rPr>
        <w:t xml:space="preserve"> 9 (</w:t>
      </w:r>
      <w:r w:rsidR="00724997" w:rsidRPr="00141626">
        <w:rPr>
          <w:rFonts w:ascii="Times New Roman" w:hAnsi="Times New Roman" w:cs="Times New Roman"/>
          <w:bCs/>
          <w:sz w:val="24"/>
          <w:szCs w:val="24"/>
          <w:lang w:val="en-GB"/>
        </w:rPr>
        <w:t>2016</w:t>
      </w:r>
      <w:r w:rsidR="00B00325" w:rsidRPr="00141626">
        <w:rPr>
          <w:rFonts w:ascii="Times New Roman" w:hAnsi="Times New Roman" w:cs="Times New Roman"/>
          <w:bCs/>
          <w:sz w:val="24"/>
          <w:szCs w:val="24"/>
          <w:lang w:val="en-GB"/>
        </w:rPr>
        <w:t xml:space="preserve">) </w:t>
      </w:r>
      <w:r w:rsidR="00724997" w:rsidRPr="00141626">
        <w:rPr>
          <w:rFonts w:ascii="Times New Roman" w:hAnsi="Times New Roman" w:cs="Times New Roman"/>
          <w:bCs/>
          <w:sz w:val="24"/>
          <w:szCs w:val="24"/>
          <w:lang w:val="en-GB"/>
        </w:rPr>
        <w:t>2682–2719</w:t>
      </w:r>
      <w:r w:rsidR="00975B03" w:rsidRPr="00141626">
        <w:rPr>
          <w:rFonts w:ascii="Times New Roman" w:hAnsi="Times New Roman" w:cs="Times New Roman"/>
          <w:bCs/>
          <w:sz w:val="24"/>
          <w:szCs w:val="24"/>
          <w:lang w:val="en-GB"/>
        </w:rPr>
        <w:t>,</w:t>
      </w:r>
      <w:r w:rsidR="00B00325" w:rsidRPr="00141626">
        <w:rPr>
          <w:rFonts w:ascii="Times New Roman" w:hAnsi="Times New Roman" w:cs="Times New Roman"/>
          <w:bCs/>
        </w:rPr>
        <w:t xml:space="preserve"> </w:t>
      </w:r>
      <w:r w:rsidR="00B00325" w:rsidRPr="00141626">
        <w:rPr>
          <w:rFonts w:ascii="Times New Roman" w:hAnsi="Times New Roman" w:cs="Times New Roman"/>
          <w:bCs/>
          <w:sz w:val="24"/>
          <w:szCs w:val="24"/>
        </w:rPr>
        <w:t>https://doi.org/10.1039/C6EE01514J</w:t>
      </w:r>
      <w:r w:rsidR="00B00325" w:rsidRPr="00141626">
        <w:rPr>
          <w:rFonts w:ascii="Times New Roman" w:hAnsi="Times New Roman" w:cs="Times New Roman"/>
          <w:bCs/>
          <w:sz w:val="24"/>
          <w:szCs w:val="24"/>
          <w:lang w:val="en-GB"/>
        </w:rPr>
        <w:t>.</w:t>
      </w:r>
    </w:p>
    <w:p w14:paraId="277DEFAD" w14:textId="1CA26BFE" w:rsidR="00B00325" w:rsidRPr="00141626" w:rsidRDefault="001C484F" w:rsidP="00851FA9">
      <w:pPr>
        <w:pStyle w:val="Bibliography"/>
        <w:spacing w:line="480" w:lineRule="auto"/>
        <w:jc w:val="both"/>
        <w:rPr>
          <w:rFonts w:ascii="Times New Roman" w:hAnsi="Times New Roman" w:cs="Times New Roman"/>
          <w:bCs/>
          <w:sz w:val="24"/>
          <w:szCs w:val="24"/>
        </w:rPr>
      </w:pPr>
      <w:r w:rsidRPr="00141626">
        <w:rPr>
          <w:rFonts w:ascii="Times New Roman" w:hAnsi="Times New Roman" w:cs="Times New Roman"/>
          <w:bCs/>
          <w:sz w:val="24"/>
          <w:szCs w:val="24"/>
        </w:rPr>
        <w:t>[2]</w:t>
      </w:r>
      <w:r w:rsidR="004F270B" w:rsidRPr="00141626">
        <w:rPr>
          <w:rFonts w:ascii="Times New Roman" w:hAnsi="Times New Roman" w:cs="Times New Roman"/>
          <w:bCs/>
          <w:sz w:val="24"/>
          <w:szCs w:val="24"/>
        </w:rPr>
        <w:tab/>
      </w:r>
      <w:r w:rsidR="00724997" w:rsidRPr="00141626">
        <w:rPr>
          <w:rFonts w:ascii="Times New Roman" w:hAnsi="Times New Roman" w:cs="Times New Roman"/>
          <w:bCs/>
          <w:sz w:val="24"/>
          <w:szCs w:val="24"/>
          <w:lang w:val="en-GB"/>
        </w:rPr>
        <w:t>Y. Li, J. Hagen, D. Haarer, </w:t>
      </w:r>
      <w:r w:rsidR="00724997" w:rsidRPr="00141626">
        <w:rPr>
          <w:rFonts w:ascii="Times New Roman" w:hAnsi="Times New Roman" w:cs="Times New Roman"/>
          <w:bCs/>
          <w:sz w:val="24"/>
          <w:szCs w:val="24"/>
        </w:rPr>
        <w:t>Novel photoelectrochromic cells containing a polyaniline layer and a dye-sensitized nanocrystalline TiO</w:t>
      </w:r>
      <w:r w:rsidR="00724997" w:rsidRPr="00141626">
        <w:rPr>
          <w:rFonts w:ascii="Times New Roman" w:hAnsi="Times New Roman" w:cs="Times New Roman"/>
          <w:bCs/>
          <w:sz w:val="24"/>
          <w:szCs w:val="24"/>
          <w:vertAlign w:val="subscript"/>
        </w:rPr>
        <w:t>2</w:t>
      </w:r>
      <w:r w:rsidR="00724997" w:rsidRPr="00141626">
        <w:rPr>
          <w:rFonts w:ascii="Times New Roman" w:hAnsi="Times New Roman" w:cs="Times New Roman"/>
          <w:bCs/>
          <w:sz w:val="24"/>
          <w:szCs w:val="24"/>
        </w:rPr>
        <w:t xml:space="preserve"> photovoltaic cell, </w:t>
      </w:r>
      <w:r w:rsidR="00724997" w:rsidRPr="00141626">
        <w:rPr>
          <w:rFonts w:ascii="Times New Roman" w:hAnsi="Times New Roman" w:cs="Times New Roman"/>
          <w:bCs/>
          <w:i/>
          <w:iCs/>
          <w:sz w:val="24"/>
          <w:szCs w:val="24"/>
          <w:lang w:val="en-GB"/>
        </w:rPr>
        <w:t>Synth. Met.</w:t>
      </w:r>
      <w:r w:rsidR="00724997" w:rsidRPr="00141626">
        <w:rPr>
          <w:rFonts w:ascii="Times New Roman" w:hAnsi="Times New Roman" w:cs="Times New Roman"/>
          <w:bCs/>
          <w:sz w:val="24"/>
          <w:szCs w:val="24"/>
          <w:lang w:val="en-GB"/>
        </w:rPr>
        <w:t xml:space="preserve"> 94 (1998) 273–277</w:t>
      </w:r>
      <w:r w:rsidR="00975B03" w:rsidRPr="00141626">
        <w:rPr>
          <w:rFonts w:ascii="Times New Roman" w:hAnsi="Times New Roman" w:cs="Times New Roman"/>
          <w:bCs/>
          <w:sz w:val="24"/>
          <w:szCs w:val="24"/>
          <w:lang w:val="en-GB"/>
        </w:rPr>
        <w:t>,</w:t>
      </w:r>
      <w:r w:rsidR="00724997" w:rsidRPr="00141626">
        <w:rPr>
          <w:rFonts w:ascii="Times New Roman" w:hAnsi="Times New Roman" w:cs="Times New Roman"/>
          <w:bCs/>
        </w:rPr>
        <w:t xml:space="preserve"> </w:t>
      </w:r>
      <w:r w:rsidR="00724997" w:rsidRPr="00141626">
        <w:rPr>
          <w:rFonts w:ascii="Times New Roman" w:hAnsi="Times New Roman" w:cs="Times New Roman"/>
          <w:bCs/>
          <w:sz w:val="24"/>
          <w:szCs w:val="24"/>
        </w:rPr>
        <w:t>https://doi.org/10.1016/S0379-6779(98)00013-7.</w:t>
      </w:r>
    </w:p>
    <w:p w14:paraId="2F8DEFBF" w14:textId="41CBF1FF" w:rsidR="00B00325" w:rsidRPr="00141626" w:rsidRDefault="00B00325" w:rsidP="00851FA9">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t>[3]</w:t>
      </w:r>
      <w:r w:rsidRPr="00141626">
        <w:rPr>
          <w:rFonts w:ascii="Times New Roman" w:hAnsi="Times New Roman" w:cs="Times New Roman"/>
          <w:bCs/>
          <w:sz w:val="24"/>
          <w:szCs w:val="24"/>
          <w:lang w:val="en-GB"/>
        </w:rPr>
        <w:tab/>
      </w:r>
      <w:bookmarkStart w:id="2" w:name="_Hlk74907579"/>
      <w:r w:rsidRPr="00141626">
        <w:rPr>
          <w:rFonts w:ascii="Times New Roman" w:hAnsi="Times New Roman" w:cs="Times New Roman"/>
          <w:bCs/>
          <w:sz w:val="24"/>
          <w:szCs w:val="24"/>
          <w:lang w:val="en-GB"/>
        </w:rPr>
        <w:t>C. Y. Hsu, K. M. Lee, J. H. Huang, K. R. Justin Thomas, J. T. Lin, K. C. Ho, </w:t>
      </w:r>
      <w:r w:rsidRPr="00141626">
        <w:rPr>
          <w:rFonts w:ascii="Times New Roman" w:hAnsi="Times New Roman" w:cs="Times New Roman"/>
          <w:bCs/>
          <w:sz w:val="24"/>
          <w:szCs w:val="24"/>
        </w:rPr>
        <w:t xml:space="preserve">A novel photoelectrochromic device with dual application based on poly(3,4-alkylenedioxythiophene) thin film and an organic dye, </w:t>
      </w:r>
      <w:r w:rsidRPr="00141626">
        <w:rPr>
          <w:rFonts w:ascii="Times New Roman" w:hAnsi="Times New Roman" w:cs="Times New Roman"/>
          <w:bCs/>
          <w:i/>
          <w:iCs/>
          <w:sz w:val="24"/>
          <w:szCs w:val="24"/>
          <w:lang w:val="en-GB"/>
        </w:rPr>
        <w:t>J. Power Sources</w:t>
      </w:r>
      <w:r w:rsidRPr="00141626">
        <w:rPr>
          <w:rFonts w:ascii="Times New Roman" w:hAnsi="Times New Roman" w:cs="Times New Roman"/>
          <w:bCs/>
          <w:sz w:val="24"/>
          <w:szCs w:val="24"/>
          <w:lang w:val="en-GB"/>
        </w:rPr>
        <w:t xml:space="preserve"> 185 (2008) 1505–1508</w:t>
      </w:r>
      <w:bookmarkEnd w:id="2"/>
      <w:r w:rsidR="00975B03" w:rsidRPr="00141626">
        <w:rPr>
          <w:rFonts w:ascii="Times New Roman" w:hAnsi="Times New Roman" w:cs="Times New Roman"/>
          <w:bCs/>
          <w:sz w:val="24"/>
          <w:szCs w:val="24"/>
          <w:lang w:val="en-GB"/>
        </w:rPr>
        <w:t>,</w:t>
      </w:r>
      <w:r w:rsidR="001B1426" w:rsidRPr="00141626">
        <w:rPr>
          <w:rFonts w:ascii="Times New Roman" w:hAnsi="Times New Roman" w:cs="Times New Roman"/>
          <w:bCs/>
          <w:sz w:val="24"/>
          <w:szCs w:val="24"/>
          <w:lang w:val="en-GB"/>
        </w:rPr>
        <w:t xml:space="preserve"> </w:t>
      </w:r>
      <w:r w:rsidRPr="00141626">
        <w:rPr>
          <w:rFonts w:ascii="Times New Roman" w:hAnsi="Times New Roman" w:cs="Times New Roman"/>
          <w:bCs/>
          <w:sz w:val="24"/>
          <w:szCs w:val="24"/>
        </w:rPr>
        <w:t>https://doi.org/10.1016/j.jpowsour.2008.09.031</w:t>
      </w:r>
    </w:p>
    <w:p w14:paraId="73334C73" w14:textId="196F8AA0" w:rsidR="00B00325" w:rsidRPr="00141626" w:rsidRDefault="00B00325" w:rsidP="00851FA9">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t>[4]</w:t>
      </w:r>
      <w:r w:rsidRPr="00141626">
        <w:rPr>
          <w:rFonts w:ascii="Times New Roman" w:hAnsi="Times New Roman" w:cs="Times New Roman"/>
          <w:bCs/>
          <w:sz w:val="24"/>
          <w:szCs w:val="24"/>
          <w:lang w:val="en-GB"/>
        </w:rPr>
        <w:tab/>
      </w:r>
      <w:bookmarkStart w:id="3" w:name="_Hlk74907605"/>
      <w:r w:rsidRPr="00141626">
        <w:rPr>
          <w:rFonts w:ascii="Times New Roman" w:hAnsi="Times New Roman" w:cs="Times New Roman"/>
          <w:bCs/>
          <w:sz w:val="24"/>
          <w:szCs w:val="24"/>
          <w:lang w:val="en-GB"/>
        </w:rPr>
        <w:t>J. J. Wu, M. D. Hsieh, W. P. Liao, W. T. Wu</w:t>
      </w:r>
      <w:r w:rsidR="00DA1813" w:rsidRPr="00141626">
        <w:rPr>
          <w:rFonts w:ascii="Times New Roman" w:hAnsi="Times New Roman" w:cs="Times New Roman"/>
          <w:bCs/>
          <w:sz w:val="24"/>
          <w:szCs w:val="24"/>
          <w:lang w:val="en-GB"/>
        </w:rPr>
        <w:t xml:space="preserve">, </w:t>
      </w:r>
      <w:r w:rsidRPr="00141626">
        <w:rPr>
          <w:rFonts w:ascii="Times New Roman" w:hAnsi="Times New Roman" w:cs="Times New Roman"/>
          <w:bCs/>
          <w:sz w:val="24"/>
          <w:szCs w:val="24"/>
          <w:lang w:val="en-GB"/>
        </w:rPr>
        <w:t>J. S. Chen, </w:t>
      </w:r>
      <w:r w:rsidR="00DA1813" w:rsidRPr="00141626">
        <w:rPr>
          <w:rFonts w:ascii="Times New Roman" w:hAnsi="Times New Roman" w:cs="Times New Roman"/>
          <w:bCs/>
          <w:sz w:val="24"/>
          <w:szCs w:val="24"/>
        </w:rPr>
        <w:t xml:space="preserve">Fast-Switching Photovoltachromic Cells with Tunable Transmittance, </w:t>
      </w:r>
      <w:r w:rsidRPr="00141626">
        <w:rPr>
          <w:rFonts w:ascii="Times New Roman" w:hAnsi="Times New Roman" w:cs="Times New Roman"/>
          <w:bCs/>
          <w:i/>
          <w:iCs/>
          <w:sz w:val="24"/>
          <w:szCs w:val="24"/>
          <w:lang w:val="en-GB"/>
        </w:rPr>
        <w:t>ACS Nano</w:t>
      </w:r>
      <w:r w:rsidR="00DA1813" w:rsidRPr="00141626">
        <w:rPr>
          <w:rFonts w:ascii="Times New Roman" w:hAnsi="Times New Roman" w:cs="Times New Roman"/>
          <w:bCs/>
          <w:sz w:val="24"/>
          <w:szCs w:val="24"/>
          <w:lang w:val="en-GB"/>
        </w:rPr>
        <w:t xml:space="preserve"> 3 (</w:t>
      </w:r>
      <w:r w:rsidRPr="00141626">
        <w:rPr>
          <w:rFonts w:ascii="Times New Roman" w:hAnsi="Times New Roman" w:cs="Times New Roman"/>
          <w:bCs/>
          <w:sz w:val="24"/>
          <w:szCs w:val="24"/>
          <w:lang w:val="en-GB"/>
        </w:rPr>
        <w:t>2009</w:t>
      </w:r>
      <w:r w:rsidR="00DA1813" w:rsidRPr="00141626">
        <w:rPr>
          <w:rFonts w:ascii="Times New Roman" w:hAnsi="Times New Roman" w:cs="Times New Roman"/>
          <w:bCs/>
          <w:sz w:val="24"/>
          <w:szCs w:val="24"/>
          <w:lang w:val="en-GB"/>
        </w:rPr>
        <w:t xml:space="preserve">) </w:t>
      </w:r>
      <w:r w:rsidRPr="00141626">
        <w:rPr>
          <w:rFonts w:ascii="Times New Roman" w:hAnsi="Times New Roman" w:cs="Times New Roman"/>
          <w:bCs/>
          <w:sz w:val="24"/>
          <w:szCs w:val="24"/>
          <w:lang w:val="en-GB"/>
        </w:rPr>
        <w:t>2297–2303</w:t>
      </w:r>
      <w:r w:rsidR="00975B03" w:rsidRPr="00141626">
        <w:rPr>
          <w:rFonts w:ascii="Times New Roman" w:hAnsi="Times New Roman" w:cs="Times New Roman"/>
          <w:bCs/>
          <w:sz w:val="24"/>
          <w:szCs w:val="24"/>
          <w:lang w:val="en-GB"/>
        </w:rPr>
        <w:t>,</w:t>
      </w:r>
      <w:r w:rsidR="00DA1813" w:rsidRPr="00141626">
        <w:rPr>
          <w:rFonts w:ascii="Times New Roman" w:hAnsi="Times New Roman" w:cs="Times New Roman"/>
          <w:bCs/>
          <w:sz w:val="24"/>
          <w:szCs w:val="24"/>
          <w:lang w:val="en-GB"/>
        </w:rPr>
        <w:t xml:space="preserve"> </w:t>
      </w:r>
      <w:r w:rsidR="00DA1813" w:rsidRPr="00141626">
        <w:rPr>
          <w:rFonts w:ascii="Times New Roman" w:hAnsi="Times New Roman" w:cs="Times New Roman"/>
          <w:bCs/>
          <w:sz w:val="24"/>
          <w:szCs w:val="24"/>
        </w:rPr>
        <w:t>https://doi.org/10.1021/nn900428s.</w:t>
      </w:r>
    </w:p>
    <w:p w14:paraId="1208BE5B" w14:textId="7FCA56B3" w:rsidR="00B00325" w:rsidRPr="00141626" w:rsidRDefault="00B00325" w:rsidP="00D27077">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t>[5]</w:t>
      </w:r>
      <w:r w:rsidRPr="00141626">
        <w:rPr>
          <w:rFonts w:ascii="Times New Roman" w:hAnsi="Times New Roman" w:cs="Times New Roman"/>
          <w:bCs/>
          <w:sz w:val="24"/>
          <w:szCs w:val="24"/>
          <w:lang w:val="en-GB"/>
        </w:rPr>
        <w:tab/>
        <w:t>C. Bechinger, S. Ferrere, A. Zaban, J. Sprague, B. A. Gregg, </w:t>
      </w:r>
      <w:r w:rsidRPr="00141626">
        <w:rPr>
          <w:rFonts w:ascii="Times New Roman" w:hAnsi="Times New Roman" w:cs="Times New Roman"/>
          <w:bCs/>
          <w:sz w:val="24"/>
          <w:szCs w:val="24"/>
        </w:rPr>
        <w:t xml:space="preserve">Photoelectrochromic windows and displays, </w:t>
      </w:r>
      <w:r w:rsidRPr="00141626">
        <w:rPr>
          <w:rFonts w:ascii="Times New Roman" w:hAnsi="Times New Roman" w:cs="Times New Roman"/>
          <w:bCs/>
          <w:i/>
          <w:iCs/>
          <w:sz w:val="24"/>
          <w:szCs w:val="24"/>
          <w:lang w:val="en-GB"/>
        </w:rPr>
        <w:t>Nature</w:t>
      </w:r>
      <w:r w:rsidRPr="00141626">
        <w:rPr>
          <w:rFonts w:ascii="Times New Roman" w:hAnsi="Times New Roman" w:cs="Times New Roman"/>
          <w:bCs/>
          <w:sz w:val="24"/>
          <w:szCs w:val="24"/>
          <w:lang w:val="en-GB"/>
        </w:rPr>
        <w:t xml:space="preserve"> 383 (1996) 608–610</w:t>
      </w:r>
      <w:r w:rsidR="00975B03" w:rsidRPr="00141626">
        <w:rPr>
          <w:rFonts w:ascii="Times New Roman" w:hAnsi="Times New Roman" w:cs="Times New Roman"/>
          <w:bCs/>
          <w:sz w:val="24"/>
          <w:szCs w:val="24"/>
          <w:lang w:val="en-GB"/>
        </w:rPr>
        <w:t>,</w:t>
      </w:r>
      <w:r w:rsidR="00DA1813" w:rsidRPr="00141626">
        <w:rPr>
          <w:rFonts w:ascii="Times New Roman" w:hAnsi="Times New Roman" w:cs="Times New Roman"/>
          <w:bCs/>
          <w:sz w:val="24"/>
          <w:szCs w:val="24"/>
          <w:shd w:val="clear" w:color="auto" w:fill="FFFFFF"/>
        </w:rPr>
        <w:t xml:space="preserve"> https://doi.org/10.1038/383608a0.</w:t>
      </w:r>
    </w:p>
    <w:p w14:paraId="747B7628" w14:textId="438872C3" w:rsidR="00B00325" w:rsidRPr="00141626" w:rsidRDefault="00DA1813" w:rsidP="00851FA9">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lastRenderedPageBreak/>
        <w:t>[</w:t>
      </w:r>
      <w:r w:rsidR="00DE6762" w:rsidRPr="00141626">
        <w:rPr>
          <w:rFonts w:ascii="Times New Roman" w:hAnsi="Times New Roman" w:cs="Times New Roman"/>
          <w:bCs/>
          <w:sz w:val="24"/>
          <w:szCs w:val="24"/>
          <w:lang w:val="en-GB"/>
        </w:rPr>
        <w:t>6</w:t>
      </w:r>
      <w:r w:rsidRPr="00141626">
        <w:rPr>
          <w:rFonts w:ascii="Times New Roman" w:hAnsi="Times New Roman" w:cs="Times New Roman"/>
          <w:bCs/>
          <w:sz w:val="24"/>
          <w:szCs w:val="24"/>
          <w:lang w:val="en-GB"/>
        </w:rPr>
        <w:t>]</w:t>
      </w:r>
      <w:r w:rsidR="00D27077" w:rsidRPr="00141626">
        <w:rPr>
          <w:rFonts w:ascii="Times New Roman" w:hAnsi="Times New Roman" w:cs="Times New Roman"/>
          <w:bCs/>
          <w:sz w:val="24"/>
          <w:szCs w:val="24"/>
          <w:lang w:val="en-GB"/>
        </w:rPr>
        <w:tab/>
      </w:r>
      <w:r w:rsidR="00B00325" w:rsidRPr="00141626">
        <w:rPr>
          <w:rFonts w:ascii="Times New Roman" w:hAnsi="Times New Roman" w:cs="Times New Roman"/>
          <w:bCs/>
          <w:sz w:val="24"/>
          <w:szCs w:val="24"/>
          <w:lang w:val="en-GB"/>
        </w:rPr>
        <w:t>G. Luo, K. Shen, X. Wu, J. Zheng</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 xml:space="preserve">C. Xu, </w:t>
      </w:r>
      <w:r w:rsidRPr="00141626">
        <w:rPr>
          <w:rFonts w:ascii="Times New Roman" w:hAnsi="Times New Roman" w:cs="Times New Roman"/>
          <w:bCs/>
          <w:sz w:val="24"/>
          <w:szCs w:val="24"/>
        </w:rPr>
        <w:t xml:space="preserve">High contrast photoelectrochromic device with CdS quantum dot sensitized photoanode, </w:t>
      </w:r>
      <w:r w:rsidR="00B00325" w:rsidRPr="00141626">
        <w:rPr>
          <w:rFonts w:ascii="Times New Roman" w:hAnsi="Times New Roman" w:cs="Times New Roman"/>
          <w:bCs/>
          <w:i/>
          <w:iCs/>
          <w:sz w:val="24"/>
          <w:szCs w:val="24"/>
          <w:lang w:val="en-GB"/>
        </w:rPr>
        <w:t>New J. Chem.</w:t>
      </w:r>
      <w:r w:rsidRPr="00141626">
        <w:rPr>
          <w:rFonts w:ascii="Times New Roman" w:hAnsi="Times New Roman" w:cs="Times New Roman"/>
          <w:bCs/>
          <w:i/>
          <w:iCs/>
          <w:sz w:val="24"/>
          <w:szCs w:val="24"/>
          <w:lang w:val="en-GB"/>
        </w:rPr>
        <w:t xml:space="preserve"> </w:t>
      </w:r>
      <w:r w:rsidRPr="00141626">
        <w:rPr>
          <w:rFonts w:ascii="Times New Roman" w:hAnsi="Times New Roman" w:cs="Times New Roman"/>
          <w:bCs/>
          <w:sz w:val="24"/>
          <w:szCs w:val="24"/>
          <w:lang w:val="en-GB"/>
        </w:rPr>
        <w:t>4</w:t>
      </w:r>
      <w:r w:rsidR="001B1426" w:rsidRPr="00141626">
        <w:rPr>
          <w:rFonts w:ascii="Times New Roman" w:hAnsi="Times New Roman" w:cs="Times New Roman"/>
          <w:bCs/>
          <w:sz w:val="24"/>
          <w:szCs w:val="24"/>
          <w:lang w:val="en-GB"/>
        </w:rPr>
        <w:t xml:space="preserve">1 </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2017</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579–587</w:t>
      </w:r>
      <w:r w:rsidR="00975B03" w:rsidRPr="00141626">
        <w:rPr>
          <w:rFonts w:ascii="Times New Roman" w:hAnsi="Times New Roman" w:cs="Times New Roman"/>
          <w:bCs/>
          <w:sz w:val="24"/>
          <w:szCs w:val="24"/>
          <w:lang w:val="en-GB"/>
        </w:rPr>
        <w:t>,</w:t>
      </w:r>
      <w:r w:rsidR="001B1426" w:rsidRPr="00141626">
        <w:rPr>
          <w:rFonts w:ascii="Times New Roman" w:hAnsi="Times New Roman" w:cs="Times New Roman"/>
          <w:bCs/>
        </w:rPr>
        <w:t xml:space="preserve"> </w:t>
      </w:r>
      <w:r w:rsidR="001B1426" w:rsidRPr="00141626">
        <w:rPr>
          <w:rFonts w:ascii="Times New Roman" w:hAnsi="Times New Roman" w:cs="Times New Roman"/>
          <w:bCs/>
          <w:sz w:val="24"/>
          <w:szCs w:val="24"/>
        </w:rPr>
        <w:t>https://doi.org/10.1039/C6NJ02756C.</w:t>
      </w:r>
    </w:p>
    <w:p w14:paraId="3F70D936" w14:textId="0AFEF303" w:rsidR="00B00325" w:rsidRPr="00141626" w:rsidRDefault="00DA1813" w:rsidP="00851FA9">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t>[</w:t>
      </w:r>
      <w:r w:rsidR="00DE6762" w:rsidRPr="00141626">
        <w:rPr>
          <w:rFonts w:ascii="Times New Roman" w:hAnsi="Times New Roman" w:cs="Times New Roman"/>
          <w:bCs/>
          <w:sz w:val="24"/>
          <w:szCs w:val="24"/>
          <w:lang w:val="en-GB"/>
        </w:rPr>
        <w:t>7</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F. Malara, A. Cannavale, S. Carallo</w:t>
      </w:r>
      <w:r w:rsidR="001B1426"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G. Gigli,</w:t>
      </w:r>
      <w:r w:rsidR="001B1426" w:rsidRPr="00141626">
        <w:rPr>
          <w:rFonts w:ascii="Times New Roman" w:hAnsi="Times New Roman" w:cs="Times New Roman"/>
          <w:bCs/>
          <w:color w:val="000000"/>
          <w:kern w:val="36"/>
          <w:sz w:val="48"/>
          <w:szCs w:val="48"/>
        </w:rPr>
        <w:t xml:space="preserve"> </w:t>
      </w:r>
      <w:r w:rsidR="001B1426" w:rsidRPr="00141626">
        <w:rPr>
          <w:rFonts w:ascii="Times New Roman" w:hAnsi="Times New Roman" w:cs="Times New Roman"/>
          <w:bCs/>
          <w:sz w:val="24"/>
          <w:szCs w:val="24"/>
        </w:rPr>
        <w:t>Smart Windows for Building Integration: A New Architecture for Photovoltachromic Devices,</w:t>
      </w:r>
      <w:r w:rsidR="001B1426"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i/>
          <w:iCs/>
          <w:sz w:val="24"/>
          <w:szCs w:val="24"/>
          <w:lang w:val="en-GB"/>
        </w:rPr>
        <w:t>ACS Appl. Mater. Interfaces</w:t>
      </w:r>
      <w:r w:rsidR="00B00325" w:rsidRPr="00141626">
        <w:rPr>
          <w:rFonts w:ascii="Times New Roman" w:hAnsi="Times New Roman" w:cs="Times New Roman"/>
          <w:bCs/>
          <w:sz w:val="24"/>
          <w:szCs w:val="24"/>
          <w:lang w:val="en-GB"/>
        </w:rPr>
        <w:t xml:space="preserve"> </w:t>
      </w:r>
      <w:r w:rsidR="001B1426" w:rsidRPr="00141626">
        <w:rPr>
          <w:rFonts w:ascii="Times New Roman" w:hAnsi="Times New Roman" w:cs="Times New Roman"/>
          <w:bCs/>
          <w:sz w:val="24"/>
          <w:szCs w:val="24"/>
          <w:lang w:val="en-GB"/>
        </w:rPr>
        <w:t>6 (</w:t>
      </w:r>
      <w:r w:rsidR="00B00325" w:rsidRPr="00141626">
        <w:rPr>
          <w:rFonts w:ascii="Times New Roman" w:hAnsi="Times New Roman" w:cs="Times New Roman"/>
          <w:bCs/>
          <w:sz w:val="24"/>
          <w:szCs w:val="24"/>
          <w:lang w:val="en-GB"/>
        </w:rPr>
        <w:t>2014</w:t>
      </w:r>
      <w:r w:rsidR="001B1426"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9290–9297</w:t>
      </w:r>
      <w:r w:rsidR="00975B03" w:rsidRPr="00141626">
        <w:rPr>
          <w:rFonts w:ascii="Times New Roman" w:hAnsi="Times New Roman" w:cs="Times New Roman"/>
          <w:bCs/>
          <w:sz w:val="24"/>
          <w:szCs w:val="24"/>
          <w:lang w:val="en-GB"/>
        </w:rPr>
        <w:t>,</w:t>
      </w:r>
      <w:r w:rsidR="001B1426" w:rsidRPr="00141626">
        <w:rPr>
          <w:rFonts w:ascii="Times New Roman" w:hAnsi="Times New Roman" w:cs="Times New Roman"/>
          <w:bCs/>
        </w:rPr>
        <w:t xml:space="preserve"> </w:t>
      </w:r>
      <w:r w:rsidR="001B1426" w:rsidRPr="00141626">
        <w:rPr>
          <w:rFonts w:ascii="Times New Roman" w:hAnsi="Times New Roman" w:cs="Times New Roman"/>
          <w:bCs/>
          <w:sz w:val="24"/>
          <w:szCs w:val="24"/>
        </w:rPr>
        <w:t>https://doi.org/10.1021/am501648z</w:t>
      </w:r>
      <w:r w:rsidR="001B1426" w:rsidRPr="00141626">
        <w:rPr>
          <w:rFonts w:ascii="Times New Roman" w:hAnsi="Times New Roman" w:cs="Times New Roman"/>
          <w:bCs/>
          <w:sz w:val="24"/>
          <w:szCs w:val="24"/>
          <w:lang w:val="en-GB"/>
        </w:rPr>
        <w:t>.</w:t>
      </w:r>
    </w:p>
    <w:p w14:paraId="6749D00C" w14:textId="0C20F9D7" w:rsidR="00B00325" w:rsidRPr="00141626" w:rsidRDefault="00DA1813" w:rsidP="00851FA9">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t>[</w:t>
      </w:r>
      <w:r w:rsidR="00DE6762" w:rsidRPr="00141626">
        <w:rPr>
          <w:rFonts w:ascii="Times New Roman" w:hAnsi="Times New Roman" w:cs="Times New Roman"/>
          <w:bCs/>
          <w:sz w:val="24"/>
          <w:szCs w:val="24"/>
          <w:lang w:val="en-GB"/>
        </w:rPr>
        <w:t>8</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X. Wu, J. Zheng</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 xml:space="preserve">C. Xu, </w:t>
      </w:r>
      <w:r w:rsidRPr="00141626">
        <w:rPr>
          <w:rFonts w:ascii="Times New Roman" w:hAnsi="Times New Roman" w:cs="Times New Roman"/>
          <w:bCs/>
          <w:sz w:val="24"/>
          <w:szCs w:val="24"/>
        </w:rPr>
        <w:t>Highly Optical Performance Photoelectrochromic Device Based on Br</w:t>
      </w:r>
      <w:r w:rsidRPr="00141626">
        <w:rPr>
          <w:rFonts w:ascii="Times New Roman" w:hAnsi="Times New Roman" w:cs="Times New Roman"/>
          <w:bCs/>
          <w:sz w:val="24"/>
          <w:szCs w:val="24"/>
          <w:vertAlign w:val="superscript"/>
        </w:rPr>
        <w:t>−</w:t>
      </w:r>
      <w:r w:rsidRPr="00141626">
        <w:rPr>
          <w:rFonts w:ascii="Times New Roman" w:hAnsi="Times New Roman" w:cs="Times New Roman"/>
          <w:bCs/>
          <w:sz w:val="24"/>
          <w:szCs w:val="24"/>
        </w:rPr>
        <w:t>/Br</w:t>
      </w:r>
      <w:r w:rsidRPr="00141626">
        <w:rPr>
          <w:rFonts w:ascii="Times New Roman" w:hAnsi="Times New Roman" w:cs="Times New Roman"/>
          <w:bCs/>
          <w:sz w:val="24"/>
          <w:szCs w:val="24"/>
          <w:vertAlign w:val="subscript"/>
        </w:rPr>
        <w:t>3</w:t>
      </w:r>
      <w:r w:rsidRPr="00141626">
        <w:rPr>
          <w:rFonts w:ascii="Times New Roman" w:hAnsi="Times New Roman" w:cs="Times New Roman"/>
          <w:bCs/>
          <w:sz w:val="24"/>
          <w:szCs w:val="24"/>
          <w:vertAlign w:val="superscript"/>
        </w:rPr>
        <w:t>−</w:t>
      </w:r>
      <w:r w:rsidRPr="00141626">
        <w:rPr>
          <w:rFonts w:ascii="Times New Roman" w:hAnsi="Times New Roman" w:cs="Times New Roman"/>
          <w:bCs/>
          <w:sz w:val="24"/>
          <w:szCs w:val="24"/>
        </w:rPr>
        <w:t xml:space="preserve"> Electrolyte, </w:t>
      </w:r>
      <w:r w:rsidR="00B00325" w:rsidRPr="00141626">
        <w:rPr>
          <w:rFonts w:ascii="Times New Roman" w:hAnsi="Times New Roman" w:cs="Times New Roman"/>
          <w:bCs/>
          <w:i/>
          <w:iCs/>
          <w:sz w:val="24"/>
          <w:szCs w:val="24"/>
          <w:lang w:val="en-GB"/>
        </w:rPr>
        <w:t>Electrochim. Acta</w:t>
      </w:r>
      <w:r w:rsidRPr="00141626">
        <w:rPr>
          <w:rFonts w:ascii="Times New Roman" w:hAnsi="Times New Roman" w:cs="Times New Roman"/>
          <w:bCs/>
          <w:sz w:val="24"/>
          <w:szCs w:val="24"/>
          <w:lang w:val="en-GB"/>
        </w:rPr>
        <w:t xml:space="preserve"> 191 (</w:t>
      </w:r>
      <w:r w:rsidR="00B00325" w:rsidRPr="00141626">
        <w:rPr>
          <w:rFonts w:ascii="Times New Roman" w:hAnsi="Times New Roman" w:cs="Times New Roman"/>
          <w:bCs/>
          <w:sz w:val="24"/>
          <w:szCs w:val="24"/>
          <w:lang w:val="en-GB"/>
        </w:rPr>
        <w:t>2016</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902–907</w:t>
      </w:r>
      <w:r w:rsidR="00975B03" w:rsidRPr="00141626">
        <w:rPr>
          <w:rFonts w:ascii="Times New Roman" w:hAnsi="Times New Roman" w:cs="Times New Roman"/>
          <w:bCs/>
          <w:sz w:val="24"/>
          <w:szCs w:val="24"/>
          <w:lang w:val="en-GB"/>
        </w:rPr>
        <w:t>,</w:t>
      </w:r>
      <w:r w:rsidR="001B1426" w:rsidRPr="00141626">
        <w:rPr>
          <w:rFonts w:ascii="Times New Roman" w:hAnsi="Times New Roman" w:cs="Times New Roman"/>
          <w:bCs/>
          <w:sz w:val="24"/>
          <w:szCs w:val="24"/>
          <w:lang w:val="en-GB"/>
        </w:rPr>
        <w:t xml:space="preserve"> </w:t>
      </w:r>
      <w:r w:rsidRPr="00141626">
        <w:rPr>
          <w:rFonts w:ascii="Times New Roman" w:hAnsi="Times New Roman" w:cs="Times New Roman"/>
          <w:bCs/>
          <w:sz w:val="24"/>
          <w:szCs w:val="24"/>
        </w:rPr>
        <w:t>https://doi.org/10.1016/j.electacta.2016.01.155</w:t>
      </w:r>
      <w:r w:rsidR="001B1426" w:rsidRPr="00141626">
        <w:rPr>
          <w:rFonts w:ascii="Times New Roman" w:hAnsi="Times New Roman" w:cs="Times New Roman"/>
          <w:bCs/>
          <w:sz w:val="24"/>
          <w:szCs w:val="24"/>
        </w:rPr>
        <w:t>.</w:t>
      </w:r>
    </w:p>
    <w:p w14:paraId="15BF37A0" w14:textId="01E162D0" w:rsidR="00B00325" w:rsidRPr="00141626" w:rsidRDefault="00DA1813" w:rsidP="00851FA9">
      <w:pPr>
        <w:pStyle w:val="Bibliography"/>
        <w:spacing w:line="480" w:lineRule="auto"/>
        <w:jc w:val="both"/>
        <w:rPr>
          <w:rFonts w:ascii="Times New Roman" w:hAnsi="Times New Roman" w:cs="Times New Roman"/>
          <w:b/>
          <w:bCs/>
          <w:sz w:val="24"/>
          <w:szCs w:val="24"/>
        </w:rPr>
      </w:pPr>
      <w:r w:rsidRPr="00141626">
        <w:rPr>
          <w:rFonts w:ascii="Times New Roman" w:hAnsi="Times New Roman" w:cs="Times New Roman"/>
          <w:bCs/>
          <w:sz w:val="24"/>
          <w:szCs w:val="24"/>
          <w:lang w:val="en-GB"/>
        </w:rPr>
        <w:t>[</w:t>
      </w:r>
      <w:r w:rsidR="00DE6762" w:rsidRPr="00141626">
        <w:rPr>
          <w:rFonts w:ascii="Times New Roman" w:hAnsi="Times New Roman" w:cs="Times New Roman"/>
          <w:bCs/>
          <w:sz w:val="24"/>
          <w:szCs w:val="24"/>
          <w:lang w:val="en-GB"/>
        </w:rPr>
        <w:t>9</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 xml:space="preserve">C. G. Granqvist, </w:t>
      </w:r>
      <w:r w:rsidR="00A33453" w:rsidRPr="00141626">
        <w:rPr>
          <w:rFonts w:ascii="Times New Roman" w:hAnsi="Times New Roman" w:cs="Times New Roman"/>
          <w:bCs/>
          <w:sz w:val="24"/>
          <w:szCs w:val="24"/>
        </w:rPr>
        <w:t xml:space="preserve">Electrochromics for smart windows: Oxide-based thin films and devices, </w:t>
      </w:r>
      <w:r w:rsidR="00B00325" w:rsidRPr="00141626">
        <w:rPr>
          <w:rFonts w:ascii="Times New Roman" w:hAnsi="Times New Roman" w:cs="Times New Roman"/>
          <w:bCs/>
          <w:i/>
          <w:iCs/>
          <w:sz w:val="24"/>
          <w:szCs w:val="24"/>
          <w:lang w:val="en-GB"/>
        </w:rPr>
        <w:t>Thin Solid Films</w:t>
      </w:r>
      <w:r w:rsidR="001B1426" w:rsidRPr="00141626">
        <w:rPr>
          <w:rFonts w:ascii="Times New Roman" w:hAnsi="Times New Roman" w:cs="Times New Roman"/>
          <w:bCs/>
          <w:sz w:val="24"/>
          <w:szCs w:val="24"/>
          <w:lang w:val="en-GB"/>
        </w:rPr>
        <w:t xml:space="preserve"> 564 (</w:t>
      </w:r>
      <w:r w:rsidR="00B00325" w:rsidRPr="00141626">
        <w:rPr>
          <w:rFonts w:ascii="Times New Roman" w:hAnsi="Times New Roman" w:cs="Times New Roman"/>
          <w:bCs/>
          <w:sz w:val="24"/>
          <w:szCs w:val="24"/>
          <w:lang w:val="en-GB"/>
        </w:rPr>
        <w:t>2014</w:t>
      </w:r>
      <w:r w:rsidR="001B1426"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1–38</w:t>
      </w:r>
      <w:r w:rsidR="00975B03" w:rsidRPr="00141626">
        <w:rPr>
          <w:rFonts w:ascii="Times New Roman" w:hAnsi="Times New Roman" w:cs="Times New Roman"/>
          <w:bCs/>
          <w:sz w:val="24"/>
          <w:szCs w:val="24"/>
          <w:lang w:val="en-GB"/>
        </w:rPr>
        <w:t>,</w:t>
      </w:r>
      <w:r w:rsidR="001B1426" w:rsidRPr="00141626">
        <w:rPr>
          <w:rFonts w:ascii="Times New Roman" w:hAnsi="Times New Roman" w:cs="Times New Roman"/>
          <w:bCs/>
        </w:rPr>
        <w:t xml:space="preserve"> </w:t>
      </w:r>
      <w:r w:rsidR="001B1426" w:rsidRPr="00141626">
        <w:rPr>
          <w:rFonts w:ascii="Times New Roman" w:hAnsi="Times New Roman" w:cs="Times New Roman"/>
          <w:bCs/>
          <w:sz w:val="24"/>
          <w:szCs w:val="24"/>
        </w:rPr>
        <w:t>https://doi.org/10.1016/j.tsf.2014.02.002.</w:t>
      </w:r>
    </w:p>
    <w:p w14:paraId="63C5B1BD" w14:textId="79853085" w:rsidR="00B00325" w:rsidRPr="00141626" w:rsidRDefault="00DA1813" w:rsidP="00851FA9">
      <w:pPr>
        <w:pStyle w:val="Bibliography"/>
        <w:spacing w:line="480" w:lineRule="auto"/>
        <w:jc w:val="both"/>
        <w:rPr>
          <w:rFonts w:ascii="Times New Roman" w:hAnsi="Times New Roman" w:cs="Times New Roman"/>
          <w:sz w:val="24"/>
          <w:szCs w:val="24"/>
        </w:rPr>
      </w:pP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1</w:t>
      </w:r>
      <w:r w:rsidR="00DE6762" w:rsidRPr="00141626">
        <w:rPr>
          <w:rFonts w:ascii="Times New Roman" w:hAnsi="Times New Roman" w:cs="Times New Roman"/>
          <w:bCs/>
          <w:sz w:val="24"/>
          <w:szCs w:val="24"/>
          <w:lang w:val="en-GB"/>
        </w:rPr>
        <w:t>0</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C. Xu, L. Liu, S. E. Legenski, D. Ning</w:t>
      </w:r>
      <w:r w:rsidR="00A33453"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M. Taya, </w:t>
      </w:r>
      <w:r w:rsidR="00A33453" w:rsidRPr="00141626">
        <w:rPr>
          <w:rFonts w:ascii="Times New Roman" w:hAnsi="Times New Roman" w:cs="Times New Roman"/>
          <w:sz w:val="24"/>
          <w:szCs w:val="24"/>
        </w:rPr>
        <w:t xml:space="preserve">Switchable window based on electrochromic polymers, </w:t>
      </w:r>
      <w:r w:rsidR="00B00325" w:rsidRPr="00141626">
        <w:rPr>
          <w:rFonts w:ascii="Times New Roman" w:hAnsi="Times New Roman" w:cs="Times New Roman"/>
          <w:bCs/>
          <w:i/>
          <w:iCs/>
          <w:sz w:val="24"/>
          <w:szCs w:val="24"/>
          <w:lang w:val="en-GB"/>
        </w:rPr>
        <w:t>J. Mater. Res.</w:t>
      </w:r>
      <w:r w:rsidR="00A33453" w:rsidRPr="00141626">
        <w:rPr>
          <w:rFonts w:ascii="Times New Roman" w:hAnsi="Times New Roman" w:cs="Times New Roman"/>
          <w:bCs/>
          <w:sz w:val="24"/>
          <w:szCs w:val="24"/>
          <w:lang w:val="en-GB"/>
        </w:rPr>
        <w:t xml:space="preserve"> 19 (</w:t>
      </w:r>
      <w:r w:rsidR="00B00325" w:rsidRPr="00141626">
        <w:rPr>
          <w:rFonts w:ascii="Times New Roman" w:hAnsi="Times New Roman" w:cs="Times New Roman"/>
          <w:bCs/>
          <w:sz w:val="24"/>
          <w:szCs w:val="24"/>
          <w:lang w:val="en-GB"/>
        </w:rPr>
        <w:t>2004</w:t>
      </w:r>
      <w:r w:rsidR="00A33453"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2072–2080.</w:t>
      </w:r>
      <w:bookmarkEnd w:id="3"/>
      <w:r w:rsidR="00A33453" w:rsidRPr="00141626">
        <w:rPr>
          <w:rFonts w:ascii="Times New Roman" w:hAnsi="Times New Roman" w:cs="Times New Roman"/>
          <w:bCs/>
          <w:sz w:val="24"/>
          <w:szCs w:val="24"/>
          <w:lang w:val="en-GB"/>
        </w:rPr>
        <w:t xml:space="preserve"> </w:t>
      </w:r>
      <w:r w:rsidR="00A33453" w:rsidRPr="00141626">
        <w:rPr>
          <w:rFonts w:ascii="Times New Roman" w:hAnsi="Times New Roman" w:cs="Times New Roman"/>
          <w:sz w:val="24"/>
          <w:szCs w:val="24"/>
          <w:shd w:val="clear" w:color="auto" w:fill="FCFCFC"/>
        </w:rPr>
        <w:t>https://doi.org/10.1557/JMR.2004.0259.</w:t>
      </w:r>
    </w:p>
    <w:p w14:paraId="329AB18F" w14:textId="77777777" w:rsidR="00DE6762" w:rsidRPr="00141626" w:rsidRDefault="001B1426" w:rsidP="00DE6762">
      <w:pPr>
        <w:pStyle w:val="Bibliography"/>
        <w:spacing w:line="480" w:lineRule="auto"/>
        <w:jc w:val="both"/>
        <w:rPr>
          <w:rFonts w:ascii="Times New Roman" w:hAnsi="Times New Roman" w:cs="Times New Roman"/>
          <w:bCs/>
          <w:sz w:val="24"/>
          <w:szCs w:val="24"/>
        </w:rPr>
      </w:pP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1</w:t>
      </w:r>
      <w:r w:rsidR="00DE6762" w:rsidRPr="00141626">
        <w:rPr>
          <w:rFonts w:ascii="Times New Roman" w:hAnsi="Times New Roman" w:cs="Times New Roman"/>
          <w:bCs/>
          <w:sz w:val="24"/>
          <w:szCs w:val="24"/>
          <w:lang w:val="en-GB"/>
        </w:rPr>
        <w:t>1</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R. J. Mortimer,</w:t>
      </w:r>
      <w:r w:rsidR="00A33453" w:rsidRPr="00141626">
        <w:rPr>
          <w:rFonts w:ascii="Times New Roman" w:hAnsi="Times New Roman" w:cs="Times New Roman"/>
          <w:bCs/>
          <w:sz w:val="24"/>
          <w:szCs w:val="24"/>
          <w:lang w:val="en-GB"/>
        </w:rPr>
        <w:t xml:space="preserve"> </w:t>
      </w:r>
      <w:r w:rsidRPr="00141626">
        <w:rPr>
          <w:rFonts w:ascii="Times New Roman" w:hAnsi="Times New Roman" w:cs="Times New Roman"/>
          <w:bCs/>
          <w:sz w:val="24"/>
          <w:szCs w:val="24"/>
        </w:rPr>
        <w:t xml:space="preserve">Electrochromic materials, </w:t>
      </w:r>
      <w:r w:rsidR="00B00325" w:rsidRPr="00141626">
        <w:rPr>
          <w:rFonts w:ascii="Times New Roman" w:hAnsi="Times New Roman" w:cs="Times New Roman"/>
          <w:bCs/>
          <w:i/>
          <w:iCs/>
          <w:sz w:val="24"/>
          <w:szCs w:val="24"/>
          <w:lang w:val="en-GB"/>
        </w:rPr>
        <w:t>Chem. Soc. Rev.</w:t>
      </w:r>
      <w:r w:rsidRPr="00141626">
        <w:rPr>
          <w:rFonts w:ascii="Times New Roman" w:hAnsi="Times New Roman" w:cs="Times New Roman"/>
          <w:bCs/>
          <w:sz w:val="24"/>
          <w:szCs w:val="24"/>
          <w:lang w:val="en-GB"/>
        </w:rPr>
        <w:t xml:space="preserve"> 26 (</w:t>
      </w:r>
      <w:r w:rsidR="00B00325" w:rsidRPr="00141626">
        <w:rPr>
          <w:rFonts w:ascii="Times New Roman" w:hAnsi="Times New Roman" w:cs="Times New Roman"/>
          <w:bCs/>
          <w:sz w:val="24"/>
          <w:szCs w:val="24"/>
          <w:lang w:val="en-GB"/>
        </w:rPr>
        <w:t>1997</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147–156</w:t>
      </w:r>
      <w:r w:rsidR="00975B03" w:rsidRPr="00141626">
        <w:rPr>
          <w:rFonts w:ascii="Times New Roman" w:hAnsi="Times New Roman" w:cs="Times New Roman"/>
          <w:bCs/>
          <w:sz w:val="24"/>
          <w:szCs w:val="24"/>
          <w:lang w:val="en-GB"/>
        </w:rPr>
        <w:t>,</w:t>
      </w:r>
      <w:r w:rsidRPr="00141626">
        <w:rPr>
          <w:rFonts w:ascii="Times New Roman" w:hAnsi="Times New Roman" w:cs="Times New Roman"/>
          <w:bCs/>
          <w:sz w:val="24"/>
          <w:szCs w:val="24"/>
          <w:lang w:val="en-GB"/>
        </w:rPr>
        <w:t xml:space="preserve"> </w:t>
      </w:r>
      <w:r w:rsidRPr="00141626">
        <w:rPr>
          <w:rFonts w:ascii="Times New Roman" w:hAnsi="Times New Roman" w:cs="Times New Roman"/>
          <w:bCs/>
          <w:sz w:val="24"/>
          <w:szCs w:val="24"/>
        </w:rPr>
        <w:t>https://doi.org/10.1039/CS9972600147.</w:t>
      </w:r>
    </w:p>
    <w:p w14:paraId="554900CB" w14:textId="77777777" w:rsidR="00B86C47" w:rsidRPr="00141626" w:rsidRDefault="00DE6762" w:rsidP="00B86C47">
      <w:pPr>
        <w:pStyle w:val="Bibliography"/>
        <w:spacing w:line="480" w:lineRule="auto"/>
        <w:jc w:val="both"/>
        <w:rPr>
          <w:rFonts w:ascii="Times New Roman" w:hAnsi="Times New Roman" w:cs="Times New Roman"/>
          <w:sz w:val="24"/>
          <w:szCs w:val="24"/>
        </w:rPr>
      </w:pPr>
      <w:r w:rsidRPr="00141626">
        <w:rPr>
          <w:rFonts w:ascii="Times New Roman" w:hAnsi="Times New Roman" w:cs="Times New Roman"/>
          <w:bCs/>
          <w:sz w:val="24"/>
          <w:szCs w:val="24"/>
        </w:rPr>
        <w:t>[12]</w:t>
      </w:r>
      <w:r w:rsidRPr="00141626">
        <w:rPr>
          <w:rFonts w:ascii="Times New Roman" w:hAnsi="Times New Roman" w:cs="Times New Roman"/>
          <w:bCs/>
          <w:sz w:val="24"/>
          <w:szCs w:val="24"/>
        </w:rPr>
        <w:tab/>
      </w:r>
      <w:r w:rsidRPr="00141626">
        <w:rPr>
          <w:rFonts w:ascii="Times New Roman" w:hAnsi="Times New Roman" w:cs="Times New Roman"/>
          <w:bCs/>
          <w:sz w:val="24"/>
          <w:szCs w:val="24"/>
          <w:lang w:val="en-GB"/>
        </w:rPr>
        <w:t>G. Teowee, P.-M. Allemand, J. P. Cronin, J. Carlos, L. Tonazzi; Anoop Agrawal,</w:t>
      </w:r>
      <w:r w:rsidRPr="00141626">
        <w:rPr>
          <w:rFonts w:ascii="Times New Roman" w:hAnsi="Times New Roman" w:cs="Times New Roman"/>
          <w:sz w:val="24"/>
          <w:szCs w:val="24"/>
        </w:rPr>
        <w:t xml:space="preserve"> inventors; Donnelly Corporation, assignee. Photochromic Devices. US patent 5,838,483. 1998 Nov 17.</w:t>
      </w:r>
    </w:p>
    <w:p w14:paraId="5DD07A89" w14:textId="77777777" w:rsidR="00772B0F" w:rsidRPr="00141626" w:rsidRDefault="00B86C47" w:rsidP="00772B0F">
      <w:pPr>
        <w:pStyle w:val="Bibliography"/>
        <w:spacing w:line="480" w:lineRule="auto"/>
        <w:jc w:val="both"/>
        <w:rPr>
          <w:rFonts w:ascii="Times New Roman" w:hAnsi="Times New Roman" w:cs="Times New Roman"/>
          <w:sz w:val="24"/>
          <w:szCs w:val="24"/>
        </w:rPr>
      </w:pPr>
      <w:r w:rsidRPr="00141626">
        <w:rPr>
          <w:rFonts w:ascii="Times New Roman" w:hAnsi="Times New Roman" w:cs="Times New Roman"/>
          <w:sz w:val="24"/>
          <w:szCs w:val="24"/>
        </w:rPr>
        <w:t>[13]</w:t>
      </w:r>
      <w:r w:rsidRPr="00141626">
        <w:rPr>
          <w:rFonts w:ascii="Times New Roman" w:hAnsi="Times New Roman" w:cs="Times New Roman"/>
          <w:sz w:val="24"/>
          <w:szCs w:val="24"/>
        </w:rPr>
        <w:tab/>
      </w:r>
      <w:r w:rsidRPr="00141626">
        <w:rPr>
          <w:rFonts w:ascii="Times New Roman" w:eastAsia="Times New Roman" w:hAnsi="Times New Roman" w:cs="Times New Roman"/>
          <w:sz w:val="24"/>
          <w:szCs w:val="24"/>
        </w:rPr>
        <w:t xml:space="preserve">L. Han, L. Bai, S. J. Dong, Self-powered visual ultraviolet photodetector with Prussian blue electrochromic display, </w:t>
      </w:r>
      <w:r w:rsidRPr="00141626">
        <w:rPr>
          <w:rFonts w:ascii="Times New Roman" w:eastAsia="Times New Roman" w:hAnsi="Times New Roman" w:cs="Times New Roman"/>
          <w:i/>
          <w:iCs/>
          <w:sz w:val="24"/>
          <w:szCs w:val="24"/>
        </w:rPr>
        <w:t>Chem. Commun.</w:t>
      </w:r>
      <w:r w:rsidRPr="00141626">
        <w:rPr>
          <w:rFonts w:ascii="Times New Roman" w:eastAsia="Times New Roman" w:hAnsi="Times New Roman" w:cs="Times New Roman"/>
          <w:sz w:val="24"/>
          <w:szCs w:val="24"/>
        </w:rPr>
        <w:t xml:space="preserve"> 50 (2014) 802</w:t>
      </w:r>
      <w:r w:rsidRPr="00141626">
        <w:rPr>
          <w:rFonts w:ascii="Times New Roman" w:hAnsi="Times New Roman" w:cs="Times New Roman"/>
          <w:bCs/>
          <w:sz w:val="24"/>
          <w:szCs w:val="24"/>
        </w:rPr>
        <w:t>–</w:t>
      </w:r>
      <w:r w:rsidRPr="00141626">
        <w:rPr>
          <w:rFonts w:ascii="Times New Roman" w:eastAsia="Times New Roman" w:hAnsi="Times New Roman" w:cs="Times New Roman"/>
          <w:sz w:val="24"/>
          <w:szCs w:val="24"/>
        </w:rPr>
        <w:t xml:space="preserve">804, </w:t>
      </w:r>
      <w:r w:rsidRPr="00141626">
        <w:rPr>
          <w:rFonts w:ascii="Times New Roman" w:hAnsi="Times New Roman" w:cs="Times New Roman"/>
          <w:sz w:val="24"/>
          <w:szCs w:val="24"/>
        </w:rPr>
        <w:t>https://doi.org/10.1039/C3CC47080F.</w:t>
      </w:r>
    </w:p>
    <w:p w14:paraId="19CEDD35" w14:textId="77777777" w:rsidR="00772B0F" w:rsidRPr="00141626" w:rsidRDefault="00772B0F" w:rsidP="00772B0F">
      <w:pPr>
        <w:pStyle w:val="Bibliography"/>
        <w:spacing w:line="480" w:lineRule="auto"/>
        <w:jc w:val="both"/>
        <w:rPr>
          <w:rFonts w:ascii="Times New Roman" w:hAnsi="Times New Roman" w:cs="Times New Roman"/>
          <w:sz w:val="24"/>
          <w:szCs w:val="24"/>
        </w:rPr>
      </w:pPr>
      <w:r w:rsidRPr="00141626">
        <w:rPr>
          <w:rFonts w:ascii="Times New Roman" w:hAnsi="Times New Roman" w:cs="Times New Roman"/>
          <w:sz w:val="24"/>
          <w:szCs w:val="24"/>
        </w:rPr>
        <w:t>[14]</w:t>
      </w:r>
      <w:r w:rsidRPr="00141626">
        <w:rPr>
          <w:rFonts w:ascii="Times New Roman" w:hAnsi="Times New Roman" w:cs="Times New Roman"/>
          <w:sz w:val="24"/>
          <w:szCs w:val="24"/>
        </w:rPr>
        <w:tab/>
        <w:t>Y.H. Wang, C.M. Gao, S.G. Ge, L.N. Zhang, J.H. Yu, M. Yan, Self-powered sensing platform equipped with Prussian blue electrochromic display driven by photoelectrochemical cell, Biosens. Bioelectron. 89 (2017) 728</w:t>
      </w:r>
      <w:r w:rsidRPr="00141626">
        <w:rPr>
          <w:rFonts w:ascii="Times New Roman" w:hAnsi="Times New Roman" w:cs="Times New Roman"/>
          <w:bCs/>
          <w:sz w:val="24"/>
          <w:szCs w:val="24"/>
        </w:rPr>
        <w:t>–</w:t>
      </w:r>
      <w:r w:rsidRPr="00141626">
        <w:rPr>
          <w:rFonts w:ascii="Times New Roman" w:hAnsi="Times New Roman" w:cs="Times New Roman"/>
          <w:sz w:val="24"/>
          <w:szCs w:val="24"/>
        </w:rPr>
        <w:t>734, https://doi.org/10.1016/j.bios.2016.11.027.</w:t>
      </w:r>
    </w:p>
    <w:p w14:paraId="73F41672" w14:textId="4CF1C77D" w:rsidR="00B00325" w:rsidRPr="00141626" w:rsidRDefault="00772B0F" w:rsidP="00772B0F">
      <w:pPr>
        <w:pStyle w:val="Bibliography"/>
        <w:spacing w:line="480" w:lineRule="auto"/>
        <w:jc w:val="both"/>
        <w:rPr>
          <w:rFonts w:ascii="Times New Roman" w:hAnsi="Times New Roman" w:cs="Times New Roman"/>
          <w:sz w:val="24"/>
          <w:szCs w:val="24"/>
        </w:rPr>
      </w:pPr>
      <w:r w:rsidRPr="00141626">
        <w:rPr>
          <w:rFonts w:ascii="Times New Roman" w:hAnsi="Times New Roman" w:cs="Times New Roman"/>
          <w:sz w:val="24"/>
          <w:szCs w:val="24"/>
        </w:rPr>
        <w:lastRenderedPageBreak/>
        <w:t>[15]</w:t>
      </w:r>
      <w:r w:rsidRPr="00141626">
        <w:rPr>
          <w:rFonts w:ascii="Times New Roman" w:hAnsi="Times New Roman" w:cs="Times New Roman"/>
          <w:sz w:val="24"/>
          <w:szCs w:val="24"/>
        </w:rPr>
        <w:tab/>
      </w:r>
      <w:r w:rsidR="00B00325" w:rsidRPr="00141626">
        <w:rPr>
          <w:rFonts w:ascii="Times New Roman" w:hAnsi="Times New Roman" w:cs="Times New Roman"/>
          <w:bCs/>
          <w:sz w:val="24"/>
          <w:szCs w:val="24"/>
          <w:lang w:val="en-GB"/>
        </w:rPr>
        <w:t>A. Talledo</w:t>
      </w:r>
      <w:r w:rsidR="00A33453"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C. G. Granqvist, </w:t>
      </w:r>
      <w:r w:rsidR="00A33453" w:rsidRPr="00141626">
        <w:rPr>
          <w:rFonts w:ascii="Times New Roman" w:hAnsi="Times New Roman" w:cs="Times New Roman"/>
          <w:bCs/>
          <w:sz w:val="24"/>
          <w:szCs w:val="24"/>
        </w:rPr>
        <w:t xml:space="preserve">Electrochromic vanadium–pentoxide–based films: Structural, electrochemical, and optical properties, </w:t>
      </w:r>
      <w:r w:rsidR="00B00325" w:rsidRPr="00141626">
        <w:rPr>
          <w:rFonts w:ascii="Times New Roman" w:hAnsi="Times New Roman" w:cs="Times New Roman"/>
          <w:bCs/>
          <w:i/>
          <w:iCs/>
          <w:sz w:val="24"/>
          <w:szCs w:val="24"/>
          <w:lang w:val="en-GB"/>
        </w:rPr>
        <w:t>J. Appl. Phys.</w:t>
      </w:r>
      <w:r w:rsidR="00A33453" w:rsidRPr="00141626">
        <w:rPr>
          <w:rFonts w:ascii="Times New Roman" w:hAnsi="Times New Roman" w:cs="Times New Roman"/>
          <w:bCs/>
          <w:sz w:val="24"/>
          <w:szCs w:val="24"/>
          <w:lang w:val="en-GB"/>
        </w:rPr>
        <w:t>77 (</w:t>
      </w:r>
      <w:r w:rsidR="00B00325" w:rsidRPr="00141626">
        <w:rPr>
          <w:rFonts w:ascii="Times New Roman" w:hAnsi="Times New Roman" w:cs="Times New Roman"/>
          <w:bCs/>
          <w:sz w:val="24"/>
          <w:szCs w:val="24"/>
          <w:lang w:val="en-GB"/>
        </w:rPr>
        <w:t>1995</w:t>
      </w:r>
      <w:r w:rsidR="00A33453"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rPr>
        <w:t>4655–4666</w:t>
      </w:r>
      <w:r w:rsidR="00975B03" w:rsidRPr="00141626">
        <w:rPr>
          <w:rFonts w:ascii="Times New Roman" w:hAnsi="Times New Roman" w:cs="Times New Roman"/>
          <w:bCs/>
          <w:sz w:val="24"/>
          <w:szCs w:val="24"/>
        </w:rPr>
        <w:t>,</w:t>
      </w:r>
      <w:r w:rsidR="00A33453" w:rsidRPr="00141626">
        <w:rPr>
          <w:rFonts w:ascii="Times New Roman" w:hAnsi="Times New Roman" w:cs="Times New Roman"/>
          <w:bCs/>
          <w:sz w:val="24"/>
          <w:szCs w:val="24"/>
        </w:rPr>
        <w:t xml:space="preserve"> https://doi.org/10.1063/1.359433.</w:t>
      </w:r>
    </w:p>
    <w:p w14:paraId="760E0F58" w14:textId="081A6CAD" w:rsidR="00B00325" w:rsidRPr="00141626" w:rsidRDefault="00E32F52" w:rsidP="00851FA9">
      <w:pPr>
        <w:pStyle w:val="Bibliography"/>
        <w:spacing w:line="480" w:lineRule="auto"/>
        <w:jc w:val="both"/>
        <w:rPr>
          <w:rFonts w:ascii="Times New Roman" w:hAnsi="Times New Roman" w:cs="Times New Roman"/>
          <w:bCs/>
          <w:sz w:val="24"/>
          <w:szCs w:val="24"/>
        </w:rPr>
      </w:pPr>
      <w:r w:rsidRPr="00141626">
        <w:rPr>
          <w:rFonts w:ascii="Times New Roman" w:hAnsi="Times New Roman" w:cs="Times New Roman"/>
          <w:bCs/>
          <w:sz w:val="24"/>
          <w:szCs w:val="24"/>
        </w:rPr>
        <w:t>[</w:t>
      </w:r>
      <w:r w:rsidR="00B00325" w:rsidRPr="00141626">
        <w:rPr>
          <w:rFonts w:ascii="Times New Roman" w:hAnsi="Times New Roman" w:cs="Times New Roman"/>
          <w:bCs/>
          <w:sz w:val="24"/>
          <w:szCs w:val="24"/>
        </w:rPr>
        <w:t>1</w:t>
      </w:r>
      <w:r w:rsidR="00772B0F" w:rsidRPr="00141626">
        <w:rPr>
          <w:rFonts w:ascii="Times New Roman" w:hAnsi="Times New Roman" w:cs="Times New Roman"/>
          <w:bCs/>
          <w:sz w:val="24"/>
          <w:szCs w:val="24"/>
        </w:rPr>
        <w:t>6</w:t>
      </w:r>
      <w:r w:rsidRPr="00141626">
        <w:rPr>
          <w:rFonts w:ascii="Times New Roman" w:hAnsi="Times New Roman" w:cs="Times New Roman"/>
          <w:bCs/>
          <w:sz w:val="24"/>
          <w:szCs w:val="24"/>
        </w:rPr>
        <w:t>]</w:t>
      </w:r>
      <w:r w:rsidR="00B00325" w:rsidRPr="00141626">
        <w:rPr>
          <w:rFonts w:ascii="Times New Roman" w:hAnsi="Times New Roman" w:cs="Times New Roman"/>
          <w:bCs/>
          <w:sz w:val="24"/>
          <w:szCs w:val="24"/>
        </w:rPr>
        <w:tab/>
      </w:r>
      <w:r w:rsidR="00B00325" w:rsidRPr="00141626">
        <w:rPr>
          <w:rFonts w:ascii="Times New Roman" w:hAnsi="Times New Roman" w:cs="Times New Roman"/>
          <w:bCs/>
          <w:sz w:val="24"/>
          <w:szCs w:val="24"/>
          <w:lang w:val="en-GB"/>
        </w:rPr>
        <w:t>I. Mjejri, L.M. Manceriu, M. Gaudon, A. Rougier</w:t>
      </w:r>
      <w:r w:rsidR="00A33453"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 xml:space="preserve">F. Sediri, </w:t>
      </w:r>
      <w:r w:rsidRPr="00141626">
        <w:rPr>
          <w:rFonts w:ascii="Times New Roman" w:hAnsi="Times New Roman" w:cs="Times New Roman"/>
          <w:bCs/>
          <w:sz w:val="24"/>
          <w:szCs w:val="24"/>
        </w:rPr>
        <w:t xml:space="preserve">Nano-vanadium pentoxide films for electrochromic displays, </w:t>
      </w:r>
      <w:r w:rsidR="00B00325" w:rsidRPr="00141626">
        <w:rPr>
          <w:rFonts w:ascii="Times New Roman" w:hAnsi="Times New Roman" w:cs="Times New Roman"/>
          <w:bCs/>
          <w:i/>
          <w:iCs/>
          <w:sz w:val="24"/>
          <w:szCs w:val="24"/>
        </w:rPr>
        <w:t>Solid State Ion.</w:t>
      </w:r>
      <w:r w:rsidRPr="00141626">
        <w:rPr>
          <w:rFonts w:ascii="Times New Roman" w:hAnsi="Times New Roman" w:cs="Times New Roman"/>
          <w:bCs/>
          <w:sz w:val="24"/>
          <w:szCs w:val="24"/>
        </w:rPr>
        <w:t xml:space="preserve"> 292 (</w:t>
      </w:r>
      <w:r w:rsidR="00B00325" w:rsidRPr="00141626">
        <w:rPr>
          <w:rFonts w:ascii="Times New Roman" w:hAnsi="Times New Roman" w:cs="Times New Roman"/>
          <w:bCs/>
          <w:sz w:val="24"/>
          <w:szCs w:val="24"/>
        </w:rPr>
        <w:t>2016</w:t>
      </w:r>
      <w:r w:rsidRPr="00141626">
        <w:rPr>
          <w:rFonts w:ascii="Times New Roman" w:hAnsi="Times New Roman" w:cs="Times New Roman"/>
          <w:bCs/>
          <w:sz w:val="24"/>
          <w:szCs w:val="24"/>
        </w:rPr>
        <w:t>)</w:t>
      </w:r>
      <w:r w:rsidR="00B00325" w:rsidRPr="00141626">
        <w:rPr>
          <w:rFonts w:ascii="Times New Roman" w:hAnsi="Times New Roman" w:cs="Times New Roman"/>
          <w:bCs/>
          <w:sz w:val="24"/>
          <w:szCs w:val="24"/>
        </w:rPr>
        <w:t xml:space="preserve"> 8–14</w:t>
      </w:r>
      <w:r w:rsidR="00975B03" w:rsidRPr="00141626">
        <w:rPr>
          <w:rFonts w:ascii="Times New Roman" w:hAnsi="Times New Roman" w:cs="Times New Roman"/>
          <w:bCs/>
          <w:sz w:val="24"/>
          <w:szCs w:val="24"/>
        </w:rPr>
        <w:t>,</w:t>
      </w:r>
      <w:r w:rsidRPr="00141626">
        <w:rPr>
          <w:rFonts w:ascii="Times New Roman" w:hAnsi="Times New Roman" w:cs="Times New Roman"/>
          <w:bCs/>
        </w:rPr>
        <w:t xml:space="preserve"> </w:t>
      </w:r>
      <w:r w:rsidRPr="00141626">
        <w:rPr>
          <w:rFonts w:ascii="Times New Roman" w:hAnsi="Times New Roman" w:cs="Times New Roman"/>
          <w:bCs/>
          <w:sz w:val="24"/>
          <w:szCs w:val="24"/>
        </w:rPr>
        <w:t>https://doi.org/10.1016/j.ssi.2016.04.023.</w:t>
      </w:r>
    </w:p>
    <w:p w14:paraId="146F8D98" w14:textId="26F766D8" w:rsidR="00B00325" w:rsidRPr="00141626" w:rsidRDefault="00E32F52" w:rsidP="00851FA9">
      <w:pPr>
        <w:pStyle w:val="Bibliography"/>
        <w:spacing w:line="480" w:lineRule="auto"/>
        <w:jc w:val="both"/>
        <w:rPr>
          <w:rFonts w:ascii="Times New Roman" w:hAnsi="Times New Roman" w:cs="Times New Roman"/>
          <w:bCs/>
          <w:sz w:val="24"/>
          <w:szCs w:val="24"/>
        </w:rPr>
      </w:pPr>
      <w:r w:rsidRPr="00141626">
        <w:rPr>
          <w:rFonts w:ascii="Times New Roman" w:hAnsi="Times New Roman" w:cs="Times New Roman"/>
          <w:bCs/>
          <w:sz w:val="24"/>
          <w:szCs w:val="24"/>
        </w:rPr>
        <w:t>[</w:t>
      </w:r>
      <w:r w:rsidR="00B00325" w:rsidRPr="00141626">
        <w:rPr>
          <w:rFonts w:ascii="Times New Roman" w:hAnsi="Times New Roman" w:cs="Times New Roman"/>
          <w:bCs/>
          <w:sz w:val="24"/>
          <w:szCs w:val="24"/>
        </w:rPr>
        <w:t>1</w:t>
      </w:r>
      <w:r w:rsidR="00772B0F" w:rsidRPr="00141626">
        <w:rPr>
          <w:rFonts w:ascii="Times New Roman" w:hAnsi="Times New Roman" w:cs="Times New Roman"/>
          <w:bCs/>
          <w:sz w:val="24"/>
          <w:szCs w:val="24"/>
        </w:rPr>
        <w:t>7</w:t>
      </w:r>
      <w:r w:rsidRPr="00141626">
        <w:rPr>
          <w:rFonts w:ascii="Times New Roman" w:hAnsi="Times New Roman" w:cs="Times New Roman"/>
          <w:bCs/>
          <w:sz w:val="24"/>
          <w:szCs w:val="24"/>
        </w:rPr>
        <w:t>]</w:t>
      </w:r>
      <w:r w:rsidR="00B00325" w:rsidRPr="00141626">
        <w:rPr>
          <w:rFonts w:ascii="Times New Roman" w:hAnsi="Times New Roman" w:cs="Times New Roman"/>
          <w:bCs/>
          <w:sz w:val="24"/>
          <w:szCs w:val="24"/>
        </w:rPr>
        <w:tab/>
      </w:r>
      <w:r w:rsidR="00B00325" w:rsidRPr="00141626">
        <w:rPr>
          <w:rFonts w:ascii="Times New Roman" w:hAnsi="Times New Roman" w:cs="Times New Roman"/>
          <w:bCs/>
          <w:sz w:val="24"/>
          <w:szCs w:val="24"/>
          <w:lang w:val="en-GB"/>
        </w:rPr>
        <w:t>Z. Tong, X. Zhang, H. Lv, N. Li, H. Qu, J. Zhao, Y. Li</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X.-Y. Liu, </w:t>
      </w:r>
      <w:r w:rsidRPr="00141626">
        <w:rPr>
          <w:rFonts w:ascii="Times New Roman" w:hAnsi="Times New Roman" w:cs="Times New Roman"/>
          <w:bCs/>
          <w:sz w:val="24"/>
          <w:szCs w:val="24"/>
        </w:rPr>
        <w:t>From Amorphous Macroporous Film to 3D Crystalline Nanorod Architecture: A New Approach to Obtain High-Performance V</w:t>
      </w:r>
      <w:r w:rsidRPr="00141626">
        <w:rPr>
          <w:rFonts w:ascii="Times New Roman" w:hAnsi="Times New Roman" w:cs="Times New Roman"/>
          <w:bCs/>
          <w:sz w:val="24"/>
          <w:szCs w:val="24"/>
          <w:vertAlign w:val="subscript"/>
        </w:rPr>
        <w:t>2</w:t>
      </w:r>
      <w:r w:rsidRPr="00141626">
        <w:rPr>
          <w:rFonts w:ascii="Times New Roman" w:hAnsi="Times New Roman" w:cs="Times New Roman"/>
          <w:bCs/>
          <w:sz w:val="24"/>
          <w:szCs w:val="24"/>
        </w:rPr>
        <w:t>O</w:t>
      </w:r>
      <w:r w:rsidRPr="00141626">
        <w:rPr>
          <w:rFonts w:ascii="Times New Roman" w:hAnsi="Times New Roman" w:cs="Times New Roman"/>
          <w:bCs/>
          <w:sz w:val="24"/>
          <w:szCs w:val="24"/>
          <w:vertAlign w:val="subscript"/>
        </w:rPr>
        <w:t>5</w:t>
      </w:r>
      <w:r w:rsidRPr="00141626">
        <w:rPr>
          <w:rFonts w:ascii="Times New Roman" w:hAnsi="Times New Roman" w:cs="Times New Roman"/>
          <w:bCs/>
          <w:sz w:val="24"/>
          <w:szCs w:val="24"/>
        </w:rPr>
        <w:t xml:space="preserve"> Electrochromism, </w:t>
      </w:r>
      <w:r w:rsidR="00B00325" w:rsidRPr="00141626">
        <w:rPr>
          <w:rFonts w:ascii="Times New Roman" w:hAnsi="Times New Roman" w:cs="Times New Roman"/>
          <w:bCs/>
          <w:i/>
          <w:iCs/>
          <w:sz w:val="24"/>
          <w:szCs w:val="24"/>
          <w:lang w:val="en-GB"/>
        </w:rPr>
        <w:t>Adv. Mater. Interfaces</w:t>
      </w:r>
      <w:r w:rsidRPr="00141626">
        <w:rPr>
          <w:rFonts w:ascii="Times New Roman" w:hAnsi="Times New Roman" w:cs="Times New Roman"/>
          <w:bCs/>
          <w:sz w:val="24"/>
          <w:szCs w:val="24"/>
          <w:lang w:val="en-GB"/>
        </w:rPr>
        <w:t xml:space="preserve"> 2 (</w:t>
      </w:r>
      <w:r w:rsidR="00B00325" w:rsidRPr="00141626">
        <w:rPr>
          <w:rFonts w:ascii="Times New Roman" w:hAnsi="Times New Roman" w:cs="Times New Roman"/>
          <w:bCs/>
          <w:sz w:val="24"/>
          <w:szCs w:val="24"/>
          <w:lang w:val="en-GB"/>
        </w:rPr>
        <w:t>2015</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1500230</w:t>
      </w:r>
      <w:r w:rsidR="00975B03" w:rsidRPr="00141626">
        <w:rPr>
          <w:rFonts w:ascii="Times New Roman" w:hAnsi="Times New Roman" w:cs="Times New Roman"/>
          <w:bCs/>
          <w:sz w:val="24"/>
          <w:szCs w:val="24"/>
          <w:lang w:val="en-GB"/>
        </w:rPr>
        <w:t>,</w:t>
      </w:r>
      <w:r w:rsidRPr="00141626">
        <w:rPr>
          <w:rFonts w:ascii="Times New Roman" w:hAnsi="Times New Roman" w:cs="Times New Roman"/>
          <w:bCs/>
        </w:rPr>
        <w:t xml:space="preserve"> </w:t>
      </w:r>
      <w:r w:rsidRPr="00141626">
        <w:rPr>
          <w:rFonts w:ascii="Times New Roman" w:hAnsi="Times New Roman" w:cs="Times New Roman"/>
          <w:bCs/>
          <w:sz w:val="24"/>
          <w:szCs w:val="24"/>
        </w:rPr>
        <w:t>https://doi.org/10.1002/admi.201500230</w:t>
      </w:r>
      <w:r w:rsidRPr="00141626">
        <w:rPr>
          <w:rFonts w:ascii="Times New Roman" w:hAnsi="Times New Roman" w:cs="Times New Roman"/>
          <w:bCs/>
          <w:sz w:val="24"/>
          <w:szCs w:val="24"/>
          <w:lang w:val="en-GB"/>
        </w:rPr>
        <w:t>.</w:t>
      </w:r>
    </w:p>
    <w:p w14:paraId="1697C5FB" w14:textId="04B74C2D" w:rsidR="00B00325" w:rsidRPr="00141626" w:rsidRDefault="00E32F52" w:rsidP="00851FA9">
      <w:pPr>
        <w:pStyle w:val="Bibliography"/>
        <w:spacing w:line="480" w:lineRule="auto"/>
        <w:jc w:val="both"/>
        <w:rPr>
          <w:rFonts w:ascii="Times New Roman" w:hAnsi="Times New Roman" w:cs="Times New Roman"/>
          <w:sz w:val="24"/>
          <w:szCs w:val="24"/>
          <w:lang w:val="en-GB"/>
        </w:rPr>
      </w:pPr>
      <w:r w:rsidRPr="00141626">
        <w:rPr>
          <w:rFonts w:ascii="Times New Roman" w:hAnsi="Times New Roman" w:cs="Times New Roman"/>
          <w:bCs/>
          <w:sz w:val="24"/>
          <w:szCs w:val="24"/>
        </w:rPr>
        <w:t>[</w:t>
      </w:r>
      <w:r w:rsidR="00B00325" w:rsidRPr="00141626">
        <w:rPr>
          <w:rFonts w:ascii="Times New Roman" w:hAnsi="Times New Roman" w:cs="Times New Roman"/>
          <w:bCs/>
          <w:sz w:val="24"/>
          <w:szCs w:val="24"/>
        </w:rPr>
        <w:t>1</w:t>
      </w:r>
      <w:r w:rsidR="00772B0F" w:rsidRPr="00141626">
        <w:rPr>
          <w:rFonts w:ascii="Times New Roman" w:hAnsi="Times New Roman" w:cs="Times New Roman"/>
          <w:bCs/>
          <w:sz w:val="24"/>
          <w:szCs w:val="24"/>
        </w:rPr>
        <w:t>8</w:t>
      </w:r>
      <w:r w:rsidRPr="00141626">
        <w:rPr>
          <w:rFonts w:ascii="Times New Roman" w:hAnsi="Times New Roman" w:cs="Times New Roman"/>
          <w:bCs/>
          <w:sz w:val="24"/>
          <w:szCs w:val="24"/>
        </w:rPr>
        <w:t>]</w:t>
      </w:r>
      <w:r w:rsidR="00B00325" w:rsidRPr="00141626">
        <w:rPr>
          <w:rFonts w:ascii="Times New Roman" w:hAnsi="Times New Roman" w:cs="Times New Roman"/>
          <w:bCs/>
          <w:sz w:val="24"/>
          <w:szCs w:val="24"/>
        </w:rPr>
        <w:tab/>
      </w:r>
      <w:r w:rsidR="00B00325" w:rsidRPr="00141626">
        <w:rPr>
          <w:rFonts w:ascii="Times New Roman" w:hAnsi="Times New Roman" w:cs="Times New Roman"/>
          <w:bCs/>
          <w:sz w:val="24"/>
          <w:szCs w:val="24"/>
          <w:lang w:val="en-GB"/>
        </w:rPr>
        <w:t xml:space="preserve"> L. Li, U. Steiner</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 xml:space="preserve">S. Mahajan, </w:t>
      </w:r>
      <w:r w:rsidR="00890B89" w:rsidRPr="00141626">
        <w:rPr>
          <w:rFonts w:ascii="Times New Roman" w:hAnsi="Times New Roman" w:cs="Times New Roman"/>
          <w:bCs/>
          <w:sz w:val="24"/>
          <w:szCs w:val="24"/>
        </w:rPr>
        <w:t xml:space="preserve">Improved electrochromic performance in inverse opal vanadium oxide films, </w:t>
      </w:r>
      <w:r w:rsidR="00B00325" w:rsidRPr="00141626">
        <w:rPr>
          <w:rFonts w:ascii="Times New Roman" w:hAnsi="Times New Roman" w:cs="Times New Roman"/>
          <w:bCs/>
          <w:i/>
          <w:iCs/>
          <w:sz w:val="24"/>
          <w:szCs w:val="24"/>
          <w:lang w:val="en-GB"/>
        </w:rPr>
        <w:t>J. Mater. Chem.</w:t>
      </w:r>
      <w:r w:rsidR="00890B89" w:rsidRPr="00141626">
        <w:rPr>
          <w:rFonts w:ascii="Times New Roman" w:hAnsi="Times New Roman" w:cs="Times New Roman"/>
          <w:bCs/>
          <w:sz w:val="24"/>
          <w:szCs w:val="24"/>
          <w:lang w:val="en-GB"/>
        </w:rPr>
        <w:t xml:space="preserve"> 20 (</w:t>
      </w:r>
      <w:r w:rsidR="00B00325" w:rsidRPr="00141626">
        <w:rPr>
          <w:rFonts w:ascii="Times New Roman" w:hAnsi="Times New Roman" w:cs="Times New Roman"/>
          <w:bCs/>
          <w:sz w:val="24"/>
          <w:szCs w:val="24"/>
          <w:lang w:val="en-GB"/>
        </w:rPr>
        <w:t>2010</w:t>
      </w:r>
      <w:r w:rsidR="00890B89"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7131–7134</w:t>
      </w:r>
      <w:r w:rsidR="00975B03" w:rsidRPr="00141626">
        <w:rPr>
          <w:rFonts w:ascii="Times New Roman" w:hAnsi="Times New Roman" w:cs="Times New Roman"/>
          <w:bCs/>
          <w:sz w:val="24"/>
          <w:szCs w:val="24"/>
          <w:lang w:val="en-GB"/>
        </w:rPr>
        <w:t>,</w:t>
      </w:r>
      <w:r w:rsidR="00176260" w:rsidRPr="00141626">
        <w:rPr>
          <w:rFonts w:ascii="Times New Roman" w:hAnsi="Times New Roman" w:cs="Times New Roman"/>
          <w:sz w:val="24"/>
          <w:szCs w:val="24"/>
        </w:rPr>
        <w:t xml:space="preserve"> </w:t>
      </w:r>
      <w:r w:rsidR="00176260" w:rsidRPr="00141626">
        <w:rPr>
          <w:rFonts w:ascii="Times New Roman" w:hAnsi="Times New Roman" w:cs="Times New Roman"/>
          <w:sz w:val="24"/>
          <w:szCs w:val="24"/>
          <w:shd w:val="clear" w:color="auto" w:fill="FFFFFF"/>
        </w:rPr>
        <w:t>https://doi.org/10.1039/C0JM00558D</w:t>
      </w:r>
      <w:r w:rsidR="00176260" w:rsidRPr="00141626">
        <w:rPr>
          <w:rFonts w:ascii="Times New Roman" w:hAnsi="Times New Roman" w:cs="Times New Roman"/>
          <w:sz w:val="24"/>
          <w:szCs w:val="24"/>
        </w:rPr>
        <w:t>.</w:t>
      </w:r>
    </w:p>
    <w:p w14:paraId="5792E5C7" w14:textId="0D31BE89" w:rsidR="00B00325" w:rsidRPr="00141626" w:rsidRDefault="00890B89" w:rsidP="00851FA9">
      <w:pPr>
        <w:pStyle w:val="Bibliography"/>
        <w:spacing w:line="480" w:lineRule="auto"/>
        <w:jc w:val="both"/>
        <w:rPr>
          <w:rFonts w:ascii="Times New Roman" w:hAnsi="Times New Roman" w:cs="Times New Roman"/>
          <w:bCs/>
          <w:sz w:val="24"/>
          <w:szCs w:val="24"/>
        </w:rPr>
      </w:pP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1</w:t>
      </w:r>
      <w:r w:rsidR="00772B0F" w:rsidRPr="00141626">
        <w:rPr>
          <w:rFonts w:ascii="Times New Roman" w:hAnsi="Times New Roman" w:cs="Times New Roman"/>
          <w:bCs/>
          <w:sz w:val="24"/>
          <w:szCs w:val="24"/>
          <w:lang w:val="en-GB"/>
        </w:rPr>
        <w:t>9</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I. Mjejri, M. Gaudon, G. Song, C. Labrugère</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A. Rougier, </w:t>
      </w:r>
      <w:r w:rsidRPr="00141626">
        <w:rPr>
          <w:rFonts w:ascii="Times New Roman" w:hAnsi="Times New Roman" w:cs="Times New Roman"/>
          <w:bCs/>
          <w:sz w:val="24"/>
          <w:szCs w:val="24"/>
        </w:rPr>
        <w:t>Crystallized V</w:t>
      </w:r>
      <w:r w:rsidRPr="00141626">
        <w:rPr>
          <w:rFonts w:ascii="Times New Roman" w:hAnsi="Times New Roman" w:cs="Times New Roman"/>
          <w:bCs/>
          <w:sz w:val="24"/>
          <w:szCs w:val="24"/>
          <w:vertAlign w:val="subscript"/>
        </w:rPr>
        <w:t>2</w:t>
      </w:r>
      <w:r w:rsidRPr="00141626">
        <w:rPr>
          <w:rFonts w:ascii="Times New Roman" w:hAnsi="Times New Roman" w:cs="Times New Roman"/>
          <w:bCs/>
          <w:sz w:val="24"/>
          <w:szCs w:val="24"/>
        </w:rPr>
        <w:t>O</w:t>
      </w:r>
      <w:r w:rsidRPr="00141626">
        <w:rPr>
          <w:rFonts w:ascii="Times New Roman" w:hAnsi="Times New Roman" w:cs="Times New Roman"/>
          <w:bCs/>
          <w:sz w:val="24"/>
          <w:szCs w:val="24"/>
          <w:vertAlign w:val="subscript"/>
        </w:rPr>
        <w:t>5</w:t>
      </w:r>
      <w:r w:rsidRPr="00141626">
        <w:rPr>
          <w:rFonts w:ascii="Times New Roman" w:hAnsi="Times New Roman" w:cs="Times New Roman"/>
          <w:bCs/>
          <w:sz w:val="24"/>
          <w:szCs w:val="24"/>
        </w:rPr>
        <w:t> as Oxidized Phase for Unexpected Multicolor Electrochromism in V</w:t>
      </w:r>
      <w:r w:rsidRPr="00141626">
        <w:rPr>
          <w:rFonts w:ascii="Times New Roman" w:hAnsi="Times New Roman" w:cs="Times New Roman"/>
          <w:bCs/>
          <w:sz w:val="24"/>
          <w:szCs w:val="24"/>
          <w:vertAlign w:val="subscript"/>
        </w:rPr>
        <w:t>2</w:t>
      </w:r>
      <w:r w:rsidRPr="00141626">
        <w:rPr>
          <w:rFonts w:ascii="Times New Roman" w:hAnsi="Times New Roman" w:cs="Times New Roman"/>
          <w:bCs/>
          <w:sz w:val="24"/>
          <w:szCs w:val="24"/>
        </w:rPr>
        <w:t>O</w:t>
      </w:r>
      <w:r w:rsidRPr="00141626">
        <w:rPr>
          <w:rFonts w:ascii="Times New Roman" w:hAnsi="Times New Roman" w:cs="Times New Roman"/>
          <w:bCs/>
          <w:sz w:val="24"/>
          <w:szCs w:val="24"/>
          <w:vertAlign w:val="subscript"/>
        </w:rPr>
        <w:t>3</w:t>
      </w:r>
      <w:r w:rsidRPr="00141626">
        <w:rPr>
          <w:rFonts w:ascii="Times New Roman" w:hAnsi="Times New Roman" w:cs="Times New Roman"/>
          <w:bCs/>
          <w:sz w:val="24"/>
          <w:szCs w:val="24"/>
        </w:rPr>
        <w:t xml:space="preserve"> Thick Film, </w:t>
      </w:r>
      <w:r w:rsidR="00B00325" w:rsidRPr="00141626">
        <w:rPr>
          <w:rFonts w:ascii="Times New Roman" w:hAnsi="Times New Roman" w:cs="Times New Roman"/>
          <w:bCs/>
          <w:i/>
          <w:iCs/>
          <w:sz w:val="24"/>
          <w:szCs w:val="24"/>
          <w:lang w:val="en-GB"/>
        </w:rPr>
        <w:t>ACS Appl. Energy Mater</w:t>
      </w:r>
      <w:r w:rsidRPr="00141626">
        <w:rPr>
          <w:rFonts w:ascii="Times New Roman" w:hAnsi="Times New Roman" w:cs="Times New Roman"/>
          <w:bCs/>
          <w:i/>
          <w:iCs/>
          <w:sz w:val="24"/>
          <w:szCs w:val="24"/>
          <w:lang w:val="en-GB"/>
        </w:rPr>
        <w:t xml:space="preserve">. </w:t>
      </w:r>
      <w:r w:rsidRPr="00141626">
        <w:rPr>
          <w:rFonts w:ascii="Times New Roman" w:hAnsi="Times New Roman" w:cs="Times New Roman"/>
          <w:bCs/>
          <w:sz w:val="24"/>
          <w:szCs w:val="24"/>
          <w:lang w:val="en-GB"/>
        </w:rPr>
        <w:t>1 (</w:t>
      </w:r>
      <w:r w:rsidR="00B00325" w:rsidRPr="00141626">
        <w:rPr>
          <w:rFonts w:ascii="Times New Roman" w:hAnsi="Times New Roman" w:cs="Times New Roman"/>
          <w:bCs/>
          <w:sz w:val="24"/>
          <w:szCs w:val="24"/>
          <w:lang w:val="en-GB"/>
        </w:rPr>
        <w:t>2018</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2721–2729</w:t>
      </w:r>
      <w:r w:rsidR="00975B03" w:rsidRPr="00141626">
        <w:rPr>
          <w:rFonts w:ascii="Times New Roman" w:hAnsi="Times New Roman" w:cs="Times New Roman"/>
          <w:bCs/>
          <w:sz w:val="24"/>
          <w:szCs w:val="24"/>
          <w:lang w:val="en-GB"/>
        </w:rPr>
        <w:t>,</w:t>
      </w:r>
      <w:r w:rsidRPr="00141626">
        <w:rPr>
          <w:rFonts w:ascii="Times New Roman" w:hAnsi="Times New Roman" w:cs="Times New Roman"/>
          <w:bCs/>
        </w:rPr>
        <w:t xml:space="preserve"> </w:t>
      </w:r>
      <w:r w:rsidRPr="00141626">
        <w:rPr>
          <w:rFonts w:ascii="Times New Roman" w:hAnsi="Times New Roman" w:cs="Times New Roman"/>
          <w:bCs/>
          <w:sz w:val="24"/>
          <w:szCs w:val="24"/>
        </w:rPr>
        <w:t>https://doi.org/10.1021/acsaem.8b00386</w:t>
      </w:r>
      <w:r w:rsidRPr="00141626">
        <w:rPr>
          <w:rFonts w:ascii="Times New Roman" w:hAnsi="Times New Roman" w:cs="Times New Roman"/>
          <w:bCs/>
          <w:sz w:val="24"/>
          <w:szCs w:val="24"/>
          <w:lang w:val="en-GB"/>
        </w:rPr>
        <w:t>.</w:t>
      </w:r>
    </w:p>
    <w:p w14:paraId="3985FAF4" w14:textId="2480D8B1" w:rsidR="00B00325" w:rsidRPr="00141626" w:rsidRDefault="00890B89" w:rsidP="00851FA9">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t>[</w:t>
      </w:r>
      <w:r w:rsidR="00772B0F" w:rsidRPr="00141626">
        <w:rPr>
          <w:rFonts w:ascii="Times New Roman" w:hAnsi="Times New Roman" w:cs="Times New Roman"/>
          <w:bCs/>
          <w:sz w:val="24"/>
          <w:szCs w:val="24"/>
          <w:lang w:val="en-GB"/>
        </w:rPr>
        <w:t>20</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Y. Liu, C. Jia, Z. Wan, X. Weng, J. Xie</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L. Deng, </w:t>
      </w:r>
      <w:r w:rsidRPr="00141626">
        <w:rPr>
          <w:rFonts w:ascii="Times New Roman" w:hAnsi="Times New Roman" w:cs="Times New Roman"/>
          <w:bCs/>
          <w:sz w:val="24"/>
          <w:szCs w:val="24"/>
        </w:rPr>
        <w:t>Electrochemical and electrochromic properties of novel nanoporous NiO/V</w:t>
      </w:r>
      <w:r w:rsidRPr="00141626">
        <w:rPr>
          <w:rFonts w:ascii="Times New Roman" w:hAnsi="Times New Roman" w:cs="Times New Roman"/>
          <w:bCs/>
          <w:sz w:val="24"/>
          <w:szCs w:val="24"/>
          <w:vertAlign w:val="subscript"/>
        </w:rPr>
        <w:t>2</w:t>
      </w:r>
      <w:r w:rsidRPr="00141626">
        <w:rPr>
          <w:rFonts w:ascii="Times New Roman" w:hAnsi="Times New Roman" w:cs="Times New Roman"/>
          <w:bCs/>
          <w:sz w:val="24"/>
          <w:szCs w:val="24"/>
        </w:rPr>
        <w:t>O</w:t>
      </w:r>
      <w:r w:rsidRPr="00141626">
        <w:rPr>
          <w:rFonts w:ascii="Times New Roman" w:hAnsi="Times New Roman" w:cs="Times New Roman"/>
          <w:bCs/>
          <w:sz w:val="24"/>
          <w:szCs w:val="24"/>
          <w:vertAlign w:val="subscript"/>
        </w:rPr>
        <w:t>5</w:t>
      </w:r>
      <w:r w:rsidRPr="00141626">
        <w:rPr>
          <w:rFonts w:ascii="Times New Roman" w:hAnsi="Times New Roman" w:cs="Times New Roman"/>
          <w:bCs/>
          <w:sz w:val="24"/>
          <w:szCs w:val="24"/>
        </w:rPr>
        <w:t xml:space="preserve"> hybrid film, </w:t>
      </w:r>
      <w:r w:rsidR="00B00325" w:rsidRPr="00141626">
        <w:rPr>
          <w:rFonts w:ascii="Times New Roman" w:hAnsi="Times New Roman" w:cs="Times New Roman"/>
          <w:bCs/>
          <w:i/>
          <w:iCs/>
          <w:sz w:val="24"/>
          <w:szCs w:val="24"/>
          <w:lang w:val="en-GB"/>
        </w:rPr>
        <w:t>Sol. Energy Mater. Sol. Cells</w:t>
      </w:r>
      <w:r w:rsidRPr="00141626">
        <w:rPr>
          <w:rFonts w:ascii="Times New Roman" w:hAnsi="Times New Roman" w:cs="Times New Roman"/>
          <w:bCs/>
          <w:sz w:val="24"/>
          <w:szCs w:val="24"/>
          <w:lang w:val="en-GB"/>
        </w:rPr>
        <w:t xml:space="preserve"> 132 (</w:t>
      </w:r>
      <w:r w:rsidR="00B00325" w:rsidRPr="00141626">
        <w:rPr>
          <w:rFonts w:ascii="Times New Roman" w:hAnsi="Times New Roman" w:cs="Times New Roman"/>
          <w:bCs/>
          <w:sz w:val="24"/>
          <w:szCs w:val="24"/>
          <w:lang w:val="en-GB"/>
        </w:rPr>
        <w:t>2015</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467–475</w:t>
      </w:r>
      <w:r w:rsidR="00975B03" w:rsidRPr="00141626">
        <w:rPr>
          <w:rFonts w:ascii="Times New Roman" w:hAnsi="Times New Roman" w:cs="Times New Roman"/>
          <w:bCs/>
          <w:sz w:val="24"/>
          <w:szCs w:val="24"/>
          <w:lang w:val="en-GB"/>
        </w:rPr>
        <w:t>,</w:t>
      </w:r>
      <w:r w:rsidRPr="00141626">
        <w:rPr>
          <w:rFonts w:ascii="Times New Roman" w:hAnsi="Times New Roman" w:cs="Times New Roman"/>
          <w:bCs/>
        </w:rPr>
        <w:t xml:space="preserve"> </w:t>
      </w:r>
      <w:r w:rsidRPr="00141626">
        <w:rPr>
          <w:rFonts w:ascii="Times New Roman" w:hAnsi="Times New Roman" w:cs="Times New Roman"/>
          <w:bCs/>
          <w:sz w:val="24"/>
          <w:szCs w:val="24"/>
        </w:rPr>
        <w:t>https://doi.org/10.1016/j.solmat.2014.09.033</w:t>
      </w:r>
      <w:r w:rsidRPr="00141626">
        <w:rPr>
          <w:rFonts w:ascii="Times New Roman" w:hAnsi="Times New Roman" w:cs="Times New Roman"/>
          <w:bCs/>
          <w:sz w:val="24"/>
          <w:szCs w:val="24"/>
          <w:lang w:val="en-GB"/>
        </w:rPr>
        <w:t>.</w:t>
      </w:r>
    </w:p>
    <w:p w14:paraId="63F93F8D" w14:textId="3C84A553" w:rsidR="00B00325" w:rsidRPr="00141626" w:rsidRDefault="00B5589D" w:rsidP="00851FA9">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t>[</w:t>
      </w:r>
      <w:r w:rsidR="00772B0F" w:rsidRPr="00141626">
        <w:rPr>
          <w:rFonts w:ascii="Times New Roman" w:hAnsi="Times New Roman" w:cs="Times New Roman"/>
          <w:bCs/>
          <w:sz w:val="24"/>
          <w:szCs w:val="24"/>
          <w:lang w:val="en-GB"/>
        </w:rPr>
        <w:t>2</w:t>
      </w:r>
      <w:r w:rsidR="00B00325" w:rsidRPr="00141626">
        <w:rPr>
          <w:rFonts w:ascii="Times New Roman" w:hAnsi="Times New Roman" w:cs="Times New Roman"/>
          <w:bCs/>
          <w:sz w:val="24"/>
          <w:szCs w:val="24"/>
          <w:lang w:val="en-GB"/>
        </w:rPr>
        <w:t>1</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C. E. Patil, P. R. Jadhav, N. L. Tarwal, H. P. Deshmukh, M. M. Karanjkar</w:t>
      </w:r>
      <w:r w:rsidR="00E25052"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P. S. Patil, </w:t>
      </w:r>
      <w:r w:rsidR="00E25052" w:rsidRPr="00141626">
        <w:rPr>
          <w:rFonts w:ascii="Times New Roman" w:hAnsi="Times New Roman" w:cs="Times New Roman"/>
          <w:bCs/>
          <w:sz w:val="24"/>
          <w:szCs w:val="24"/>
        </w:rPr>
        <w:t>Electrochromic performance of mixed V</w:t>
      </w:r>
      <w:r w:rsidR="00E25052" w:rsidRPr="00141626">
        <w:rPr>
          <w:rFonts w:ascii="Times New Roman" w:hAnsi="Times New Roman" w:cs="Times New Roman"/>
          <w:bCs/>
          <w:sz w:val="24"/>
          <w:szCs w:val="24"/>
          <w:vertAlign w:val="subscript"/>
        </w:rPr>
        <w:t>2</w:t>
      </w:r>
      <w:r w:rsidR="00E25052" w:rsidRPr="00141626">
        <w:rPr>
          <w:rFonts w:ascii="Times New Roman" w:hAnsi="Times New Roman" w:cs="Times New Roman"/>
          <w:bCs/>
          <w:sz w:val="24"/>
          <w:szCs w:val="24"/>
        </w:rPr>
        <w:t>O</w:t>
      </w:r>
      <w:r w:rsidR="00E25052" w:rsidRPr="00141626">
        <w:rPr>
          <w:rFonts w:ascii="Times New Roman" w:hAnsi="Times New Roman" w:cs="Times New Roman"/>
          <w:bCs/>
          <w:sz w:val="24"/>
          <w:szCs w:val="24"/>
          <w:vertAlign w:val="subscript"/>
        </w:rPr>
        <w:t>5</w:t>
      </w:r>
      <w:r w:rsidR="00E25052" w:rsidRPr="00141626">
        <w:rPr>
          <w:rFonts w:ascii="Times New Roman" w:hAnsi="Times New Roman" w:cs="Times New Roman"/>
          <w:bCs/>
          <w:sz w:val="24"/>
          <w:szCs w:val="24"/>
        </w:rPr>
        <w:t>–MoO</w:t>
      </w:r>
      <w:r w:rsidR="00E25052" w:rsidRPr="00141626">
        <w:rPr>
          <w:rFonts w:ascii="Times New Roman" w:hAnsi="Times New Roman" w:cs="Times New Roman"/>
          <w:bCs/>
          <w:sz w:val="24"/>
          <w:szCs w:val="24"/>
          <w:vertAlign w:val="subscript"/>
        </w:rPr>
        <w:t>3</w:t>
      </w:r>
      <w:r w:rsidR="00E25052" w:rsidRPr="00141626">
        <w:rPr>
          <w:rFonts w:ascii="Times New Roman" w:hAnsi="Times New Roman" w:cs="Times New Roman"/>
          <w:bCs/>
          <w:sz w:val="24"/>
          <w:szCs w:val="24"/>
        </w:rPr>
        <w:t xml:space="preserve"> thin films synthesized by pulsed spray pyrolysis technique, </w:t>
      </w:r>
      <w:r w:rsidR="00B00325" w:rsidRPr="00141626">
        <w:rPr>
          <w:rFonts w:ascii="Times New Roman" w:hAnsi="Times New Roman" w:cs="Times New Roman"/>
          <w:bCs/>
          <w:i/>
          <w:iCs/>
          <w:sz w:val="24"/>
          <w:szCs w:val="24"/>
          <w:lang w:val="en-GB"/>
        </w:rPr>
        <w:t>Mater. Chem. Phys.</w:t>
      </w:r>
      <w:r w:rsidR="00E25052" w:rsidRPr="00141626">
        <w:rPr>
          <w:rFonts w:ascii="Times New Roman" w:hAnsi="Times New Roman" w:cs="Times New Roman"/>
          <w:bCs/>
          <w:sz w:val="24"/>
          <w:szCs w:val="24"/>
          <w:lang w:val="en-GB"/>
        </w:rPr>
        <w:t xml:space="preserve"> 126 (</w:t>
      </w:r>
      <w:r w:rsidR="00B00325" w:rsidRPr="00141626">
        <w:rPr>
          <w:rFonts w:ascii="Times New Roman" w:hAnsi="Times New Roman" w:cs="Times New Roman"/>
          <w:bCs/>
          <w:sz w:val="24"/>
          <w:szCs w:val="24"/>
          <w:lang w:val="en-GB"/>
        </w:rPr>
        <w:t>2011</w:t>
      </w:r>
      <w:r w:rsidR="00E25052"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711–716</w:t>
      </w:r>
      <w:r w:rsidR="00975B03" w:rsidRPr="00141626">
        <w:rPr>
          <w:rFonts w:ascii="Times New Roman" w:hAnsi="Times New Roman" w:cs="Times New Roman"/>
          <w:bCs/>
          <w:sz w:val="24"/>
          <w:szCs w:val="24"/>
          <w:lang w:val="en-GB"/>
        </w:rPr>
        <w:t>,</w:t>
      </w:r>
      <w:r w:rsidR="00E25052" w:rsidRPr="00141626">
        <w:rPr>
          <w:rFonts w:ascii="Times New Roman" w:hAnsi="Times New Roman" w:cs="Times New Roman"/>
          <w:bCs/>
          <w:sz w:val="24"/>
          <w:szCs w:val="24"/>
          <w:lang w:val="en-GB"/>
        </w:rPr>
        <w:t xml:space="preserve"> </w:t>
      </w:r>
      <w:r w:rsidR="00E25052" w:rsidRPr="00141626">
        <w:rPr>
          <w:rFonts w:ascii="Times New Roman" w:hAnsi="Times New Roman" w:cs="Times New Roman"/>
          <w:bCs/>
          <w:sz w:val="24"/>
          <w:szCs w:val="24"/>
        </w:rPr>
        <w:t>https://doi.org/10.1016/j.matchemphys.2010.12.055.</w:t>
      </w:r>
    </w:p>
    <w:p w14:paraId="6C07E70D" w14:textId="43065EBC" w:rsidR="00B00325" w:rsidRPr="00141626" w:rsidRDefault="00B5589D" w:rsidP="00851FA9">
      <w:pPr>
        <w:pStyle w:val="Bibliography"/>
        <w:spacing w:line="480" w:lineRule="auto"/>
        <w:jc w:val="both"/>
        <w:rPr>
          <w:rFonts w:ascii="Times New Roman" w:hAnsi="Times New Roman" w:cs="Times New Roman"/>
          <w:bCs/>
          <w:sz w:val="24"/>
          <w:szCs w:val="24"/>
        </w:rPr>
      </w:pPr>
      <w:r w:rsidRPr="00141626">
        <w:rPr>
          <w:rFonts w:ascii="Times New Roman" w:hAnsi="Times New Roman" w:cs="Times New Roman"/>
          <w:bCs/>
          <w:sz w:val="24"/>
          <w:szCs w:val="24"/>
          <w:lang w:val="en-GB"/>
        </w:rPr>
        <w:t>[</w:t>
      </w:r>
      <w:r w:rsidR="00B1273A" w:rsidRPr="00141626">
        <w:rPr>
          <w:rFonts w:ascii="Times New Roman" w:hAnsi="Times New Roman" w:cs="Times New Roman"/>
          <w:bCs/>
          <w:sz w:val="24"/>
          <w:szCs w:val="24"/>
          <w:lang w:val="en-GB"/>
        </w:rPr>
        <w:t>2</w:t>
      </w:r>
      <w:r w:rsidR="00772B0F" w:rsidRPr="00141626">
        <w:rPr>
          <w:rFonts w:ascii="Times New Roman" w:hAnsi="Times New Roman" w:cs="Times New Roman"/>
          <w:bCs/>
          <w:sz w:val="24"/>
          <w:szCs w:val="24"/>
          <w:lang w:val="en-GB"/>
        </w:rPr>
        <w:t>2</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X. Zhang, H. Sun, Z. Li, J. Xu, S. Jiang, Q. Zhu, A. Jin</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G. S. Zakharova, </w:t>
      </w:r>
      <w:r w:rsidRPr="00141626">
        <w:rPr>
          <w:rFonts w:ascii="Times New Roman" w:hAnsi="Times New Roman" w:cs="Times New Roman"/>
          <w:bCs/>
          <w:sz w:val="24"/>
          <w:szCs w:val="24"/>
        </w:rPr>
        <w:t xml:space="preserve">Synthesis and Electrochromic Characterization of Vanadium Pentoxide/Graphene Nanocomposite Films, </w:t>
      </w:r>
      <w:r w:rsidR="00B00325" w:rsidRPr="00141626">
        <w:rPr>
          <w:rFonts w:ascii="Times New Roman" w:hAnsi="Times New Roman" w:cs="Times New Roman"/>
          <w:bCs/>
          <w:i/>
          <w:iCs/>
          <w:sz w:val="24"/>
          <w:szCs w:val="24"/>
          <w:lang w:val="en-GB"/>
        </w:rPr>
        <w:t>J. Electrochem. Soc.</w:t>
      </w:r>
      <w:r w:rsidRPr="00141626">
        <w:rPr>
          <w:rFonts w:ascii="Times New Roman" w:hAnsi="Times New Roman" w:cs="Times New Roman"/>
          <w:bCs/>
          <w:sz w:val="24"/>
          <w:szCs w:val="24"/>
          <w:lang w:val="en-GB"/>
        </w:rPr>
        <w:t xml:space="preserve"> 160 (</w:t>
      </w:r>
      <w:r w:rsidR="00B00325" w:rsidRPr="00141626">
        <w:rPr>
          <w:rFonts w:ascii="Times New Roman" w:hAnsi="Times New Roman" w:cs="Times New Roman"/>
          <w:bCs/>
          <w:sz w:val="24"/>
          <w:szCs w:val="24"/>
          <w:lang w:val="en-GB"/>
        </w:rPr>
        <w:t>2013</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H587–H590</w:t>
      </w:r>
      <w:r w:rsidR="00975B03" w:rsidRPr="00141626">
        <w:rPr>
          <w:rFonts w:ascii="Times New Roman" w:hAnsi="Times New Roman" w:cs="Times New Roman"/>
          <w:bCs/>
          <w:sz w:val="24"/>
          <w:szCs w:val="24"/>
          <w:lang w:val="en-GB"/>
        </w:rPr>
        <w:t>,</w:t>
      </w:r>
      <w:r w:rsidRPr="00141626">
        <w:rPr>
          <w:rFonts w:ascii="Times New Roman" w:hAnsi="Times New Roman" w:cs="Times New Roman"/>
          <w:bCs/>
        </w:rPr>
        <w:t xml:space="preserve"> </w:t>
      </w:r>
      <w:r w:rsidRPr="00141626">
        <w:rPr>
          <w:rFonts w:ascii="Times New Roman" w:hAnsi="Times New Roman" w:cs="Times New Roman"/>
          <w:bCs/>
          <w:sz w:val="24"/>
          <w:szCs w:val="24"/>
        </w:rPr>
        <w:t>https://doi.org/10.1149/2.064309jes</w:t>
      </w:r>
      <w:r w:rsidRPr="00141626">
        <w:rPr>
          <w:rFonts w:ascii="Times New Roman" w:hAnsi="Times New Roman" w:cs="Times New Roman"/>
          <w:bCs/>
          <w:sz w:val="24"/>
          <w:szCs w:val="24"/>
          <w:lang w:val="en-GB"/>
        </w:rPr>
        <w:t>.</w:t>
      </w:r>
    </w:p>
    <w:p w14:paraId="479487B5" w14:textId="076533D2" w:rsidR="00964C38" w:rsidRPr="00141626" w:rsidRDefault="00B5589D" w:rsidP="00851FA9">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lastRenderedPageBreak/>
        <w:t>[</w:t>
      </w:r>
      <w:r w:rsidR="00B00325" w:rsidRPr="00141626">
        <w:rPr>
          <w:rFonts w:ascii="Times New Roman" w:hAnsi="Times New Roman" w:cs="Times New Roman"/>
          <w:bCs/>
          <w:sz w:val="24"/>
          <w:szCs w:val="24"/>
          <w:lang w:val="en-GB"/>
        </w:rPr>
        <w:t>2</w:t>
      </w:r>
      <w:r w:rsidR="00772B0F" w:rsidRPr="00141626">
        <w:rPr>
          <w:rFonts w:ascii="Times New Roman" w:hAnsi="Times New Roman" w:cs="Times New Roman"/>
          <w:bCs/>
          <w:sz w:val="24"/>
          <w:szCs w:val="24"/>
          <w:lang w:val="en-GB"/>
        </w:rPr>
        <w:t>3</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r>
      <w:r w:rsidR="00FF52EE" w:rsidRPr="00141626">
        <w:rPr>
          <w:rFonts w:ascii="Times New Roman" w:hAnsi="Times New Roman" w:cs="Times New Roman"/>
          <w:sz w:val="24"/>
          <w:szCs w:val="24"/>
          <w:shd w:val="clear" w:color="auto" w:fill="FFFFFF"/>
        </w:rPr>
        <w:t>M. S. Burdis</w:t>
      </w:r>
      <w:r w:rsidR="00964C38" w:rsidRPr="00141626">
        <w:rPr>
          <w:rFonts w:ascii="Times New Roman" w:hAnsi="Times New Roman" w:cs="Times New Roman"/>
          <w:sz w:val="24"/>
          <w:szCs w:val="24"/>
        </w:rPr>
        <w:t xml:space="preserve">, inventor; </w:t>
      </w:r>
      <w:r w:rsidR="00FF52EE" w:rsidRPr="00141626">
        <w:rPr>
          <w:rFonts w:ascii="Times New Roman" w:hAnsi="Times New Roman" w:cs="Times New Roman"/>
          <w:sz w:val="24"/>
          <w:szCs w:val="24"/>
        </w:rPr>
        <w:t>Pilkington plc</w:t>
      </w:r>
      <w:r w:rsidR="00964C38" w:rsidRPr="00141626">
        <w:rPr>
          <w:rFonts w:ascii="Times New Roman" w:hAnsi="Times New Roman" w:cs="Times New Roman"/>
          <w:sz w:val="24"/>
          <w:szCs w:val="24"/>
        </w:rPr>
        <w:t xml:space="preserve">, assignee. </w:t>
      </w:r>
      <w:r w:rsidR="00FF52EE" w:rsidRPr="00141626">
        <w:rPr>
          <w:rFonts w:ascii="Times New Roman" w:hAnsi="Times New Roman" w:cs="Times New Roman"/>
          <w:sz w:val="24"/>
          <w:szCs w:val="24"/>
        </w:rPr>
        <w:t>Electrochromic Devices</w:t>
      </w:r>
      <w:r w:rsidR="00964C38" w:rsidRPr="00141626">
        <w:rPr>
          <w:rFonts w:ascii="Times New Roman" w:hAnsi="Times New Roman" w:cs="Times New Roman"/>
          <w:sz w:val="24"/>
          <w:szCs w:val="24"/>
        </w:rPr>
        <w:t>. US patent</w:t>
      </w:r>
      <w:r w:rsidR="00FF52EE" w:rsidRPr="00141626">
        <w:rPr>
          <w:rFonts w:ascii="Times New Roman" w:hAnsi="Times New Roman" w:cs="Times New Roman"/>
          <w:sz w:val="24"/>
          <w:szCs w:val="24"/>
        </w:rPr>
        <w:t xml:space="preserve"> 6,172,794 B1</w:t>
      </w:r>
      <w:r w:rsidR="00964C38" w:rsidRPr="00141626">
        <w:rPr>
          <w:rFonts w:ascii="Times New Roman" w:hAnsi="Times New Roman" w:cs="Times New Roman"/>
          <w:sz w:val="24"/>
          <w:szCs w:val="24"/>
        </w:rPr>
        <w:t xml:space="preserve">. </w:t>
      </w:r>
      <w:r w:rsidR="00FF52EE" w:rsidRPr="00141626">
        <w:rPr>
          <w:rFonts w:ascii="Times New Roman" w:hAnsi="Times New Roman" w:cs="Times New Roman"/>
          <w:sz w:val="24"/>
          <w:szCs w:val="24"/>
        </w:rPr>
        <w:t>2001</w:t>
      </w:r>
      <w:r w:rsidR="00964C38" w:rsidRPr="00141626">
        <w:rPr>
          <w:rFonts w:ascii="Times New Roman" w:hAnsi="Times New Roman" w:cs="Times New Roman"/>
          <w:sz w:val="24"/>
          <w:szCs w:val="24"/>
        </w:rPr>
        <w:t xml:space="preserve"> J</w:t>
      </w:r>
      <w:r w:rsidR="00FF52EE" w:rsidRPr="00141626">
        <w:rPr>
          <w:rFonts w:ascii="Times New Roman" w:hAnsi="Times New Roman" w:cs="Times New Roman"/>
          <w:sz w:val="24"/>
          <w:szCs w:val="24"/>
        </w:rPr>
        <w:t>a</w:t>
      </w:r>
      <w:r w:rsidR="00964C38" w:rsidRPr="00141626">
        <w:rPr>
          <w:rFonts w:ascii="Times New Roman" w:hAnsi="Times New Roman" w:cs="Times New Roman"/>
          <w:sz w:val="24"/>
          <w:szCs w:val="24"/>
        </w:rPr>
        <w:t xml:space="preserve">n </w:t>
      </w:r>
      <w:r w:rsidR="00FF52EE" w:rsidRPr="00141626">
        <w:rPr>
          <w:rFonts w:ascii="Times New Roman" w:hAnsi="Times New Roman" w:cs="Times New Roman"/>
          <w:sz w:val="24"/>
          <w:szCs w:val="24"/>
        </w:rPr>
        <w:t>09</w:t>
      </w:r>
      <w:r w:rsidR="00964C38" w:rsidRPr="00141626">
        <w:rPr>
          <w:rFonts w:ascii="Times New Roman" w:hAnsi="Times New Roman" w:cs="Times New Roman"/>
          <w:sz w:val="24"/>
          <w:szCs w:val="24"/>
        </w:rPr>
        <w:t>.</w:t>
      </w:r>
    </w:p>
    <w:p w14:paraId="0637CDF8" w14:textId="7B872DA1" w:rsidR="00B00325" w:rsidRPr="00141626" w:rsidRDefault="00964C38" w:rsidP="00851FA9">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t>[2</w:t>
      </w:r>
      <w:r w:rsidR="00772B0F" w:rsidRPr="00141626">
        <w:rPr>
          <w:rFonts w:ascii="Times New Roman" w:hAnsi="Times New Roman" w:cs="Times New Roman"/>
          <w:bCs/>
          <w:sz w:val="24"/>
          <w:szCs w:val="24"/>
          <w:lang w:val="en-GB"/>
        </w:rPr>
        <w:t>4</w:t>
      </w:r>
      <w:r w:rsidRPr="00141626">
        <w:rPr>
          <w:rFonts w:ascii="Times New Roman" w:hAnsi="Times New Roman" w:cs="Times New Roman"/>
          <w:bCs/>
          <w:sz w:val="24"/>
          <w:szCs w:val="24"/>
          <w:lang w:val="en-GB"/>
        </w:rPr>
        <w:t>]</w:t>
      </w:r>
      <w:r w:rsidRPr="00141626">
        <w:rPr>
          <w:rFonts w:ascii="Times New Roman" w:hAnsi="Times New Roman" w:cs="Times New Roman"/>
          <w:bCs/>
          <w:sz w:val="24"/>
          <w:szCs w:val="24"/>
          <w:lang w:val="en-GB"/>
        </w:rPr>
        <w:tab/>
      </w:r>
      <w:r w:rsidR="00B00325" w:rsidRPr="00141626">
        <w:rPr>
          <w:rFonts w:ascii="Times New Roman" w:hAnsi="Times New Roman" w:cs="Times New Roman"/>
          <w:bCs/>
          <w:sz w:val="24"/>
          <w:szCs w:val="24"/>
          <w:lang w:val="en-GB"/>
        </w:rPr>
        <w:t>J. W. Lim, S. J. Yoo, S. H. Park, S. U. Yun</w:t>
      </w:r>
      <w:r w:rsidR="00B5589D"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Y.-E. Sung, </w:t>
      </w:r>
      <w:r w:rsidR="00B5589D" w:rsidRPr="00141626">
        <w:rPr>
          <w:rFonts w:ascii="Times New Roman" w:hAnsi="Times New Roman" w:cs="Times New Roman"/>
          <w:bCs/>
          <w:sz w:val="24"/>
          <w:szCs w:val="24"/>
        </w:rPr>
        <w:t xml:space="preserve">High electrochromic performance of co-sputtered vanadium–titanium oxide as a counter electrode, </w:t>
      </w:r>
      <w:r w:rsidR="00B00325" w:rsidRPr="00141626">
        <w:rPr>
          <w:rFonts w:ascii="Times New Roman" w:hAnsi="Times New Roman" w:cs="Times New Roman"/>
          <w:bCs/>
          <w:i/>
          <w:iCs/>
          <w:sz w:val="24"/>
          <w:szCs w:val="24"/>
          <w:lang w:val="en-GB"/>
        </w:rPr>
        <w:t>Sol. Energy Mater. Sol. Cells</w:t>
      </w:r>
      <w:r w:rsidR="00B5589D" w:rsidRPr="00141626">
        <w:rPr>
          <w:rFonts w:ascii="Times New Roman" w:hAnsi="Times New Roman" w:cs="Times New Roman"/>
          <w:bCs/>
          <w:sz w:val="24"/>
          <w:szCs w:val="24"/>
          <w:lang w:val="en-GB"/>
        </w:rPr>
        <w:t xml:space="preserve"> 93 (</w:t>
      </w:r>
      <w:r w:rsidR="00B00325" w:rsidRPr="00141626">
        <w:rPr>
          <w:rFonts w:ascii="Times New Roman" w:hAnsi="Times New Roman" w:cs="Times New Roman"/>
          <w:bCs/>
          <w:sz w:val="24"/>
          <w:szCs w:val="24"/>
          <w:lang w:val="en-GB"/>
        </w:rPr>
        <w:t>2009</w:t>
      </w:r>
      <w:r w:rsidR="00B5589D"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2069–2074</w:t>
      </w:r>
      <w:r w:rsidR="00975B03" w:rsidRPr="00141626">
        <w:rPr>
          <w:rFonts w:ascii="Times New Roman" w:hAnsi="Times New Roman" w:cs="Times New Roman"/>
          <w:bCs/>
          <w:sz w:val="24"/>
          <w:szCs w:val="24"/>
          <w:lang w:val="en-GB"/>
        </w:rPr>
        <w:t>,</w:t>
      </w:r>
      <w:r w:rsidR="00B5589D" w:rsidRPr="00141626">
        <w:rPr>
          <w:rFonts w:ascii="Times New Roman" w:hAnsi="Times New Roman" w:cs="Times New Roman"/>
          <w:bCs/>
        </w:rPr>
        <w:t xml:space="preserve"> </w:t>
      </w:r>
      <w:r w:rsidR="00B5589D" w:rsidRPr="00141626">
        <w:rPr>
          <w:rFonts w:ascii="Times New Roman" w:hAnsi="Times New Roman" w:cs="Times New Roman"/>
          <w:bCs/>
          <w:sz w:val="24"/>
          <w:szCs w:val="24"/>
        </w:rPr>
        <w:t>https://doi.org/10.1016/j.solmat.2009.03.008</w:t>
      </w:r>
      <w:r w:rsidR="00B5589D" w:rsidRPr="00141626">
        <w:rPr>
          <w:rFonts w:ascii="Times New Roman" w:hAnsi="Times New Roman" w:cs="Times New Roman"/>
          <w:bCs/>
          <w:sz w:val="24"/>
          <w:szCs w:val="24"/>
          <w:lang w:val="en-GB"/>
        </w:rPr>
        <w:t>.</w:t>
      </w:r>
    </w:p>
    <w:p w14:paraId="25E55A78" w14:textId="53A5F0BE" w:rsidR="00B00325" w:rsidRPr="00141626" w:rsidRDefault="00176256" w:rsidP="00851FA9">
      <w:pPr>
        <w:pStyle w:val="Bibliography"/>
        <w:spacing w:line="480" w:lineRule="auto"/>
        <w:jc w:val="both"/>
        <w:rPr>
          <w:rFonts w:ascii="Times New Roman" w:hAnsi="Times New Roman" w:cs="Times New Roman"/>
          <w:b/>
          <w:bCs/>
          <w:sz w:val="24"/>
          <w:szCs w:val="24"/>
        </w:rPr>
      </w:pP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2</w:t>
      </w:r>
      <w:r w:rsidR="00772B0F" w:rsidRPr="00141626">
        <w:rPr>
          <w:rFonts w:ascii="Times New Roman" w:hAnsi="Times New Roman" w:cs="Times New Roman"/>
          <w:bCs/>
          <w:sz w:val="24"/>
          <w:szCs w:val="24"/>
          <w:lang w:val="en-GB"/>
        </w:rPr>
        <w:t>5</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G. Calogero, P. Calandra, A. Irrera, A. Sinopoli, I. Citro</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 xml:space="preserve">G. D. Marco, </w:t>
      </w:r>
      <w:r w:rsidRPr="00141626">
        <w:rPr>
          <w:rFonts w:ascii="Times New Roman" w:hAnsi="Times New Roman" w:cs="Times New Roman"/>
          <w:bCs/>
          <w:sz w:val="24"/>
          <w:szCs w:val="24"/>
        </w:rPr>
        <w:t xml:space="preserve">A new type of transparent and low cost counter-electrode based on platinum nanoparticles for dye-sensitized solar cells, </w:t>
      </w:r>
      <w:r w:rsidR="00B00325" w:rsidRPr="00141626">
        <w:rPr>
          <w:rFonts w:ascii="Times New Roman" w:hAnsi="Times New Roman" w:cs="Times New Roman"/>
          <w:bCs/>
          <w:sz w:val="24"/>
          <w:szCs w:val="24"/>
          <w:lang w:val="en-GB"/>
        </w:rPr>
        <w:t>Energy Environ. Sci.</w:t>
      </w:r>
      <w:r w:rsidRPr="00141626">
        <w:rPr>
          <w:rFonts w:ascii="Times New Roman" w:hAnsi="Times New Roman" w:cs="Times New Roman"/>
          <w:bCs/>
          <w:sz w:val="24"/>
          <w:szCs w:val="24"/>
          <w:lang w:val="en-GB"/>
        </w:rPr>
        <w:t xml:space="preserve"> 4 (</w:t>
      </w:r>
      <w:r w:rsidR="00B00325" w:rsidRPr="00141626">
        <w:rPr>
          <w:rFonts w:ascii="Times New Roman" w:hAnsi="Times New Roman" w:cs="Times New Roman"/>
          <w:bCs/>
          <w:sz w:val="24"/>
          <w:szCs w:val="24"/>
          <w:lang w:val="en-GB"/>
        </w:rPr>
        <w:t>2011</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1838–1844</w:t>
      </w:r>
      <w:r w:rsidR="00975B03" w:rsidRPr="00141626">
        <w:rPr>
          <w:rFonts w:ascii="Times New Roman" w:hAnsi="Times New Roman" w:cs="Times New Roman"/>
          <w:bCs/>
          <w:sz w:val="24"/>
          <w:szCs w:val="24"/>
          <w:lang w:val="en-GB"/>
        </w:rPr>
        <w:t>,</w:t>
      </w:r>
      <w:r w:rsidRPr="00141626">
        <w:rPr>
          <w:rFonts w:ascii="Times New Roman" w:hAnsi="Times New Roman" w:cs="Times New Roman"/>
          <w:bCs/>
        </w:rPr>
        <w:t xml:space="preserve"> </w:t>
      </w:r>
      <w:r w:rsidRPr="00141626">
        <w:rPr>
          <w:rFonts w:ascii="Times New Roman" w:hAnsi="Times New Roman" w:cs="Times New Roman"/>
          <w:bCs/>
          <w:sz w:val="24"/>
          <w:szCs w:val="24"/>
        </w:rPr>
        <w:t>https://doi.org/10.1039/C0EE00463D</w:t>
      </w:r>
      <w:r w:rsidRPr="00141626">
        <w:rPr>
          <w:rFonts w:ascii="Times New Roman" w:hAnsi="Times New Roman" w:cs="Times New Roman"/>
          <w:bCs/>
          <w:sz w:val="24"/>
          <w:szCs w:val="24"/>
          <w:lang w:val="en-GB"/>
        </w:rPr>
        <w:t>.</w:t>
      </w:r>
    </w:p>
    <w:p w14:paraId="6ACC69FC" w14:textId="59CAD5FC" w:rsidR="00B00325" w:rsidRPr="00141626" w:rsidRDefault="00176256" w:rsidP="00851FA9">
      <w:pPr>
        <w:pStyle w:val="Bibliography"/>
        <w:spacing w:line="480" w:lineRule="auto"/>
        <w:jc w:val="both"/>
        <w:rPr>
          <w:rFonts w:ascii="Times New Roman" w:hAnsi="Times New Roman" w:cs="Times New Roman"/>
          <w:bCs/>
          <w:sz w:val="24"/>
          <w:szCs w:val="24"/>
        </w:rPr>
      </w:pP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2</w:t>
      </w:r>
      <w:r w:rsidR="00772B0F" w:rsidRPr="00141626">
        <w:rPr>
          <w:rFonts w:ascii="Times New Roman" w:hAnsi="Times New Roman" w:cs="Times New Roman"/>
          <w:bCs/>
          <w:sz w:val="24"/>
          <w:szCs w:val="24"/>
          <w:lang w:val="en-GB"/>
        </w:rPr>
        <w:t>6</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Y.-L. Lee</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Y.-S. Lo, </w:t>
      </w:r>
      <w:r w:rsidRPr="00141626">
        <w:rPr>
          <w:rFonts w:ascii="Times New Roman" w:hAnsi="Times New Roman" w:cs="Times New Roman"/>
          <w:bCs/>
          <w:sz w:val="24"/>
          <w:szCs w:val="24"/>
        </w:rPr>
        <w:t xml:space="preserve">Highly Efficient Quantum-Dot-Sensitized Solar Cell Based on Co-Sensitization of CdS/CdSe, </w:t>
      </w:r>
      <w:r w:rsidR="00B00325" w:rsidRPr="00141626">
        <w:rPr>
          <w:rFonts w:ascii="Times New Roman" w:hAnsi="Times New Roman" w:cs="Times New Roman"/>
          <w:bCs/>
          <w:i/>
          <w:iCs/>
          <w:sz w:val="24"/>
          <w:szCs w:val="24"/>
          <w:lang w:val="en-GB"/>
        </w:rPr>
        <w:t>Adv. Funct. Mater.</w:t>
      </w:r>
      <w:r w:rsidRPr="00141626">
        <w:rPr>
          <w:rFonts w:ascii="Times New Roman" w:hAnsi="Times New Roman" w:cs="Times New Roman"/>
          <w:bCs/>
          <w:sz w:val="24"/>
          <w:szCs w:val="24"/>
          <w:lang w:val="en-GB"/>
        </w:rPr>
        <w:t xml:space="preserve"> 19 (</w:t>
      </w:r>
      <w:r w:rsidR="00B00325" w:rsidRPr="00141626">
        <w:rPr>
          <w:rFonts w:ascii="Times New Roman" w:hAnsi="Times New Roman" w:cs="Times New Roman"/>
          <w:bCs/>
          <w:sz w:val="24"/>
          <w:szCs w:val="24"/>
          <w:lang w:val="en-GB"/>
        </w:rPr>
        <w:t>2009</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604–609</w:t>
      </w:r>
      <w:r w:rsidR="00975B03" w:rsidRPr="00141626">
        <w:rPr>
          <w:rFonts w:ascii="Times New Roman" w:hAnsi="Times New Roman" w:cs="Times New Roman"/>
          <w:bCs/>
          <w:sz w:val="24"/>
          <w:szCs w:val="24"/>
          <w:lang w:val="en-GB"/>
        </w:rPr>
        <w:t>,</w:t>
      </w:r>
      <w:r w:rsidRPr="00141626">
        <w:rPr>
          <w:rFonts w:ascii="Times New Roman" w:hAnsi="Times New Roman" w:cs="Times New Roman"/>
          <w:bCs/>
          <w:sz w:val="24"/>
          <w:szCs w:val="24"/>
          <w:lang w:val="en-GB"/>
        </w:rPr>
        <w:t xml:space="preserve"> </w:t>
      </w:r>
      <w:r w:rsidRPr="00141626">
        <w:rPr>
          <w:rFonts w:ascii="Times New Roman" w:hAnsi="Times New Roman" w:cs="Times New Roman"/>
          <w:bCs/>
          <w:sz w:val="24"/>
          <w:szCs w:val="24"/>
        </w:rPr>
        <w:t>https://doi.org/10.1002/adfm.200800940.</w:t>
      </w:r>
    </w:p>
    <w:p w14:paraId="3F0AD1D2" w14:textId="2A2F4F10" w:rsidR="00B00325" w:rsidRPr="00141626" w:rsidRDefault="00176256" w:rsidP="00851FA9">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2</w:t>
      </w:r>
      <w:r w:rsidR="00772B0F" w:rsidRPr="00141626">
        <w:rPr>
          <w:rFonts w:ascii="Times New Roman" w:hAnsi="Times New Roman" w:cs="Times New Roman"/>
          <w:bCs/>
          <w:sz w:val="24"/>
          <w:szCs w:val="24"/>
          <w:lang w:val="en-GB"/>
        </w:rPr>
        <w:t>7</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C. R. Xiong, A. E. Aliev, B. Gnade</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 xml:space="preserve">K. J. Balkus, </w:t>
      </w:r>
      <w:r w:rsidRPr="00141626">
        <w:rPr>
          <w:rFonts w:ascii="Times New Roman" w:hAnsi="Times New Roman" w:cs="Times New Roman"/>
          <w:bCs/>
          <w:sz w:val="24"/>
          <w:szCs w:val="24"/>
        </w:rPr>
        <w:t>Fabrication of Silver Vanadium Oxide and V</w:t>
      </w:r>
      <w:r w:rsidRPr="00141626">
        <w:rPr>
          <w:rFonts w:ascii="Times New Roman" w:hAnsi="Times New Roman" w:cs="Times New Roman"/>
          <w:bCs/>
          <w:sz w:val="24"/>
          <w:szCs w:val="24"/>
          <w:vertAlign w:val="subscript"/>
        </w:rPr>
        <w:t>2</w:t>
      </w:r>
      <w:r w:rsidRPr="00141626">
        <w:rPr>
          <w:rFonts w:ascii="Times New Roman" w:hAnsi="Times New Roman" w:cs="Times New Roman"/>
          <w:bCs/>
          <w:sz w:val="24"/>
          <w:szCs w:val="24"/>
        </w:rPr>
        <w:t>O</w:t>
      </w:r>
      <w:r w:rsidRPr="00141626">
        <w:rPr>
          <w:rFonts w:ascii="Times New Roman" w:hAnsi="Times New Roman" w:cs="Times New Roman"/>
          <w:bCs/>
          <w:sz w:val="24"/>
          <w:szCs w:val="24"/>
          <w:vertAlign w:val="subscript"/>
        </w:rPr>
        <w:t>5</w:t>
      </w:r>
      <w:r w:rsidRPr="00141626">
        <w:rPr>
          <w:rFonts w:ascii="Times New Roman" w:hAnsi="Times New Roman" w:cs="Times New Roman"/>
          <w:bCs/>
          <w:sz w:val="24"/>
          <w:szCs w:val="24"/>
        </w:rPr>
        <w:t xml:space="preserve"> Nanowires for Electrochromics, </w:t>
      </w:r>
      <w:r w:rsidR="00B00325" w:rsidRPr="00141626">
        <w:rPr>
          <w:rFonts w:ascii="Times New Roman" w:hAnsi="Times New Roman" w:cs="Times New Roman"/>
          <w:bCs/>
          <w:sz w:val="24"/>
          <w:szCs w:val="24"/>
          <w:lang w:val="en-GB"/>
        </w:rPr>
        <w:t xml:space="preserve">ACS Nano, </w:t>
      </w:r>
      <w:r w:rsidRPr="00141626">
        <w:rPr>
          <w:rFonts w:ascii="Times New Roman" w:hAnsi="Times New Roman" w:cs="Times New Roman"/>
          <w:bCs/>
          <w:sz w:val="24"/>
          <w:szCs w:val="24"/>
          <w:lang w:val="en-GB"/>
        </w:rPr>
        <w:t>2 (</w:t>
      </w:r>
      <w:r w:rsidR="00B00325" w:rsidRPr="00141626">
        <w:rPr>
          <w:rFonts w:ascii="Times New Roman" w:hAnsi="Times New Roman" w:cs="Times New Roman"/>
          <w:bCs/>
          <w:sz w:val="24"/>
          <w:szCs w:val="24"/>
          <w:lang w:val="en-GB"/>
        </w:rPr>
        <w:t>2008</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293–301</w:t>
      </w:r>
      <w:r w:rsidR="00975B03" w:rsidRPr="00141626">
        <w:rPr>
          <w:rFonts w:ascii="Times New Roman" w:hAnsi="Times New Roman" w:cs="Times New Roman"/>
          <w:bCs/>
          <w:sz w:val="24"/>
          <w:szCs w:val="24"/>
          <w:lang w:val="en-GB"/>
        </w:rPr>
        <w:t>,</w:t>
      </w:r>
      <w:r w:rsidRPr="00141626">
        <w:rPr>
          <w:rFonts w:ascii="Times New Roman" w:hAnsi="Times New Roman" w:cs="Times New Roman"/>
          <w:bCs/>
        </w:rPr>
        <w:t xml:space="preserve"> </w:t>
      </w:r>
      <w:r w:rsidRPr="00141626">
        <w:rPr>
          <w:rFonts w:ascii="Times New Roman" w:hAnsi="Times New Roman" w:cs="Times New Roman"/>
          <w:bCs/>
          <w:sz w:val="24"/>
          <w:szCs w:val="24"/>
        </w:rPr>
        <w:t>https://doi.org/10.1021/nn700261c.</w:t>
      </w:r>
    </w:p>
    <w:p w14:paraId="1D204713" w14:textId="2BBC194E" w:rsidR="00B00325" w:rsidRPr="00141626" w:rsidRDefault="003241A8" w:rsidP="00851FA9">
      <w:pPr>
        <w:pStyle w:val="Bibliography"/>
        <w:spacing w:line="480" w:lineRule="auto"/>
        <w:jc w:val="both"/>
        <w:rPr>
          <w:rFonts w:ascii="Times New Roman" w:hAnsi="Times New Roman" w:cs="Times New Roman"/>
          <w:bCs/>
          <w:sz w:val="24"/>
          <w:szCs w:val="24"/>
        </w:rPr>
      </w:pP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2</w:t>
      </w:r>
      <w:r w:rsidR="00772B0F" w:rsidRPr="00141626">
        <w:rPr>
          <w:rFonts w:ascii="Times New Roman" w:hAnsi="Times New Roman" w:cs="Times New Roman"/>
          <w:bCs/>
          <w:sz w:val="24"/>
          <w:szCs w:val="24"/>
          <w:lang w:val="en-GB"/>
        </w:rPr>
        <w:t>8</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Y. Sun, Y. Yin, B. T. Mayers, T. Herricks</w:t>
      </w:r>
      <w:r w:rsidR="003B4F2E"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Y. Xia, </w:t>
      </w:r>
      <w:r w:rsidR="003B4F2E" w:rsidRPr="00141626">
        <w:rPr>
          <w:rFonts w:ascii="Times New Roman" w:hAnsi="Times New Roman" w:cs="Times New Roman"/>
          <w:bCs/>
          <w:sz w:val="24"/>
          <w:szCs w:val="24"/>
        </w:rPr>
        <w:t>Uniform Silver Nanowires Synthesis by Reducing AgNO</w:t>
      </w:r>
      <w:r w:rsidR="003B4F2E" w:rsidRPr="00141626">
        <w:rPr>
          <w:rFonts w:ascii="Times New Roman" w:hAnsi="Times New Roman" w:cs="Times New Roman"/>
          <w:bCs/>
          <w:sz w:val="24"/>
          <w:szCs w:val="24"/>
          <w:vertAlign w:val="subscript"/>
        </w:rPr>
        <w:t>3</w:t>
      </w:r>
      <w:r w:rsidR="003B4F2E" w:rsidRPr="00141626">
        <w:rPr>
          <w:rFonts w:ascii="Times New Roman" w:hAnsi="Times New Roman" w:cs="Times New Roman"/>
          <w:bCs/>
          <w:sz w:val="24"/>
          <w:szCs w:val="24"/>
        </w:rPr>
        <w:t xml:space="preserve"> with Ethylene Glycol in the Presence of Seeds and Poly(Vinyl Pyrrolidone) </w:t>
      </w:r>
      <w:r w:rsidR="00B00325" w:rsidRPr="00141626">
        <w:rPr>
          <w:rFonts w:ascii="Times New Roman" w:hAnsi="Times New Roman" w:cs="Times New Roman"/>
          <w:bCs/>
          <w:i/>
          <w:iCs/>
          <w:sz w:val="24"/>
          <w:szCs w:val="24"/>
          <w:lang w:val="en-GB"/>
        </w:rPr>
        <w:t>Chem. Mater.</w:t>
      </w:r>
      <w:r w:rsidR="003B4F2E" w:rsidRPr="00141626">
        <w:rPr>
          <w:rFonts w:ascii="Times New Roman" w:hAnsi="Times New Roman" w:cs="Times New Roman"/>
          <w:bCs/>
          <w:sz w:val="24"/>
          <w:szCs w:val="24"/>
          <w:lang w:val="en-GB"/>
        </w:rPr>
        <w:t xml:space="preserve"> 14 (</w:t>
      </w:r>
      <w:r w:rsidR="00B00325" w:rsidRPr="00141626">
        <w:rPr>
          <w:rFonts w:ascii="Times New Roman" w:hAnsi="Times New Roman" w:cs="Times New Roman"/>
          <w:bCs/>
          <w:sz w:val="24"/>
          <w:szCs w:val="24"/>
          <w:lang w:val="en-GB"/>
        </w:rPr>
        <w:t>2002</w:t>
      </w:r>
      <w:r w:rsidR="003B4F2E"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4736–4745</w:t>
      </w:r>
      <w:r w:rsidR="00975B03" w:rsidRPr="00141626">
        <w:rPr>
          <w:rFonts w:ascii="Times New Roman" w:hAnsi="Times New Roman" w:cs="Times New Roman"/>
          <w:bCs/>
          <w:sz w:val="24"/>
          <w:szCs w:val="24"/>
          <w:lang w:val="en-GB"/>
        </w:rPr>
        <w:t>,</w:t>
      </w:r>
      <w:r w:rsidR="003B4F2E" w:rsidRPr="00141626">
        <w:rPr>
          <w:rFonts w:ascii="Times New Roman" w:hAnsi="Times New Roman" w:cs="Times New Roman"/>
          <w:bCs/>
        </w:rPr>
        <w:t xml:space="preserve"> </w:t>
      </w:r>
      <w:r w:rsidR="003B4F2E" w:rsidRPr="00141626">
        <w:rPr>
          <w:rFonts w:ascii="Times New Roman" w:hAnsi="Times New Roman" w:cs="Times New Roman"/>
          <w:bCs/>
          <w:sz w:val="24"/>
          <w:szCs w:val="24"/>
        </w:rPr>
        <w:t>https://doi.org/10.1021/cm020587b</w:t>
      </w:r>
      <w:r w:rsidR="003B4F2E" w:rsidRPr="00141626">
        <w:rPr>
          <w:rFonts w:ascii="Times New Roman" w:hAnsi="Times New Roman" w:cs="Times New Roman"/>
          <w:bCs/>
          <w:sz w:val="24"/>
          <w:szCs w:val="24"/>
          <w:lang w:val="en-GB"/>
        </w:rPr>
        <w:t>.</w:t>
      </w:r>
    </w:p>
    <w:p w14:paraId="7A5358F3" w14:textId="71932A8E" w:rsidR="00B00325" w:rsidRPr="00141626" w:rsidRDefault="003241A8" w:rsidP="00851FA9">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2</w:t>
      </w:r>
      <w:r w:rsidR="00772B0F" w:rsidRPr="00141626">
        <w:rPr>
          <w:rFonts w:ascii="Times New Roman" w:hAnsi="Times New Roman" w:cs="Times New Roman"/>
          <w:bCs/>
          <w:sz w:val="24"/>
          <w:szCs w:val="24"/>
          <w:lang w:val="en-GB"/>
        </w:rPr>
        <w:t>9</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M. B. Gebeyehu, T. F. Chala, S. Y. Chang, C. M. Wu</w:t>
      </w:r>
      <w:r w:rsidR="003B4F2E"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J. Y. Lee,</w:t>
      </w:r>
      <w:r w:rsidR="00B227CC" w:rsidRPr="00141626">
        <w:rPr>
          <w:rFonts w:ascii="Times New Roman" w:hAnsi="Times New Roman" w:cs="Times New Roman"/>
          <w:bCs/>
          <w:sz w:val="24"/>
          <w:szCs w:val="24"/>
          <w:lang w:val="en-GB"/>
        </w:rPr>
        <w:t xml:space="preserve"> </w:t>
      </w:r>
      <w:r w:rsidR="00B227CC" w:rsidRPr="00141626">
        <w:rPr>
          <w:rFonts w:ascii="Times New Roman" w:hAnsi="Times New Roman" w:cs="Times New Roman"/>
          <w:bCs/>
          <w:sz w:val="24"/>
          <w:szCs w:val="24"/>
        </w:rPr>
        <w:t xml:space="preserve">Synthesis and highly effective purification of silver nanowires to enhance transmittance at low sheet resistance with simple polyol and scalable selective precipitation method, </w:t>
      </w:r>
      <w:r w:rsidR="00B00325" w:rsidRPr="00141626">
        <w:rPr>
          <w:rFonts w:ascii="Times New Roman" w:hAnsi="Times New Roman" w:cs="Times New Roman"/>
          <w:bCs/>
          <w:i/>
          <w:iCs/>
          <w:sz w:val="24"/>
          <w:szCs w:val="24"/>
          <w:lang w:val="en-GB"/>
        </w:rPr>
        <w:t>RSC Adv.</w:t>
      </w:r>
      <w:r w:rsidR="00B227CC" w:rsidRPr="00141626">
        <w:rPr>
          <w:rFonts w:ascii="Times New Roman" w:hAnsi="Times New Roman" w:cs="Times New Roman"/>
          <w:bCs/>
          <w:sz w:val="24"/>
          <w:szCs w:val="24"/>
          <w:lang w:val="en-GB"/>
        </w:rPr>
        <w:t xml:space="preserve"> 7 (</w:t>
      </w:r>
      <w:r w:rsidR="00B00325" w:rsidRPr="00141626">
        <w:rPr>
          <w:rFonts w:ascii="Times New Roman" w:hAnsi="Times New Roman" w:cs="Times New Roman"/>
          <w:bCs/>
          <w:sz w:val="24"/>
          <w:szCs w:val="24"/>
          <w:lang w:val="en-GB"/>
        </w:rPr>
        <w:t>2017</w:t>
      </w:r>
      <w:r w:rsidR="00B227CC"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16139–16148</w:t>
      </w:r>
      <w:r w:rsidR="00975B03" w:rsidRPr="00141626">
        <w:rPr>
          <w:rFonts w:ascii="Times New Roman" w:hAnsi="Times New Roman" w:cs="Times New Roman"/>
          <w:bCs/>
          <w:sz w:val="24"/>
          <w:szCs w:val="24"/>
          <w:lang w:val="en-GB"/>
        </w:rPr>
        <w:t>,</w:t>
      </w:r>
      <w:r w:rsidR="00B227CC" w:rsidRPr="00141626">
        <w:rPr>
          <w:rFonts w:ascii="Times New Roman" w:hAnsi="Times New Roman" w:cs="Times New Roman"/>
          <w:bCs/>
          <w:sz w:val="24"/>
          <w:szCs w:val="24"/>
        </w:rPr>
        <w:t xml:space="preserve"> </w:t>
      </w:r>
      <w:r w:rsidR="00B227CC" w:rsidRPr="00141626">
        <w:rPr>
          <w:rFonts w:ascii="Times New Roman" w:hAnsi="Times New Roman" w:cs="Times New Roman"/>
          <w:bCs/>
          <w:sz w:val="24"/>
          <w:szCs w:val="24"/>
          <w:shd w:val="clear" w:color="auto" w:fill="FFFFFF"/>
        </w:rPr>
        <w:t>https://doi.org/10.1039/C7RA00238F.</w:t>
      </w:r>
    </w:p>
    <w:p w14:paraId="6A885331" w14:textId="5C643695" w:rsidR="00B00325" w:rsidRPr="00141626" w:rsidRDefault="003241A8" w:rsidP="00851FA9">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t>[</w:t>
      </w:r>
      <w:r w:rsidR="00772B0F" w:rsidRPr="00141626">
        <w:rPr>
          <w:rFonts w:ascii="Times New Roman" w:hAnsi="Times New Roman" w:cs="Times New Roman"/>
          <w:bCs/>
          <w:sz w:val="24"/>
          <w:szCs w:val="24"/>
          <w:lang w:val="en-GB"/>
        </w:rPr>
        <w:t>30</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A. Kolay, A. Das, P. Ghosal</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M. Deepa, </w:t>
      </w:r>
      <w:r w:rsidRPr="00141626">
        <w:rPr>
          <w:rFonts w:ascii="Times New Roman" w:hAnsi="Times New Roman" w:cs="Times New Roman"/>
          <w:bCs/>
          <w:sz w:val="24"/>
          <w:szCs w:val="24"/>
        </w:rPr>
        <w:t xml:space="preserve">New Photoelectrochromic Device with Chromatic Silica/Tungsten Oxide/Copper Hybrid Film and Photovoltaic Polymer/Quantum Dot Sensitized Anode, </w:t>
      </w:r>
      <w:r w:rsidR="00B00325" w:rsidRPr="00141626">
        <w:rPr>
          <w:rFonts w:ascii="Times New Roman" w:hAnsi="Times New Roman" w:cs="Times New Roman"/>
          <w:bCs/>
          <w:i/>
          <w:iCs/>
          <w:sz w:val="24"/>
          <w:szCs w:val="24"/>
          <w:lang w:val="en-GB"/>
        </w:rPr>
        <w:t>ACS Appl. Energy Mater.</w:t>
      </w:r>
      <w:r w:rsidRPr="00141626">
        <w:rPr>
          <w:rFonts w:ascii="Times New Roman" w:hAnsi="Times New Roman" w:cs="Times New Roman"/>
          <w:bCs/>
          <w:sz w:val="24"/>
          <w:szCs w:val="24"/>
          <w:lang w:val="en-GB"/>
        </w:rPr>
        <w:t xml:space="preserve"> 1 (</w:t>
      </w:r>
      <w:r w:rsidR="00B00325" w:rsidRPr="00141626">
        <w:rPr>
          <w:rFonts w:ascii="Times New Roman" w:hAnsi="Times New Roman" w:cs="Times New Roman"/>
          <w:bCs/>
          <w:sz w:val="24"/>
          <w:szCs w:val="24"/>
          <w:lang w:val="en-GB"/>
        </w:rPr>
        <w:t>2018</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4084–4095</w:t>
      </w:r>
      <w:r w:rsidR="00975B03" w:rsidRPr="00141626">
        <w:rPr>
          <w:rFonts w:ascii="Times New Roman" w:hAnsi="Times New Roman" w:cs="Times New Roman"/>
          <w:bCs/>
          <w:sz w:val="24"/>
          <w:szCs w:val="24"/>
          <w:lang w:val="en-GB"/>
        </w:rPr>
        <w:t>,</w:t>
      </w:r>
      <w:r w:rsidRPr="00141626">
        <w:rPr>
          <w:rFonts w:ascii="Times New Roman" w:hAnsi="Times New Roman" w:cs="Times New Roman"/>
          <w:bCs/>
        </w:rPr>
        <w:t xml:space="preserve"> </w:t>
      </w:r>
      <w:r w:rsidRPr="00141626">
        <w:rPr>
          <w:rFonts w:ascii="Times New Roman" w:hAnsi="Times New Roman" w:cs="Times New Roman"/>
          <w:bCs/>
          <w:sz w:val="24"/>
          <w:szCs w:val="24"/>
        </w:rPr>
        <w:t>https://doi.org/10.1021/acsaem.8b00765</w:t>
      </w:r>
      <w:r w:rsidRPr="00141626">
        <w:rPr>
          <w:rFonts w:ascii="Times New Roman" w:hAnsi="Times New Roman" w:cs="Times New Roman"/>
          <w:bCs/>
          <w:sz w:val="24"/>
          <w:szCs w:val="24"/>
          <w:lang w:val="en-GB"/>
        </w:rPr>
        <w:t>.</w:t>
      </w:r>
    </w:p>
    <w:p w14:paraId="0AEC74D1" w14:textId="62862747" w:rsidR="00B00325" w:rsidRPr="00141626" w:rsidRDefault="00EB6998" w:rsidP="00851FA9">
      <w:pPr>
        <w:pStyle w:val="Bibliography"/>
        <w:spacing w:line="480" w:lineRule="auto"/>
        <w:jc w:val="both"/>
        <w:rPr>
          <w:rFonts w:ascii="Times New Roman" w:hAnsi="Times New Roman" w:cs="Times New Roman"/>
          <w:bCs/>
          <w:sz w:val="24"/>
          <w:szCs w:val="24"/>
        </w:rPr>
      </w:pPr>
      <w:r w:rsidRPr="00141626">
        <w:rPr>
          <w:rFonts w:ascii="Times New Roman" w:hAnsi="Times New Roman" w:cs="Times New Roman"/>
          <w:bCs/>
          <w:sz w:val="24"/>
          <w:szCs w:val="24"/>
          <w:lang w:val="en-GB"/>
        </w:rPr>
        <w:lastRenderedPageBreak/>
        <w:t>[</w:t>
      </w:r>
      <w:r w:rsidR="00772B0F" w:rsidRPr="00141626">
        <w:rPr>
          <w:rFonts w:ascii="Times New Roman" w:hAnsi="Times New Roman" w:cs="Times New Roman"/>
          <w:bCs/>
          <w:sz w:val="24"/>
          <w:szCs w:val="24"/>
          <w:lang w:val="en-GB"/>
        </w:rPr>
        <w:t>31</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M. A. Hines</w:t>
      </w:r>
      <w:r w:rsidR="00B227CC"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G. D. Scholes, </w:t>
      </w:r>
      <w:r w:rsidR="00B227CC" w:rsidRPr="00141626">
        <w:rPr>
          <w:rFonts w:ascii="Times New Roman" w:hAnsi="Times New Roman" w:cs="Times New Roman"/>
          <w:bCs/>
          <w:sz w:val="24"/>
          <w:szCs w:val="24"/>
        </w:rPr>
        <w:t xml:space="preserve">Colloidal PbS Nanocrystals with Size-Tunable Near-Infrared Emission: Observation of Post-Synthesis Self-Narrowing of the Particle Size Distribution, </w:t>
      </w:r>
      <w:r w:rsidR="00B00325" w:rsidRPr="00141626">
        <w:rPr>
          <w:rFonts w:ascii="Times New Roman" w:hAnsi="Times New Roman" w:cs="Times New Roman"/>
          <w:bCs/>
          <w:i/>
          <w:iCs/>
          <w:sz w:val="24"/>
          <w:szCs w:val="24"/>
          <w:lang w:val="en-GB"/>
        </w:rPr>
        <w:t>Adv. Mater.</w:t>
      </w:r>
      <w:r w:rsidR="00B227CC" w:rsidRPr="00141626">
        <w:rPr>
          <w:rFonts w:ascii="Times New Roman" w:hAnsi="Times New Roman" w:cs="Times New Roman"/>
          <w:bCs/>
          <w:sz w:val="24"/>
          <w:szCs w:val="24"/>
          <w:lang w:val="en-GB"/>
        </w:rPr>
        <w:t xml:space="preserve"> 15 (</w:t>
      </w:r>
      <w:r w:rsidR="00B00325" w:rsidRPr="00141626">
        <w:rPr>
          <w:rFonts w:ascii="Times New Roman" w:hAnsi="Times New Roman" w:cs="Times New Roman"/>
          <w:bCs/>
          <w:sz w:val="24"/>
          <w:szCs w:val="24"/>
          <w:lang w:val="en-GB"/>
        </w:rPr>
        <w:t>2003</w:t>
      </w:r>
      <w:r w:rsidR="00B227CC"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1844–1849</w:t>
      </w:r>
      <w:r w:rsidR="00975B03" w:rsidRPr="00141626">
        <w:rPr>
          <w:rFonts w:ascii="Times New Roman" w:hAnsi="Times New Roman" w:cs="Times New Roman"/>
          <w:bCs/>
          <w:sz w:val="24"/>
          <w:szCs w:val="24"/>
          <w:lang w:val="en-GB"/>
        </w:rPr>
        <w:t xml:space="preserve">, </w:t>
      </w:r>
      <w:r w:rsidR="00B227CC" w:rsidRPr="00141626">
        <w:rPr>
          <w:rFonts w:ascii="Times New Roman" w:hAnsi="Times New Roman" w:cs="Times New Roman"/>
          <w:bCs/>
          <w:sz w:val="24"/>
          <w:szCs w:val="24"/>
        </w:rPr>
        <w:t>https://doi.org/10.1002/adma.200305395</w:t>
      </w:r>
      <w:r w:rsidRPr="00141626">
        <w:rPr>
          <w:rFonts w:ascii="Times New Roman" w:hAnsi="Times New Roman" w:cs="Times New Roman"/>
          <w:bCs/>
          <w:sz w:val="24"/>
          <w:szCs w:val="24"/>
        </w:rPr>
        <w:t>.</w:t>
      </w:r>
    </w:p>
    <w:p w14:paraId="2C4A2CA0" w14:textId="73126A34" w:rsidR="00B00325" w:rsidRPr="00141626" w:rsidRDefault="00EB6998" w:rsidP="00851FA9">
      <w:pPr>
        <w:pStyle w:val="Bibliography"/>
        <w:spacing w:line="480" w:lineRule="auto"/>
        <w:jc w:val="both"/>
        <w:rPr>
          <w:rFonts w:ascii="Times New Roman" w:hAnsi="Times New Roman" w:cs="Times New Roman"/>
          <w:bCs/>
          <w:sz w:val="24"/>
          <w:szCs w:val="24"/>
        </w:rPr>
      </w:pPr>
      <w:r w:rsidRPr="00141626">
        <w:rPr>
          <w:rFonts w:ascii="Times New Roman" w:hAnsi="Times New Roman" w:cs="Times New Roman"/>
          <w:bCs/>
          <w:sz w:val="24"/>
          <w:szCs w:val="24"/>
          <w:lang w:val="en-GB"/>
        </w:rPr>
        <w:t>[</w:t>
      </w:r>
      <w:r w:rsidR="00B1273A" w:rsidRPr="00141626">
        <w:rPr>
          <w:rFonts w:ascii="Times New Roman" w:hAnsi="Times New Roman" w:cs="Times New Roman"/>
          <w:bCs/>
          <w:sz w:val="24"/>
          <w:szCs w:val="24"/>
          <w:lang w:val="en-GB"/>
        </w:rPr>
        <w:t>3</w:t>
      </w:r>
      <w:r w:rsidR="00772B0F" w:rsidRPr="00141626">
        <w:rPr>
          <w:rFonts w:ascii="Times New Roman" w:hAnsi="Times New Roman" w:cs="Times New Roman"/>
          <w:bCs/>
          <w:sz w:val="24"/>
          <w:szCs w:val="24"/>
          <w:lang w:val="en-GB"/>
        </w:rPr>
        <w:t>2</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 xml:space="preserve">J. Jiao, Z. J. Zhou, W. H. Zhou, S. X. Wu, </w:t>
      </w:r>
      <w:r w:rsidRPr="00141626">
        <w:rPr>
          <w:rFonts w:ascii="Times New Roman" w:hAnsi="Times New Roman" w:cs="Times New Roman"/>
          <w:bCs/>
          <w:sz w:val="24"/>
          <w:szCs w:val="24"/>
        </w:rPr>
        <w:t>CdS and PbS quantum dots co-sensitized TiO</w:t>
      </w:r>
      <w:r w:rsidRPr="00141626">
        <w:rPr>
          <w:rFonts w:ascii="Times New Roman" w:hAnsi="Times New Roman" w:cs="Times New Roman"/>
          <w:bCs/>
          <w:sz w:val="24"/>
          <w:szCs w:val="24"/>
          <w:vertAlign w:val="subscript"/>
        </w:rPr>
        <w:t>2</w:t>
      </w:r>
      <w:r w:rsidRPr="00141626">
        <w:rPr>
          <w:rFonts w:ascii="Times New Roman" w:hAnsi="Times New Roman" w:cs="Times New Roman"/>
          <w:bCs/>
          <w:sz w:val="24"/>
          <w:szCs w:val="24"/>
        </w:rPr>
        <w:t xml:space="preserve"> nanorod arrays with improved performance for solar cells application, </w:t>
      </w:r>
      <w:r w:rsidR="00B00325" w:rsidRPr="00141626">
        <w:rPr>
          <w:rFonts w:ascii="Times New Roman" w:hAnsi="Times New Roman" w:cs="Times New Roman"/>
          <w:bCs/>
          <w:i/>
          <w:iCs/>
          <w:sz w:val="24"/>
          <w:szCs w:val="24"/>
          <w:lang w:val="en-GB"/>
        </w:rPr>
        <w:t>Mat. Sci. Semicon. Proc.</w:t>
      </w:r>
      <w:r w:rsidRPr="00141626">
        <w:rPr>
          <w:rFonts w:ascii="Times New Roman" w:hAnsi="Times New Roman" w:cs="Times New Roman"/>
          <w:bCs/>
          <w:sz w:val="24"/>
          <w:szCs w:val="24"/>
          <w:lang w:val="en-GB"/>
        </w:rPr>
        <w:t>16 (</w:t>
      </w:r>
      <w:r w:rsidR="00B00325" w:rsidRPr="00141626">
        <w:rPr>
          <w:rFonts w:ascii="Times New Roman" w:hAnsi="Times New Roman" w:cs="Times New Roman"/>
          <w:bCs/>
          <w:sz w:val="24"/>
          <w:szCs w:val="24"/>
          <w:lang w:val="en-GB"/>
        </w:rPr>
        <w:t>2013</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435</w:t>
      </w:r>
      <w:r w:rsidRPr="00141626">
        <w:rPr>
          <w:rFonts w:ascii="Times New Roman" w:hAnsi="Times New Roman" w:cs="Times New Roman"/>
          <w:bCs/>
          <w:sz w:val="24"/>
          <w:szCs w:val="24"/>
        </w:rPr>
        <w:t>−440</w:t>
      </w:r>
      <w:r w:rsidR="00975B03" w:rsidRPr="00141626">
        <w:rPr>
          <w:rFonts w:ascii="Times New Roman" w:hAnsi="Times New Roman" w:cs="Times New Roman"/>
          <w:bCs/>
          <w:sz w:val="24"/>
          <w:szCs w:val="24"/>
          <w:lang w:val="en-GB"/>
        </w:rPr>
        <w:t>,</w:t>
      </w:r>
      <w:r w:rsidR="00B227CC" w:rsidRPr="00141626">
        <w:rPr>
          <w:rFonts w:ascii="Times New Roman" w:hAnsi="Times New Roman" w:cs="Times New Roman"/>
          <w:bCs/>
        </w:rPr>
        <w:t xml:space="preserve"> </w:t>
      </w:r>
      <w:r w:rsidR="00B227CC" w:rsidRPr="00141626">
        <w:rPr>
          <w:rFonts w:ascii="Times New Roman" w:hAnsi="Times New Roman" w:cs="Times New Roman"/>
          <w:bCs/>
          <w:sz w:val="24"/>
          <w:szCs w:val="24"/>
        </w:rPr>
        <w:t>https://doi.org/10.1016/j.mssp.2012.08.009</w:t>
      </w:r>
      <w:r w:rsidRPr="00141626">
        <w:rPr>
          <w:rFonts w:ascii="Times New Roman" w:hAnsi="Times New Roman" w:cs="Times New Roman"/>
          <w:bCs/>
          <w:sz w:val="24"/>
          <w:szCs w:val="24"/>
        </w:rPr>
        <w:t>.</w:t>
      </w:r>
    </w:p>
    <w:p w14:paraId="349EC088" w14:textId="50A77172" w:rsidR="00B00325" w:rsidRPr="00141626" w:rsidRDefault="00460AF7" w:rsidP="00851FA9">
      <w:pPr>
        <w:pStyle w:val="Bibliography"/>
        <w:spacing w:line="480" w:lineRule="auto"/>
        <w:jc w:val="both"/>
        <w:rPr>
          <w:rFonts w:ascii="Times New Roman" w:hAnsi="Times New Roman" w:cs="Times New Roman"/>
          <w:b/>
          <w:bCs/>
          <w:sz w:val="24"/>
          <w:szCs w:val="24"/>
        </w:rPr>
      </w:pPr>
      <w:r w:rsidRPr="00141626">
        <w:rPr>
          <w:rFonts w:ascii="Times New Roman" w:hAnsi="Times New Roman" w:cs="Times New Roman"/>
          <w:bCs/>
          <w:sz w:val="24"/>
          <w:szCs w:val="24"/>
          <w:lang w:val="en-GB"/>
        </w:rPr>
        <w:t>[</w:t>
      </w:r>
      <w:r w:rsidR="00157384" w:rsidRPr="00141626">
        <w:rPr>
          <w:rFonts w:ascii="Times New Roman" w:hAnsi="Times New Roman" w:cs="Times New Roman"/>
          <w:bCs/>
          <w:sz w:val="24"/>
          <w:szCs w:val="24"/>
          <w:lang w:val="en-GB"/>
        </w:rPr>
        <w:t>3</w:t>
      </w:r>
      <w:r w:rsidR="00822338" w:rsidRPr="00141626">
        <w:rPr>
          <w:rFonts w:ascii="Times New Roman" w:hAnsi="Times New Roman" w:cs="Times New Roman"/>
          <w:bCs/>
          <w:sz w:val="24"/>
          <w:szCs w:val="24"/>
          <w:lang w:val="en-GB"/>
        </w:rPr>
        <w:t>3</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r>
      <w:r w:rsidR="00B00325" w:rsidRPr="00141626">
        <w:rPr>
          <w:rFonts w:ascii="Times New Roman" w:hAnsi="Times New Roman" w:cs="Times New Roman"/>
          <w:bCs/>
          <w:sz w:val="24"/>
          <w:szCs w:val="24"/>
        </w:rPr>
        <w:t xml:space="preserve">M. Parente, M. van Helvert, R. F. Hamans, R. Verbroekken, R. Sinha, A. Bieberle-Hütter, A. Baldi, </w:t>
      </w:r>
      <w:r w:rsidR="00231708" w:rsidRPr="00141626">
        <w:rPr>
          <w:rFonts w:ascii="Times New Roman" w:hAnsi="Times New Roman" w:cs="Times New Roman"/>
          <w:bCs/>
          <w:sz w:val="24"/>
          <w:szCs w:val="24"/>
        </w:rPr>
        <w:t xml:space="preserve">Simple and Fast High-Yield Synthesis of Silver Nanowires, </w:t>
      </w:r>
      <w:r w:rsidR="00B00325" w:rsidRPr="00141626">
        <w:rPr>
          <w:rFonts w:ascii="Times New Roman" w:hAnsi="Times New Roman" w:cs="Times New Roman"/>
          <w:bCs/>
          <w:i/>
          <w:iCs/>
          <w:sz w:val="24"/>
          <w:szCs w:val="24"/>
        </w:rPr>
        <w:t>Nano Lett.</w:t>
      </w:r>
      <w:r w:rsidR="00231708" w:rsidRPr="00141626">
        <w:rPr>
          <w:rFonts w:ascii="Times New Roman" w:hAnsi="Times New Roman" w:cs="Times New Roman"/>
          <w:bCs/>
          <w:sz w:val="24"/>
          <w:szCs w:val="24"/>
        </w:rPr>
        <w:t xml:space="preserve"> 20 (</w:t>
      </w:r>
      <w:r w:rsidR="00B00325" w:rsidRPr="00141626">
        <w:rPr>
          <w:rFonts w:ascii="Times New Roman" w:hAnsi="Times New Roman" w:cs="Times New Roman"/>
          <w:bCs/>
          <w:sz w:val="24"/>
          <w:szCs w:val="24"/>
        </w:rPr>
        <w:t>2020</w:t>
      </w:r>
      <w:r w:rsidR="00231708" w:rsidRPr="00141626">
        <w:rPr>
          <w:rFonts w:ascii="Times New Roman" w:hAnsi="Times New Roman" w:cs="Times New Roman"/>
          <w:bCs/>
          <w:sz w:val="24"/>
          <w:szCs w:val="24"/>
        </w:rPr>
        <w:t xml:space="preserve">) </w:t>
      </w:r>
      <w:r w:rsidR="00B00325" w:rsidRPr="00141626">
        <w:rPr>
          <w:rFonts w:ascii="Times New Roman" w:hAnsi="Times New Roman" w:cs="Times New Roman"/>
          <w:bCs/>
          <w:sz w:val="24"/>
          <w:szCs w:val="24"/>
        </w:rPr>
        <w:t>5759−5764</w:t>
      </w:r>
      <w:r w:rsidR="00975B03" w:rsidRPr="00141626">
        <w:rPr>
          <w:rFonts w:ascii="Times New Roman" w:hAnsi="Times New Roman" w:cs="Times New Roman"/>
          <w:bCs/>
          <w:sz w:val="24"/>
          <w:szCs w:val="24"/>
        </w:rPr>
        <w:t>,</w:t>
      </w:r>
      <w:r w:rsidR="00231708" w:rsidRPr="00141626">
        <w:rPr>
          <w:rFonts w:ascii="Times New Roman" w:hAnsi="Times New Roman" w:cs="Times New Roman"/>
          <w:bCs/>
        </w:rPr>
        <w:t xml:space="preserve"> </w:t>
      </w:r>
      <w:r w:rsidR="00231708" w:rsidRPr="00141626">
        <w:rPr>
          <w:rFonts w:ascii="Times New Roman" w:hAnsi="Times New Roman" w:cs="Times New Roman"/>
          <w:bCs/>
          <w:sz w:val="24"/>
          <w:szCs w:val="24"/>
        </w:rPr>
        <w:t>https://doi.org/10.1021/acs.nanolett.0c01565.</w:t>
      </w:r>
    </w:p>
    <w:p w14:paraId="494CE30B" w14:textId="2771D9FE" w:rsidR="00B00325" w:rsidRPr="00141626" w:rsidRDefault="00460AF7" w:rsidP="00851FA9">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3</w:t>
      </w:r>
      <w:r w:rsidR="00822338" w:rsidRPr="00141626">
        <w:rPr>
          <w:rFonts w:ascii="Times New Roman" w:hAnsi="Times New Roman" w:cs="Times New Roman"/>
          <w:bCs/>
          <w:sz w:val="24"/>
          <w:szCs w:val="24"/>
          <w:lang w:val="en-GB"/>
        </w:rPr>
        <w:t>4</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M. Raissi, Y. Pellegrin, S. Jobic, M. Boujtita</w:t>
      </w:r>
      <w:r w:rsidR="006D3FA4"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F. Odobel, </w:t>
      </w:r>
      <w:r w:rsidR="006D3FA4" w:rsidRPr="00141626">
        <w:rPr>
          <w:rFonts w:ascii="Times New Roman" w:hAnsi="Times New Roman" w:cs="Times New Roman"/>
          <w:bCs/>
          <w:sz w:val="24"/>
          <w:szCs w:val="24"/>
        </w:rPr>
        <w:t xml:space="preserve">Infra-red photoresponse of mesoscopic NiO-based solar cells sensitized with PbS quantum dot, </w:t>
      </w:r>
      <w:r w:rsidR="00B00325" w:rsidRPr="00141626">
        <w:rPr>
          <w:rFonts w:ascii="Times New Roman" w:hAnsi="Times New Roman" w:cs="Times New Roman"/>
          <w:bCs/>
          <w:i/>
          <w:iCs/>
          <w:sz w:val="24"/>
          <w:szCs w:val="24"/>
          <w:lang w:val="en-GB"/>
        </w:rPr>
        <w:t>Sci. Rep.</w:t>
      </w:r>
      <w:r w:rsidR="006D3FA4" w:rsidRPr="00141626">
        <w:rPr>
          <w:rFonts w:ascii="Times New Roman" w:hAnsi="Times New Roman" w:cs="Times New Roman"/>
          <w:bCs/>
          <w:sz w:val="24"/>
          <w:szCs w:val="24"/>
          <w:lang w:val="en-GB"/>
        </w:rPr>
        <w:t xml:space="preserve"> 6 (</w:t>
      </w:r>
      <w:r w:rsidR="00B00325" w:rsidRPr="00141626">
        <w:rPr>
          <w:rFonts w:ascii="Times New Roman" w:hAnsi="Times New Roman" w:cs="Times New Roman"/>
          <w:bCs/>
          <w:sz w:val="24"/>
          <w:szCs w:val="24"/>
          <w:lang w:val="en-GB"/>
        </w:rPr>
        <w:t>2016</w:t>
      </w:r>
      <w:r w:rsidR="006D3FA4"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24908</w:t>
      </w:r>
      <w:r w:rsidR="00975B03" w:rsidRPr="00141626">
        <w:rPr>
          <w:rFonts w:ascii="Times New Roman" w:hAnsi="Times New Roman" w:cs="Times New Roman"/>
          <w:bCs/>
          <w:sz w:val="24"/>
          <w:szCs w:val="24"/>
          <w:lang w:val="en-GB"/>
        </w:rPr>
        <w:t xml:space="preserve">, </w:t>
      </w:r>
      <w:r w:rsidR="006D3FA4" w:rsidRPr="00141626">
        <w:rPr>
          <w:rFonts w:ascii="Times New Roman" w:hAnsi="Times New Roman" w:cs="Times New Roman"/>
          <w:bCs/>
          <w:sz w:val="24"/>
          <w:szCs w:val="24"/>
        </w:rPr>
        <w:t>https://doi.org/10.1038/srep24908.</w:t>
      </w:r>
    </w:p>
    <w:p w14:paraId="360E7234" w14:textId="776612E5" w:rsidR="007949B4" w:rsidRPr="00141626" w:rsidRDefault="00460AF7" w:rsidP="007949B4">
      <w:pPr>
        <w:pStyle w:val="Bibliography"/>
        <w:spacing w:line="480" w:lineRule="auto"/>
        <w:jc w:val="both"/>
        <w:rPr>
          <w:rFonts w:ascii="Times New Roman" w:hAnsi="Times New Roman" w:cs="Times New Roman"/>
          <w:bCs/>
          <w:sz w:val="24"/>
          <w:szCs w:val="24"/>
        </w:rPr>
      </w:pP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3</w:t>
      </w:r>
      <w:r w:rsidR="00822338" w:rsidRPr="00141626">
        <w:rPr>
          <w:rFonts w:ascii="Times New Roman" w:hAnsi="Times New Roman" w:cs="Times New Roman"/>
          <w:bCs/>
          <w:sz w:val="24"/>
          <w:szCs w:val="24"/>
          <w:lang w:val="en-GB"/>
        </w:rPr>
        <w:t>5</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P. N. Kumar, R. Narayanan, S. Laha, M. Deepa</w:t>
      </w:r>
      <w:r w:rsidR="006D3FA4"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A. K. Srivastava, </w:t>
      </w:r>
      <w:r w:rsidR="000B29D0" w:rsidRPr="00141626">
        <w:rPr>
          <w:rFonts w:ascii="Times New Roman" w:hAnsi="Times New Roman" w:cs="Times New Roman"/>
          <w:bCs/>
          <w:sz w:val="24"/>
          <w:szCs w:val="24"/>
        </w:rPr>
        <w:t xml:space="preserve">Photoelectrochromic cell with a CdS quantum dots/graphitic-nanoparticles sensitized anode and a molybdenum oxide cathode, </w:t>
      </w:r>
      <w:r w:rsidR="00B00325" w:rsidRPr="00141626">
        <w:rPr>
          <w:rFonts w:ascii="Times New Roman" w:hAnsi="Times New Roman" w:cs="Times New Roman"/>
          <w:bCs/>
          <w:i/>
          <w:iCs/>
          <w:sz w:val="24"/>
          <w:szCs w:val="24"/>
          <w:lang w:val="en-GB"/>
        </w:rPr>
        <w:t>Sol. Energy Mater. Sol. Cells</w:t>
      </w:r>
      <w:r w:rsidR="006D3FA4" w:rsidRPr="00141626">
        <w:rPr>
          <w:rFonts w:ascii="Times New Roman" w:hAnsi="Times New Roman" w:cs="Times New Roman"/>
          <w:bCs/>
          <w:sz w:val="24"/>
          <w:szCs w:val="24"/>
          <w:lang w:val="en-GB"/>
        </w:rPr>
        <w:t xml:space="preserve"> 153 (</w:t>
      </w:r>
      <w:r w:rsidR="00B00325" w:rsidRPr="00141626">
        <w:rPr>
          <w:rFonts w:ascii="Times New Roman" w:hAnsi="Times New Roman" w:cs="Times New Roman"/>
          <w:bCs/>
          <w:sz w:val="24"/>
          <w:szCs w:val="24"/>
          <w:lang w:val="en-GB"/>
        </w:rPr>
        <w:t>2016</w:t>
      </w:r>
      <w:r w:rsidR="006D3FA4"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138–147</w:t>
      </w:r>
      <w:r w:rsidR="00631FEE"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 xml:space="preserve"> </w:t>
      </w:r>
      <w:r w:rsidR="000B29D0" w:rsidRPr="00141626">
        <w:rPr>
          <w:rFonts w:ascii="Times New Roman" w:hAnsi="Times New Roman" w:cs="Times New Roman"/>
          <w:bCs/>
          <w:sz w:val="24"/>
          <w:szCs w:val="24"/>
        </w:rPr>
        <w:t>https://doi.org/10.1016/j.solmat.2016.04.011.</w:t>
      </w:r>
    </w:p>
    <w:p w14:paraId="73568017" w14:textId="7B45915B" w:rsidR="005D10FD" w:rsidRPr="00141626" w:rsidRDefault="007949B4" w:rsidP="005D10FD">
      <w:pPr>
        <w:pStyle w:val="Bibliography"/>
        <w:spacing w:line="480" w:lineRule="auto"/>
        <w:jc w:val="both"/>
        <w:rPr>
          <w:rFonts w:ascii="Times New Roman" w:hAnsi="Times New Roman" w:cs="Times New Roman"/>
          <w:sz w:val="24"/>
          <w:szCs w:val="24"/>
          <w:shd w:val="clear" w:color="auto" w:fill="FFFFFF"/>
        </w:rPr>
      </w:pPr>
      <w:r w:rsidRPr="00141626">
        <w:rPr>
          <w:rFonts w:ascii="Times New Roman" w:hAnsi="Times New Roman" w:cs="Times New Roman"/>
          <w:bCs/>
          <w:sz w:val="24"/>
          <w:szCs w:val="24"/>
        </w:rPr>
        <w:t>[3</w:t>
      </w:r>
      <w:r w:rsidR="00F5381D" w:rsidRPr="00141626">
        <w:rPr>
          <w:rFonts w:ascii="Times New Roman" w:hAnsi="Times New Roman" w:cs="Times New Roman"/>
          <w:bCs/>
          <w:sz w:val="24"/>
          <w:szCs w:val="24"/>
        </w:rPr>
        <w:t>6</w:t>
      </w:r>
      <w:r w:rsidRPr="00141626">
        <w:rPr>
          <w:rFonts w:ascii="Times New Roman" w:hAnsi="Times New Roman" w:cs="Times New Roman"/>
          <w:bCs/>
          <w:sz w:val="24"/>
          <w:szCs w:val="24"/>
        </w:rPr>
        <w:t xml:space="preserve">] </w:t>
      </w:r>
      <w:r w:rsidR="008D70A9" w:rsidRPr="00141626">
        <w:rPr>
          <w:rFonts w:ascii="Times New Roman" w:hAnsi="Times New Roman" w:cs="Times New Roman"/>
          <w:sz w:val="24"/>
          <w:szCs w:val="24"/>
        </w:rPr>
        <w:t xml:space="preserve">Y. Zhang, J. Guo, D. Xu, Y. Sun, F. Yan, One-pot synthesis and purification of ultralong silver nanowires for flexible transparent conductive electrodes, </w:t>
      </w:r>
      <w:r w:rsidR="008D70A9" w:rsidRPr="00141626">
        <w:rPr>
          <w:rFonts w:ascii="Times New Roman" w:hAnsi="Times New Roman" w:cs="Times New Roman"/>
          <w:i/>
          <w:iCs/>
          <w:sz w:val="24"/>
          <w:szCs w:val="24"/>
        </w:rPr>
        <w:t>ACS Appl. Mater. Interfaces</w:t>
      </w:r>
      <w:r w:rsidR="008D70A9" w:rsidRPr="00141626">
        <w:rPr>
          <w:rFonts w:ascii="Times New Roman" w:hAnsi="Times New Roman" w:cs="Times New Roman"/>
          <w:sz w:val="24"/>
          <w:szCs w:val="24"/>
        </w:rPr>
        <w:t xml:space="preserve"> 9 (2017), 25465</w:t>
      </w:r>
      <w:r w:rsidR="008D70A9" w:rsidRPr="00141626">
        <w:rPr>
          <w:rFonts w:ascii="Times New Roman" w:hAnsi="Times New Roman" w:cs="Times New Roman"/>
          <w:bCs/>
          <w:sz w:val="24"/>
          <w:szCs w:val="24"/>
          <w:lang w:val="en-GB"/>
        </w:rPr>
        <w:t>–</w:t>
      </w:r>
      <w:r w:rsidR="008D70A9" w:rsidRPr="00141626">
        <w:rPr>
          <w:rFonts w:ascii="Times New Roman" w:hAnsi="Times New Roman" w:cs="Times New Roman"/>
          <w:sz w:val="24"/>
          <w:szCs w:val="24"/>
        </w:rPr>
        <w:t>25473</w:t>
      </w:r>
      <w:r w:rsidR="00631FEE" w:rsidRPr="00141626">
        <w:rPr>
          <w:rFonts w:ascii="Times New Roman" w:hAnsi="Times New Roman" w:cs="Times New Roman"/>
          <w:sz w:val="24"/>
          <w:szCs w:val="24"/>
        </w:rPr>
        <w:t>,</w:t>
      </w:r>
      <w:r w:rsidRPr="00141626">
        <w:rPr>
          <w:rFonts w:ascii="Times New Roman" w:hAnsi="Times New Roman" w:cs="Times New Roman"/>
          <w:sz w:val="24"/>
          <w:szCs w:val="24"/>
        </w:rPr>
        <w:t xml:space="preserve"> </w:t>
      </w:r>
      <w:r w:rsidRPr="00141626">
        <w:rPr>
          <w:rFonts w:ascii="Times New Roman" w:hAnsi="Times New Roman" w:cs="Times New Roman"/>
          <w:sz w:val="24"/>
          <w:szCs w:val="24"/>
          <w:shd w:val="clear" w:color="auto" w:fill="FFFFFF"/>
        </w:rPr>
        <w:t>https://doi.org/10.1021/acsami.7b07146.</w:t>
      </w:r>
    </w:p>
    <w:p w14:paraId="0AD9E4BF" w14:textId="3C90ACDD" w:rsidR="0006043B" w:rsidRPr="00141626" w:rsidRDefault="005D10FD" w:rsidP="0006043B">
      <w:pPr>
        <w:pStyle w:val="Bibliography"/>
        <w:spacing w:line="480" w:lineRule="auto"/>
        <w:jc w:val="both"/>
        <w:rPr>
          <w:rFonts w:ascii="Times New Roman" w:hAnsi="Times New Roman" w:cs="Times New Roman"/>
          <w:sz w:val="24"/>
          <w:szCs w:val="24"/>
        </w:rPr>
      </w:pPr>
      <w:r w:rsidRPr="00141626">
        <w:rPr>
          <w:rFonts w:ascii="Times New Roman" w:hAnsi="Times New Roman" w:cs="Times New Roman"/>
          <w:sz w:val="24"/>
          <w:szCs w:val="24"/>
          <w:shd w:val="clear" w:color="auto" w:fill="FFFFFF"/>
        </w:rPr>
        <w:t>[3</w:t>
      </w:r>
      <w:r w:rsidR="00F5381D" w:rsidRPr="00141626">
        <w:rPr>
          <w:rFonts w:ascii="Times New Roman" w:hAnsi="Times New Roman" w:cs="Times New Roman"/>
          <w:sz w:val="24"/>
          <w:szCs w:val="24"/>
          <w:shd w:val="clear" w:color="auto" w:fill="FFFFFF"/>
        </w:rPr>
        <w:t>7</w:t>
      </w:r>
      <w:r w:rsidRPr="00141626">
        <w:rPr>
          <w:rFonts w:ascii="Times New Roman" w:hAnsi="Times New Roman" w:cs="Times New Roman"/>
          <w:sz w:val="24"/>
          <w:szCs w:val="24"/>
          <w:shd w:val="clear" w:color="auto" w:fill="FFFFFF"/>
        </w:rPr>
        <w:t xml:space="preserve">] </w:t>
      </w:r>
      <w:r w:rsidRPr="00141626">
        <w:rPr>
          <w:rFonts w:ascii="Times New Roman" w:hAnsi="Times New Roman" w:cs="Times New Roman"/>
          <w:sz w:val="24"/>
          <w:szCs w:val="24"/>
        </w:rPr>
        <w:t>Z. Tong, N. Li, H. Lv, Y. Tian, H. Qu, X. Zhang, J. Zhao, Y. Li, Annealing synthesis of coralline V</w:t>
      </w:r>
      <w:r w:rsidRPr="00141626">
        <w:rPr>
          <w:rFonts w:ascii="Times New Roman" w:hAnsi="Times New Roman" w:cs="Times New Roman"/>
          <w:sz w:val="24"/>
          <w:szCs w:val="24"/>
          <w:vertAlign w:val="subscript"/>
        </w:rPr>
        <w:t>2</w:t>
      </w:r>
      <w:r w:rsidRPr="00141626">
        <w:rPr>
          <w:rFonts w:ascii="Times New Roman" w:hAnsi="Times New Roman" w:cs="Times New Roman"/>
          <w:sz w:val="24"/>
          <w:szCs w:val="24"/>
        </w:rPr>
        <w:t>O</w:t>
      </w:r>
      <w:r w:rsidRPr="00141626">
        <w:rPr>
          <w:rFonts w:ascii="Times New Roman" w:hAnsi="Times New Roman" w:cs="Times New Roman"/>
          <w:sz w:val="24"/>
          <w:szCs w:val="24"/>
          <w:vertAlign w:val="subscript"/>
        </w:rPr>
        <w:t>5</w:t>
      </w:r>
      <w:r w:rsidRPr="00141626">
        <w:rPr>
          <w:rFonts w:ascii="Times New Roman" w:hAnsi="Times New Roman" w:cs="Times New Roman"/>
          <w:sz w:val="24"/>
          <w:szCs w:val="24"/>
        </w:rPr>
        <w:t xml:space="preserve"> nanorod architecture for multicolor energy-efficient electrochromic device, </w:t>
      </w:r>
      <w:r w:rsidRPr="00141626">
        <w:rPr>
          <w:rFonts w:ascii="Times New Roman" w:hAnsi="Times New Roman" w:cs="Times New Roman"/>
          <w:i/>
          <w:iCs/>
          <w:sz w:val="24"/>
          <w:szCs w:val="24"/>
        </w:rPr>
        <w:t>Sol. Energy Mater. Sol. Cells</w:t>
      </w:r>
      <w:r w:rsidRPr="00141626">
        <w:rPr>
          <w:rFonts w:ascii="Times New Roman" w:hAnsi="Times New Roman" w:cs="Times New Roman"/>
          <w:sz w:val="24"/>
          <w:szCs w:val="24"/>
        </w:rPr>
        <w:t xml:space="preserve"> 146 (2016) 135–143, https://doi.org/10.1016/j.solmat.2015.11.008.</w:t>
      </w:r>
    </w:p>
    <w:p w14:paraId="2BB92DB4" w14:textId="7D16AD94" w:rsidR="00C27991" w:rsidRPr="00141626" w:rsidRDefault="0006043B" w:rsidP="0006043B">
      <w:pPr>
        <w:pStyle w:val="Bibliography"/>
        <w:spacing w:line="480" w:lineRule="auto"/>
        <w:jc w:val="both"/>
        <w:rPr>
          <w:rFonts w:ascii="Times New Roman" w:hAnsi="Times New Roman" w:cs="Times New Roman"/>
          <w:sz w:val="24"/>
          <w:szCs w:val="24"/>
        </w:rPr>
      </w:pPr>
      <w:r w:rsidRPr="00141626">
        <w:rPr>
          <w:rFonts w:ascii="Times New Roman" w:hAnsi="Times New Roman" w:cs="Times New Roman"/>
          <w:sz w:val="24"/>
          <w:szCs w:val="24"/>
        </w:rPr>
        <w:t>[3</w:t>
      </w:r>
      <w:r w:rsidR="00F5381D" w:rsidRPr="00141626">
        <w:rPr>
          <w:rFonts w:ascii="Times New Roman" w:hAnsi="Times New Roman" w:cs="Times New Roman"/>
          <w:sz w:val="24"/>
          <w:szCs w:val="24"/>
        </w:rPr>
        <w:t>8</w:t>
      </w:r>
      <w:r w:rsidRPr="00141626">
        <w:rPr>
          <w:rFonts w:ascii="Times New Roman" w:hAnsi="Times New Roman" w:cs="Times New Roman"/>
          <w:sz w:val="24"/>
          <w:szCs w:val="24"/>
        </w:rPr>
        <w:t xml:space="preserve">] </w:t>
      </w:r>
      <w:r w:rsidR="00C27991" w:rsidRPr="00141626">
        <w:rPr>
          <w:rFonts w:ascii="Times New Roman" w:eastAsia="Times New Roman" w:hAnsi="Times New Roman" w:cs="Times New Roman"/>
          <w:sz w:val="24"/>
          <w:szCs w:val="24"/>
        </w:rPr>
        <w:t>M. Panagopoulou, D. Vernardou, E. Koudoumas, D. Tsoukalas, Y.S. Raptis, Oxygen and temperature effects on the electrochemical and electrochromic properties of rf-sputtered V</w:t>
      </w:r>
      <w:r w:rsidR="00C27991" w:rsidRPr="00141626">
        <w:rPr>
          <w:rFonts w:ascii="Times New Roman" w:eastAsia="Times New Roman" w:hAnsi="Times New Roman" w:cs="Times New Roman"/>
          <w:sz w:val="24"/>
          <w:szCs w:val="24"/>
          <w:vertAlign w:val="subscript"/>
        </w:rPr>
        <w:t>2</w:t>
      </w:r>
      <w:r w:rsidR="00C27991" w:rsidRPr="00141626">
        <w:rPr>
          <w:rFonts w:ascii="Times New Roman" w:eastAsia="Times New Roman" w:hAnsi="Times New Roman" w:cs="Times New Roman"/>
          <w:sz w:val="24"/>
          <w:szCs w:val="24"/>
        </w:rPr>
        <w:t>O</w:t>
      </w:r>
      <w:r w:rsidR="00C27991" w:rsidRPr="00141626">
        <w:rPr>
          <w:rFonts w:ascii="Times New Roman" w:eastAsia="Times New Roman" w:hAnsi="Times New Roman" w:cs="Times New Roman"/>
          <w:sz w:val="24"/>
          <w:szCs w:val="24"/>
          <w:vertAlign w:val="subscript"/>
        </w:rPr>
        <w:t>5</w:t>
      </w:r>
      <w:r w:rsidR="00C27991" w:rsidRPr="00141626">
        <w:rPr>
          <w:rFonts w:ascii="Times New Roman" w:eastAsia="Times New Roman" w:hAnsi="Times New Roman" w:cs="Times New Roman"/>
          <w:sz w:val="24"/>
          <w:szCs w:val="24"/>
        </w:rPr>
        <w:t xml:space="preserve"> thin films, Electrochim. Acta, 232 (2017), 54-63, </w:t>
      </w:r>
      <w:r w:rsidR="00C27991" w:rsidRPr="00141626">
        <w:rPr>
          <w:rFonts w:ascii="Times New Roman" w:hAnsi="Times New Roman" w:cs="Times New Roman"/>
          <w:sz w:val="24"/>
          <w:szCs w:val="24"/>
        </w:rPr>
        <w:t>https://doi.org/10.1016/j.electacta.2017.02.128.</w:t>
      </w:r>
    </w:p>
    <w:p w14:paraId="1A8AF4F1" w14:textId="384ABD1D" w:rsidR="007949B4" w:rsidRPr="00141626" w:rsidRDefault="00460AF7" w:rsidP="007949B4">
      <w:pPr>
        <w:pStyle w:val="Bibliography"/>
        <w:spacing w:line="480" w:lineRule="auto"/>
        <w:jc w:val="both"/>
        <w:rPr>
          <w:rFonts w:ascii="Times New Roman" w:hAnsi="Times New Roman" w:cs="Times New Roman"/>
          <w:bCs/>
          <w:sz w:val="24"/>
          <w:szCs w:val="24"/>
        </w:rPr>
      </w:pPr>
      <w:r w:rsidRPr="00141626">
        <w:rPr>
          <w:rFonts w:ascii="Times New Roman" w:hAnsi="Times New Roman" w:cs="Times New Roman"/>
          <w:bCs/>
          <w:sz w:val="24"/>
          <w:szCs w:val="24"/>
          <w:lang w:val="en-GB"/>
        </w:rPr>
        <w:lastRenderedPageBreak/>
        <w:t>[</w:t>
      </w:r>
      <w:r w:rsidR="00B00325" w:rsidRPr="00141626">
        <w:rPr>
          <w:rFonts w:ascii="Times New Roman" w:hAnsi="Times New Roman" w:cs="Times New Roman"/>
          <w:bCs/>
          <w:sz w:val="24"/>
          <w:szCs w:val="24"/>
          <w:lang w:val="en-GB"/>
        </w:rPr>
        <w:t>3</w:t>
      </w:r>
      <w:r w:rsidR="00F5381D" w:rsidRPr="00141626">
        <w:rPr>
          <w:rFonts w:ascii="Times New Roman" w:hAnsi="Times New Roman" w:cs="Times New Roman"/>
          <w:bCs/>
          <w:sz w:val="24"/>
          <w:szCs w:val="24"/>
          <w:lang w:val="en-GB"/>
        </w:rPr>
        <w:t>9</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Y.-H. Zhu, Q. Zhang, X. Yang, E.-Y. Zhao, T. Sun, X.-B. Zhang, S. Wang, X.-Q. Yu, J.-M. Yan</w:t>
      </w:r>
      <w:r w:rsidR="006D3FA4"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 xml:space="preserve">Q. Jiang, </w:t>
      </w:r>
      <w:r w:rsidR="006D3FA4" w:rsidRPr="00141626">
        <w:rPr>
          <w:rFonts w:ascii="Times New Roman" w:hAnsi="Times New Roman" w:cs="Times New Roman"/>
          <w:bCs/>
          <w:sz w:val="24"/>
          <w:szCs w:val="24"/>
        </w:rPr>
        <w:t>Reconstructed Orthorhombic V</w:t>
      </w:r>
      <w:r w:rsidR="006D3FA4" w:rsidRPr="00141626">
        <w:rPr>
          <w:rFonts w:ascii="Times New Roman" w:hAnsi="Times New Roman" w:cs="Times New Roman"/>
          <w:bCs/>
          <w:sz w:val="24"/>
          <w:szCs w:val="24"/>
          <w:vertAlign w:val="subscript"/>
        </w:rPr>
        <w:t>2</w:t>
      </w:r>
      <w:r w:rsidR="006D3FA4" w:rsidRPr="00141626">
        <w:rPr>
          <w:rFonts w:ascii="Times New Roman" w:hAnsi="Times New Roman" w:cs="Times New Roman"/>
          <w:bCs/>
          <w:sz w:val="24"/>
          <w:szCs w:val="24"/>
        </w:rPr>
        <w:t>O</w:t>
      </w:r>
      <w:r w:rsidR="006D3FA4" w:rsidRPr="00141626">
        <w:rPr>
          <w:rFonts w:ascii="Times New Roman" w:hAnsi="Times New Roman" w:cs="Times New Roman"/>
          <w:bCs/>
          <w:sz w:val="24"/>
          <w:szCs w:val="24"/>
          <w:vertAlign w:val="subscript"/>
        </w:rPr>
        <w:t>5</w:t>
      </w:r>
      <w:r w:rsidR="006D3FA4" w:rsidRPr="00141626">
        <w:rPr>
          <w:rFonts w:ascii="Times New Roman" w:hAnsi="Times New Roman" w:cs="Times New Roman"/>
          <w:bCs/>
          <w:sz w:val="24"/>
          <w:szCs w:val="24"/>
        </w:rPr>
        <w:t xml:space="preserve"> Polyhedra for Fast Ion Diffusion in K-Ion Batteries, </w:t>
      </w:r>
      <w:r w:rsidR="00B00325" w:rsidRPr="00141626">
        <w:rPr>
          <w:rFonts w:ascii="Times New Roman" w:hAnsi="Times New Roman" w:cs="Times New Roman"/>
          <w:bCs/>
          <w:i/>
          <w:iCs/>
          <w:sz w:val="24"/>
          <w:szCs w:val="24"/>
          <w:lang w:val="en-GB"/>
        </w:rPr>
        <w:t>Chem</w:t>
      </w:r>
      <w:r w:rsidRPr="00141626">
        <w:rPr>
          <w:rFonts w:ascii="Times New Roman" w:hAnsi="Times New Roman" w:cs="Times New Roman"/>
          <w:bCs/>
          <w:sz w:val="24"/>
          <w:szCs w:val="24"/>
          <w:lang w:val="en-GB"/>
        </w:rPr>
        <w:t xml:space="preserve"> 5 (</w:t>
      </w:r>
      <w:r w:rsidR="00B00325" w:rsidRPr="00141626">
        <w:rPr>
          <w:rFonts w:ascii="Times New Roman" w:hAnsi="Times New Roman" w:cs="Times New Roman"/>
          <w:bCs/>
          <w:sz w:val="24"/>
          <w:szCs w:val="24"/>
          <w:lang w:val="en-GB"/>
        </w:rPr>
        <w:t>2019</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168–179</w:t>
      </w:r>
      <w:r w:rsidR="00631FEE" w:rsidRPr="00141626">
        <w:rPr>
          <w:rFonts w:ascii="Times New Roman" w:hAnsi="Times New Roman" w:cs="Times New Roman"/>
          <w:bCs/>
          <w:sz w:val="24"/>
          <w:szCs w:val="24"/>
          <w:lang w:val="en-GB"/>
        </w:rPr>
        <w:t>,</w:t>
      </w:r>
      <w:r w:rsidR="006D3FA4" w:rsidRPr="00141626">
        <w:rPr>
          <w:rFonts w:ascii="Times New Roman" w:hAnsi="Times New Roman" w:cs="Times New Roman"/>
          <w:bCs/>
          <w:sz w:val="24"/>
          <w:szCs w:val="24"/>
        </w:rPr>
        <w:t xml:space="preserve"> https://doi.org/10.1016/j.chempr.2018.10.004.</w:t>
      </w:r>
    </w:p>
    <w:p w14:paraId="7F0E45B7" w14:textId="1AD41714" w:rsidR="007949B4" w:rsidRPr="00141626" w:rsidRDefault="007949B4" w:rsidP="007949B4">
      <w:pPr>
        <w:pStyle w:val="Bibliography"/>
        <w:spacing w:line="480" w:lineRule="auto"/>
        <w:jc w:val="both"/>
        <w:rPr>
          <w:rFonts w:ascii="Times New Roman" w:hAnsi="Times New Roman" w:cs="Times New Roman"/>
          <w:bCs/>
          <w:sz w:val="24"/>
          <w:szCs w:val="24"/>
        </w:rPr>
      </w:pPr>
      <w:r w:rsidRPr="00141626">
        <w:rPr>
          <w:rFonts w:ascii="Times New Roman" w:hAnsi="Times New Roman" w:cs="Times New Roman"/>
          <w:bCs/>
          <w:sz w:val="24"/>
          <w:szCs w:val="24"/>
        </w:rPr>
        <w:t>[</w:t>
      </w:r>
      <w:r w:rsidR="00F5381D" w:rsidRPr="00141626">
        <w:rPr>
          <w:rFonts w:ascii="Times New Roman" w:hAnsi="Times New Roman" w:cs="Times New Roman"/>
          <w:bCs/>
          <w:sz w:val="24"/>
          <w:szCs w:val="24"/>
        </w:rPr>
        <w:t>40</w:t>
      </w:r>
      <w:r w:rsidRPr="00141626">
        <w:rPr>
          <w:rFonts w:ascii="Times New Roman" w:hAnsi="Times New Roman" w:cs="Times New Roman"/>
          <w:bCs/>
          <w:sz w:val="24"/>
          <w:szCs w:val="24"/>
        </w:rPr>
        <w:t xml:space="preserve">] </w:t>
      </w:r>
      <w:r w:rsidRPr="00141626">
        <w:rPr>
          <w:rFonts w:ascii="Times New Roman" w:eastAsia="Times New Roman" w:hAnsi="Times New Roman" w:cs="Times New Roman"/>
          <w:sz w:val="24"/>
          <w:szCs w:val="24"/>
        </w:rPr>
        <w:t>R.K. Kokal, M. Deep, A. Kalluri, S. Singh, I. Macwan, P.K. Patra, J. Gilarde, Solar cells with PbS quantum dot sensitized TiO</w:t>
      </w:r>
      <w:r w:rsidRPr="00141626">
        <w:rPr>
          <w:rFonts w:ascii="Times New Roman" w:eastAsia="Times New Roman" w:hAnsi="Times New Roman" w:cs="Times New Roman"/>
          <w:sz w:val="24"/>
          <w:szCs w:val="24"/>
          <w:vertAlign w:val="subscript"/>
        </w:rPr>
        <w:t>2</w:t>
      </w:r>
      <w:r w:rsidRPr="00141626">
        <w:rPr>
          <w:rFonts w:ascii="Times New Roman" w:eastAsia="Times New Roman" w:hAnsi="Times New Roman" w:cs="Times New Roman"/>
          <w:sz w:val="24"/>
          <w:szCs w:val="24"/>
        </w:rPr>
        <w:t xml:space="preserve">–multiwalled carbon nanotube composites, sulfide-titania gel and tin sulfide coated C-fabric, </w:t>
      </w:r>
      <w:r w:rsidRPr="00141626">
        <w:rPr>
          <w:rFonts w:ascii="Times New Roman" w:eastAsia="Times New Roman" w:hAnsi="Times New Roman" w:cs="Times New Roman"/>
          <w:i/>
          <w:iCs/>
          <w:sz w:val="24"/>
          <w:szCs w:val="24"/>
        </w:rPr>
        <w:t>Phys Chem Chem Phys</w:t>
      </w:r>
      <w:r w:rsidRPr="00141626">
        <w:rPr>
          <w:rFonts w:ascii="Times New Roman" w:eastAsia="Times New Roman" w:hAnsi="Times New Roman" w:cs="Times New Roman"/>
          <w:sz w:val="24"/>
          <w:szCs w:val="24"/>
        </w:rPr>
        <w:t xml:space="preserve"> 19 (2017), 26330</w:t>
      </w:r>
      <w:r w:rsidRPr="00141626">
        <w:rPr>
          <w:rFonts w:ascii="Times New Roman" w:hAnsi="Times New Roman" w:cs="Times New Roman"/>
          <w:sz w:val="24"/>
          <w:szCs w:val="24"/>
          <w:lang w:val="en-GB"/>
        </w:rPr>
        <w:t>–</w:t>
      </w:r>
      <w:r w:rsidRPr="00141626">
        <w:rPr>
          <w:rFonts w:ascii="Times New Roman" w:eastAsia="Times New Roman" w:hAnsi="Times New Roman" w:cs="Times New Roman"/>
          <w:sz w:val="24"/>
          <w:szCs w:val="24"/>
        </w:rPr>
        <w:t>26345</w:t>
      </w:r>
      <w:r w:rsidR="00631FEE" w:rsidRPr="00141626">
        <w:rPr>
          <w:rFonts w:ascii="Times New Roman" w:eastAsia="Times New Roman" w:hAnsi="Times New Roman" w:cs="Times New Roman"/>
          <w:sz w:val="24"/>
          <w:szCs w:val="24"/>
        </w:rPr>
        <w:t>,</w:t>
      </w:r>
      <w:r w:rsidR="00631FEE" w:rsidRPr="00141626">
        <w:t xml:space="preserve"> </w:t>
      </w:r>
      <w:r w:rsidR="00631FEE" w:rsidRPr="00141626">
        <w:rPr>
          <w:rFonts w:ascii="Times New Roman" w:eastAsia="Times New Roman" w:hAnsi="Times New Roman" w:cs="Times New Roman"/>
          <w:sz w:val="24"/>
          <w:szCs w:val="24"/>
        </w:rPr>
        <w:t>https://doi.org/10.1039/C7CP05582J.</w:t>
      </w:r>
    </w:p>
    <w:p w14:paraId="03B409F3" w14:textId="2DB1A168" w:rsidR="00B00325" w:rsidRPr="00141626" w:rsidRDefault="00080F4C" w:rsidP="00851FA9">
      <w:pPr>
        <w:pStyle w:val="Bibliography"/>
        <w:spacing w:line="480" w:lineRule="auto"/>
        <w:jc w:val="both"/>
        <w:rPr>
          <w:rFonts w:ascii="Times New Roman" w:hAnsi="Times New Roman" w:cs="Times New Roman"/>
          <w:sz w:val="24"/>
          <w:szCs w:val="24"/>
        </w:rPr>
      </w:pPr>
      <w:r w:rsidRPr="00141626">
        <w:rPr>
          <w:rFonts w:ascii="Times New Roman" w:hAnsi="Times New Roman" w:cs="Times New Roman"/>
          <w:bCs/>
          <w:sz w:val="24"/>
          <w:szCs w:val="24"/>
          <w:lang w:val="en-GB"/>
        </w:rPr>
        <w:t>[</w:t>
      </w:r>
      <w:r w:rsidR="00370882" w:rsidRPr="00141626">
        <w:rPr>
          <w:rFonts w:ascii="Times New Roman" w:hAnsi="Times New Roman" w:cs="Times New Roman"/>
          <w:bCs/>
          <w:sz w:val="24"/>
          <w:szCs w:val="24"/>
          <w:lang w:val="en-GB"/>
        </w:rPr>
        <w:t>41</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M. Alsawafta, A. Almoabadi, S. Badilescu and V.-V. Truong, </w:t>
      </w:r>
      <w:r w:rsidR="00851FA9" w:rsidRPr="00141626">
        <w:rPr>
          <w:rFonts w:ascii="Times New Roman" w:hAnsi="Times New Roman" w:cs="Times New Roman"/>
          <w:sz w:val="24"/>
          <w:szCs w:val="24"/>
        </w:rPr>
        <w:t xml:space="preserve">Improved Electrochromic Properties of Vanadium Pentoxide Nanorods Prepared by Thermal Treatment of Sol-Gel Dip-Coated Thin Films, </w:t>
      </w:r>
      <w:r w:rsidR="00B00325" w:rsidRPr="00141626">
        <w:rPr>
          <w:rFonts w:ascii="Times New Roman" w:hAnsi="Times New Roman" w:cs="Times New Roman"/>
          <w:bCs/>
          <w:i/>
          <w:iCs/>
          <w:sz w:val="24"/>
          <w:szCs w:val="24"/>
          <w:lang w:val="en-GB"/>
        </w:rPr>
        <w:t>J. Electrochem. Soc.</w:t>
      </w:r>
      <w:r w:rsidR="00851FA9" w:rsidRPr="00141626">
        <w:rPr>
          <w:rFonts w:ascii="Times New Roman" w:hAnsi="Times New Roman" w:cs="Times New Roman"/>
          <w:bCs/>
          <w:sz w:val="24"/>
          <w:szCs w:val="24"/>
          <w:lang w:val="en-GB"/>
        </w:rPr>
        <w:t xml:space="preserve"> 162 (</w:t>
      </w:r>
      <w:r w:rsidR="00B00325" w:rsidRPr="00141626">
        <w:rPr>
          <w:rFonts w:ascii="Times New Roman" w:hAnsi="Times New Roman" w:cs="Times New Roman"/>
          <w:bCs/>
          <w:sz w:val="24"/>
          <w:szCs w:val="24"/>
          <w:lang w:val="en-GB"/>
        </w:rPr>
        <w:t>2015</w:t>
      </w:r>
      <w:r w:rsidR="00851FA9"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H466–H472</w:t>
      </w:r>
      <w:r w:rsidR="00631FEE" w:rsidRPr="00141626">
        <w:rPr>
          <w:rFonts w:ascii="Times New Roman" w:hAnsi="Times New Roman" w:cs="Times New Roman"/>
          <w:bCs/>
          <w:sz w:val="24"/>
          <w:szCs w:val="24"/>
          <w:lang w:val="en-GB"/>
        </w:rPr>
        <w:t>,</w:t>
      </w:r>
      <w:r w:rsidR="00851FA9" w:rsidRPr="00141626">
        <w:rPr>
          <w:rFonts w:ascii="Times New Roman" w:hAnsi="Times New Roman" w:cs="Times New Roman"/>
        </w:rPr>
        <w:t xml:space="preserve"> </w:t>
      </w:r>
      <w:r w:rsidR="00851FA9" w:rsidRPr="00141626">
        <w:rPr>
          <w:rFonts w:ascii="Times New Roman" w:hAnsi="Times New Roman" w:cs="Times New Roman"/>
          <w:bCs/>
          <w:sz w:val="24"/>
          <w:szCs w:val="24"/>
        </w:rPr>
        <w:t>https://doi.org/10.1149/2.0601507jes.</w:t>
      </w:r>
    </w:p>
    <w:p w14:paraId="2CEE678D" w14:textId="4DD4BDA0" w:rsidR="00B00325" w:rsidRPr="00141626" w:rsidRDefault="009C5229" w:rsidP="00851FA9">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t>[</w:t>
      </w:r>
      <w:r w:rsidR="00B25AC0" w:rsidRPr="00141626">
        <w:rPr>
          <w:rFonts w:ascii="Times New Roman" w:hAnsi="Times New Roman" w:cs="Times New Roman"/>
          <w:bCs/>
          <w:sz w:val="24"/>
          <w:szCs w:val="24"/>
          <w:lang w:val="en-GB"/>
        </w:rPr>
        <w:t>4</w:t>
      </w:r>
      <w:r w:rsidR="00370882" w:rsidRPr="00141626">
        <w:rPr>
          <w:rFonts w:ascii="Times New Roman" w:hAnsi="Times New Roman" w:cs="Times New Roman"/>
          <w:bCs/>
          <w:sz w:val="24"/>
          <w:szCs w:val="24"/>
          <w:lang w:val="en-GB"/>
        </w:rPr>
        <w:t>2</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M. Najdoski, V. Koleva</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S. Demiri, </w:t>
      </w:r>
      <w:r w:rsidRPr="00141626">
        <w:rPr>
          <w:rFonts w:ascii="Times New Roman" w:hAnsi="Times New Roman" w:cs="Times New Roman"/>
          <w:bCs/>
          <w:sz w:val="24"/>
          <w:szCs w:val="24"/>
        </w:rPr>
        <w:t xml:space="preserve">Chemical bath deposition and characterization of electrochromic thin films of sodium vanadium bronzes, </w:t>
      </w:r>
      <w:r w:rsidR="00B00325" w:rsidRPr="00141626">
        <w:rPr>
          <w:rFonts w:ascii="Times New Roman" w:hAnsi="Times New Roman" w:cs="Times New Roman"/>
          <w:bCs/>
          <w:i/>
          <w:iCs/>
          <w:sz w:val="24"/>
          <w:szCs w:val="24"/>
          <w:lang w:val="en-GB"/>
        </w:rPr>
        <w:t>Mater. Res. Bull.</w:t>
      </w:r>
      <w:r w:rsidRPr="00141626">
        <w:rPr>
          <w:rFonts w:ascii="Times New Roman" w:hAnsi="Times New Roman" w:cs="Times New Roman"/>
          <w:bCs/>
          <w:sz w:val="24"/>
          <w:szCs w:val="24"/>
          <w:lang w:val="en-GB"/>
        </w:rPr>
        <w:t xml:space="preserve"> 47 (</w:t>
      </w:r>
      <w:r w:rsidR="00B00325" w:rsidRPr="00141626">
        <w:rPr>
          <w:rFonts w:ascii="Times New Roman" w:hAnsi="Times New Roman" w:cs="Times New Roman"/>
          <w:bCs/>
          <w:sz w:val="24"/>
          <w:szCs w:val="24"/>
          <w:lang w:val="en-GB"/>
        </w:rPr>
        <w:t>2012</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737–743</w:t>
      </w:r>
      <w:r w:rsidR="00631FEE" w:rsidRPr="00141626">
        <w:rPr>
          <w:rFonts w:ascii="Times New Roman" w:hAnsi="Times New Roman" w:cs="Times New Roman"/>
          <w:bCs/>
          <w:sz w:val="24"/>
          <w:szCs w:val="24"/>
          <w:lang w:val="en-GB"/>
        </w:rPr>
        <w:t>,</w:t>
      </w:r>
      <w:r w:rsidRPr="00141626">
        <w:rPr>
          <w:rFonts w:ascii="Times New Roman" w:hAnsi="Times New Roman" w:cs="Times New Roman"/>
          <w:bCs/>
        </w:rPr>
        <w:t xml:space="preserve"> </w:t>
      </w:r>
      <w:r w:rsidRPr="00141626">
        <w:rPr>
          <w:rFonts w:ascii="Times New Roman" w:hAnsi="Times New Roman" w:cs="Times New Roman"/>
          <w:bCs/>
          <w:sz w:val="24"/>
          <w:szCs w:val="24"/>
        </w:rPr>
        <w:t>https://doi.org/10.1016/j.materresbull.2011.12.013</w:t>
      </w:r>
      <w:r w:rsidRPr="00141626">
        <w:rPr>
          <w:rFonts w:ascii="Times New Roman" w:hAnsi="Times New Roman" w:cs="Times New Roman"/>
          <w:bCs/>
          <w:sz w:val="24"/>
          <w:szCs w:val="24"/>
          <w:lang w:val="en-GB"/>
        </w:rPr>
        <w:t>.</w:t>
      </w:r>
    </w:p>
    <w:p w14:paraId="51074F82" w14:textId="1FCBC681" w:rsidR="00B00325" w:rsidRPr="00141626" w:rsidRDefault="00080F4C" w:rsidP="00851FA9">
      <w:pPr>
        <w:pStyle w:val="Bibliography"/>
        <w:spacing w:line="480" w:lineRule="auto"/>
        <w:jc w:val="both"/>
        <w:rPr>
          <w:rFonts w:ascii="Times New Roman" w:hAnsi="Times New Roman" w:cs="Times New Roman"/>
          <w:bCs/>
          <w:sz w:val="24"/>
          <w:szCs w:val="24"/>
        </w:rPr>
      </w:pPr>
      <w:r w:rsidRPr="00141626">
        <w:rPr>
          <w:rFonts w:ascii="Times New Roman" w:hAnsi="Times New Roman" w:cs="Times New Roman"/>
          <w:bCs/>
          <w:sz w:val="24"/>
          <w:szCs w:val="24"/>
          <w:lang w:val="en-GB"/>
        </w:rPr>
        <w:t>[</w:t>
      </w:r>
      <w:r w:rsidR="00CA19DF" w:rsidRPr="00141626">
        <w:rPr>
          <w:rFonts w:ascii="Times New Roman" w:hAnsi="Times New Roman" w:cs="Times New Roman"/>
          <w:bCs/>
          <w:sz w:val="24"/>
          <w:szCs w:val="24"/>
          <w:lang w:val="en-GB"/>
        </w:rPr>
        <w:t>4</w:t>
      </w:r>
      <w:r w:rsidR="00370882" w:rsidRPr="00141626">
        <w:rPr>
          <w:rFonts w:ascii="Times New Roman" w:hAnsi="Times New Roman" w:cs="Times New Roman"/>
          <w:bCs/>
          <w:sz w:val="24"/>
          <w:szCs w:val="24"/>
          <w:lang w:val="en-GB"/>
        </w:rPr>
        <w:t>3</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J. J. Tian, T. Shen, X. G. Liu, C. B. Fei, L. L. Lv</w:t>
      </w:r>
      <w:r w:rsidR="00851FA9"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G. Z. Cao, </w:t>
      </w:r>
      <w:r w:rsidR="00851FA9" w:rsidRPr="00141626">
        <w:rPr>
          <w:rFonts w:ascii="Times New Roman" w:hAnsi="Times New Roman" w:cs="Times New Roman"/>
          <w:bCs/>
          <w:sz w:val="24"/>
          <w:szCs w:val="24"/>
        </w:rPr>
        <w:t xml:space="preserve">Enhanced Performance of PbS-quantum-dot-sensitized Solar Cells via Optimizing Precursor Solution and Electrolytes, </w:t>
      </w:r>
      <w:r w:rsidR="00B00325" w:rsidRPr="00141626">
        <w:rPr>
          <w:rFonts w:ascii="Times New Roman" w:hAnsi="Times New Roman" w:cs="Times New Roman"/>
          <w:bCs/>
          <w:i/>
          <w:iCs/>
          <w:sz w:val="24"/>
          <w:szCs w:val="24"/>
          <w:lang w:val="en-GB"/>
        </w:rPr>
        <w:t>Sci. Rep.</w:t>
      </w:r>
      <w:r w:rsidR="00851FA9" w:rsidRPr="00141626">
        <w:rPr>
          <w:rFonts w:ascii="Times New Roman" w:hAnsi="Times New Roman" w:cs="Times New Roman"/>
          <w:bCs/>
          <w:sz w:val="24"/>
          <w:szCs w:val="24"/>
          <w:lang w:val="en-GB"/>
        </w:rPr>
        <w:t xml:space="preserve"> 6 (</w:t>
      </w:r>
      <w:r w:rsidR="00B00325" w:rsidRPr="00141626">
        <w:rPr>
          <w:rFonts w:ascii="Times New Roman" w:hAnsi="Times New Roman" w:cs="Times New Roman"/>
          <w:bCs/>
          <w:sz w:val="24"/>
          <w:szCs w:val="24"/>
          <w:lang w:val="en-GB"/>
        </w:rPr>
        <w:t>2016</w:t>
      </w:r>
      <w:r w:rsidR="00851FA9"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23094</w:t>
      </w:r>
      <w:r w:rsidR="00631FEE" w:rsidRPr="00141626">
        <w:rPr>
          <w:rFonts w:ascii="Times New Roman" w:hAnsi="Times New Roman" w:cs="Times New Roman"/>
          <w:bCs/>
          <w:sz w:val="24"/>
          <w:szCs w:val="24"/>
          <w:lang w:val="en-GB"/>
        </w:rPr>
        <w:t>,</w:t>
      </w:r>
      <w:r w:rsidR="00851FA9" w:rsidRPr="00141626">
        <w:rPr>
          <w:rFonts w:ascii="Times New Roman" w:hAnsi="Times New Roman" w:cs="Times New Roman"/>
          <w:shd w:val="clear" w:color="auto" w:fill="FFFFFF"/>
        </w:rPr>
        <w:t xml:space="preserve"> </w:t>
      </w:r>
      <w:r w:rsidR="00851FA9" w:rsidRPr="00141626">
        <w:rPr>
          <w:rFonts w:ascii="Times New Roman" w:hAnsi="Times New Roman" w:cs="Times New Roman"/>
          <w:bCs/>
          <w:sz w:val="24"/>
          <w:szCs w:val="24"/>
        </w:rPr>
        <w:t>https://doi.org/10.1038/srep23094.</w:t>
      </w:r>
    </w:p>
    <w:p w14:paraId="7A48E42B" w14:textId="316C45B4" w:rsidR="00D6139F" w:rsidRPr="00141626" w:rsidRDefault="00080F4C" w:rsidP="00D6139F">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bCs/>
          <w:sz w:val="24"/>
          <w:szCs w:val="24"/>
          <w:lang w:val="en-GB"/>
        </w:rPr>
        <w:t>[</w:t>
      </w:r>
      <w:r w:rsidR="00CA19DF" w:rsidRPr="00141626">
        <w:rPr>
          <w:rFonts w:ascii="Times New Roman" w:hAnsi="Times New Roman" w:cs="Times New Roman"/>
          <w:bCs/>
          <w:sz w:val="24"/>
          <w:szCs w:val="24"/>
          <w:lang w:val="en-GB"/>
        </w:rPr>
        <w:t>4</w:t>
      </w:r>
      <w:r w:rsidR="00370882" w:rsidRPr="00141626">
        <w:rPr>
          <w:rFonts w:ascii="Times New Roman" w:hAnsi="Times New Roman" w:cs="Times New Roman"/>
          <w:bCs/>
          <w:sz w:val="24"/>
          <w:szCs w:val="24"/>
          <w:lang w:val="en-GB"/>
        </w:rPr>
        <w:t>4</w:t>
      </w:r>
      <w:r w:rsidRPr="00141626">
        <w:rPr>
          <w:rFonts w:ascii="Times New Roman" w:hAnsi="Times New Roman" w:cs="Times New Roman"/>
          <w:bCs/>
          <w:sz w:val="24"/>
          <w:szCs w:val="24"/>
          <w:lang w:val="en-GB"/>
        </w:rPr>
        <w:t>]</w:t>
      </w:r>
      <w:r w:rsidR="00B00325" w:rsidRPr="00141626">
        <w:rPr>
          <w:rFonts w:ascii="Times New Roman" w:hAnsi="Times New Roman" w:cs="Times New Roman"/>
          <w:bCs/>
          <w:sz w:val="24"/>
          <w:szCs w:val="24"/>
          <w:lang w:val="en-GB"/>
        </w:rPr>
        <w:tab/>
        <w:t>A. Cannavale, M. Manca, L. De Marco, R. Grisorio, S. Carallo, G. P. Suranna</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 xml:space="preserve">G. Gigli, </w:t>
      </w:r>
      <w:r w:rsidRPr="00141626">
        <w:rPr>
          <w:rFonts w:ascii="Times New Roman" w:hAnsi="Times New Roman" w:cs="Times New Roman"/>
          <w:bCs/>
          <w:sz w:val="24"/>
          <w:szCs w:val="24"/>
        </w:rPr>
        <w:t xml:space="preserve">Photovoltachromic Device with a Micropatterned Bifunctional Counter Electrode, </w:t>
      </w:r>
      <w:r w:rsidR="00B00325" w:rsidRPr="00141626">
        <w:rPr>
          <w:rFonts w:ascii="Times New Roman" w:hAnsi="Times New Roman" w:cs="Times New Roman"/>
          <w:bCs/>
          <w:i/>
          <w:iCs/>
          <w:sz w:val="24"/>
          <w:szCs w:val="24"/>
          <w:lang w:val="en-GB"/>
        </w:rPr>
        <w:t>ACS Appl. Mater. Interfaces</w:t>
      </w:r>
      <w:r w:rsidR="00B00325" w:rsidRPr="00141626">
        <w:rPr>
          <w:rFonts w:ascii="Times New Roman" w:hAnsi="Times New Roman" w:cs="Times New Roman"/>
          <w:bCs/>
          <w:sz w:val="24"/>
          <w:szCs w:val="24"/>
          <w:lang w:val="en-GB"/>
        </w:rPr>
        <w:t xml:space="preserve"> </w:t>
      </w:r>
      <w:r w:rsidRPr="00141626">
        <w:rPr>
          <w:rFonts w:ascii="Times New Roman" w:hAnsi="Times New Roman" w:cs="Times New Roman"/>
          <w:bCs/>
          <w:sz w:val="24"/>
          <w:szCs w:val="24"/>
          <w:lang w:val="en-GB"/>
        </w:rPr>
        <w:t>6 (</w:t>
      </w:r>
      <w:r w:rsidR="00B00325" w:rsidRPr="00141626">
        <w:rPr>
          <w:rFonts w:ascii="Times New Roman" w:hAnsi="Times New Roman" w:cs="Times New Roman"/>
          <w:bCs/>
          <w:sz w:val="24"/>
          <w:szCs w:val="24"/>
          <w:lang w:val="en-GB"/>
        </w:rPr>
        <w:t>2014</w:t>
      </w:r>
      <w:r w:rsidRPr="00141626">
        <w:rPr>
          <w:rFonts w:ascii="Times New Roman" w:hAnsi="Times New Roman" w:cs="Times New Roman"/>
          <w:bCs/>
          <w:sz w:val="24"/>
          <w:szCs w:val="24"/>
          <w:lang w:val="en-GB"/>
        </w:rPr>
        <w:t xml:space="preserve">) </w:t>
      </w:r>
      <w:r w:rsidR="00B00325" w:rsidRPr="00141626">
        <w:rPr>
          <w:rFonts w:ascii="Times New Roman" w:hAnsi="Times New Roman" w:cs="Times New Roman"/>
          <w:bCs/>
          <w:sz w:val="24"/>
          <w:szCs w:val="24"/>
          <w:lang w:val="en-GB"/>
        </w:rPr>
        <w:t>2415–2422</w:t>
      </w:r>
      <w:r w:rsidR="00631FEE" w:rsidRPr="00141626">
        <w:rPr>
          <w:rFonts w:ascii="Times New Roman" w:hAnsi="Times New Roman" w:cs="Times New Roman"/>
          <w:bCs/>
          <w:sz w:val="24"/>
          <w:szCs w:val="24"/>
          <w:lang w:val="en-GB"/>
        </w:rPr>
        <w:t>,</w:t>
      </w:r>
      <w:r w:rsidRPr="00141626">
        <w:rPr>
          <w:rFonts w:ascii="Times New Roman" w:hAnsi="Times New Roman" w:cs="Times New Roman"/>
          <w:bCs/>
        </w:rPr>
        <w:t xml:space="preserve"> </w:t>
      </w:r>
      <w:r w:rsidRPr="00141626">
        <w:rPr>
          <w:rFonts w:ascii="Times New Roman" w:hAnsi="Times New Roman" w:cs="Times New Roman"/>
          <w:bCs/>
          <w:sz w:val="24"/>
          <w:szCs w:val="24"/>
        </w:rPr>
        <w:t>https://doi.org/10.1021/am404800m</w:t>
      </w:r>
      <w:r w:rsidRPr="00141626">
        <w:rPr>
          <w:rFonts w:ascii="Times New Roman" w:hAnsi="Times New Roman" w:cs="Times New Roman"/>
          <w:bCs/>
          <w:sz w:val="24"/>
          <w:szCs w:val="24"/>
          <w:lang w:val="en-GB"/>
        </w:rPr>
        <w:t>.</w:t>
      </w:r>
    </w:p>
    <w:p w14:paraId="6E61B2EC" w14:textId="0E8F0F23" w:rsidR="00D6139F" w:rsidRPr="00141626" w:rsidRDefault="00D6139F" w:rsidP="00D6139F">
      <w:pPr>
        <w:pStyle w:val="Bibliography"/>
        <w:spacing w:line="480" w:lineRule="auto"/>
        <w:jc w:val="both"/>
        <w:rPr>
          <w:rFonts w:ascii="Times New Roman" w:eastAsia="Times New Roman" w:hAnsi="Times New Roman" w:cs="Times New Roman"/>
          <w:sz w:val="24"/>
          <w:szCs w:val="24"/>
        </w:rPr>
      </w:pPr>
      <w:r w:rsidRPr="00141626">
        <w:rPr>
          <w:rFonts w:ascii="Times New Roman" w:hAnsi="Times New Roman" w:cs="Times New Roman"/>
          <w:bCs/>
          <w:sz w:val="24"/>
          <w:szCs w:val="24"/>
          <w:lang w:val="en-GB"/>
        </w:rPr>
        <w:t>[45]</w:t>
      </w:r>
      <w:r w:rsidRPr="00141626">
        <w:rPr>
          <w:rFonts w:ascii="Times New Roman" w:hAnsi="Times New Roman" w:cs="Times New Roman"/>
          <w:bCs/>
          <w:sz w:val="24"/>
          <w:szCs w:val="24"/>
          <w:lang w:val="en-GB"/>
        </w:rPr>
        <w:tab/>
      </w:r>
      <w:r w:rsidRPr="00141626">
        <w:rPr>
          <w:rFonts w:ascii="Times New Roman" w:eastAsia="Times New Roman" w:hAnsi="Times New Roman" w:cs="Times New Roman"/>
          <w:sz w:val="24"/>
          <w:szCs w:val="24"/>
        </w:rPr>
        <w:t>G. Teowee, T. Gudgel, K. McCarthy, A. Agrawal, P. Allemand, J. Cronin, User controllable photochromic (UCPC) devices, Electrochimica Acta, 44 (1999) 3017</w:t>
      </w:r>
      <w:r w:rsidRPr="00141626">
        <w:rPr>
          <w:rFonts w:ascii="Times New Roman" w:hAnsi="Times New Roman" w:cs="Times New Roman"/>
          <w:sz w:val="24"/>
          <w:szCs w:val="24"/>
          <w:lang w:val="en-GB"/>
        </w:rPr>
        <w:t>–</w:t>
      </w:r>
      <w:r w:rsidRPr="00141626">
        <w:rPr>
          <w:rFonts w:ascii="Times New Roman" w:eastAsia="Times New Roman" w:hAnsi="Times New Roman" w:cs="Times New Roman"/>
          <w:sz w:val="24"/>
          <w:szCs w:val="24"/>
        </w:rPr>
        <w:t xml:space="preserve">3026, </w:t>
      </w:r>
      <w:r w:rsidRPr="00141626">
        <w:rPr>
          <w:rFonts w:ascii="Times New Roman" w:hAnsi="Times New Roman" w:cs="Times New Roman"/>
          <w:sz w:val="24"/>
          <w:szCs w:val="24"/>
        </w:rPr>
        <w:t>https://doi.org/10.1016/S0013-4686(99)00015-8.</w:t>
      </w:r>
    </w:p>
    <w:p w14:paraId="31B63F31" w14:textId="01E63A7F" w:rsidR="009734B8" w:rsidRPr="00141626" w:rsidRDefault="00F3672E" w:rsidP="009734B8">
      <w:pPr>
        <w:pStyle w:val="Bibliography"/>
        <w:spacing w:line="480" w:lineRule="auto"/>
        <w:jc w:val="both"/>
        <w:rPr>
          <w:rFonts w:ascii="Times New Roman" w:hAnsi="Times New Roman" w:cs="Times New Roman"/>
          <w:sz w:val="24"/>
          <w:szCs w:val="24"/>
        </w:rPr>
      </w:pPr>
      <w:r w:rsidRPr="00141626">
        <w:rPr>
          <w:rFonts w:ascii="Times New Roman" w:hAnsi="Times New Roman" w:cs="Times New Roman"/>
          <w:bCs/>
          <w:sz w:val="24"/>
          <w:szCs w:val="24"/>
          <w:lang w:val="en-GB"/>
        </w:rPr>
        <w:lastRenderedPageBreak/>
        <w:t>[</w:t>
      </w:r>
      <w:r w:rsidR="00CA19DF" w:rsidRPr="00141626">
        <w:rPr>
          <w:rFonts w:ascii="Times New Roman" w:hAnsi="Times New Roman" w:cs="Times New Roman"/>
          <w:bCs/>
          <w:sz w:val="24"/>
          <w:szCs w:val="24"/>
          <w:lang w:val="en-GB"/>
        </w:rPr>
        <w:t>4</w:t>
      </w:r>
      <w:r w:rsidR="004B5A2C" w:rsidRPr="00141626">
        <w:rPr>
          <w:rFonts w:ascii="Times New Roman" w:hAnsi="Times New Roman" w:cs="Times New Roman"/>
          <w:bCs/>
          <w:sz w:val="24"/>
          <w:szCs w:val="24"/>
          <w:lang w:val="en-GB"/>
        </w:rPr>
        <w:t>6</w:t>
      </w:r>
      <w:r w:rsidRPr="00141626">
        <w:rPr>
          <w:rFonts w:ascii="Times New Roman" w:hAnsi="Times New Roman" w:cs="Times New Roman"/>
          <w:bCs/>
          <w:sz w:val="24"/>
          <w:szCs w:val="24"/>
          <w:lang w:val="en-GB"/>
        </w:rPr>
        <w:t xml:space="preserve">] </w:t>
      </w:r>
      <w:r w:rsidRPr="00141626">
        <w:rPr>
          <w:rFonts w:ascii="Times New Roman" w:hAnsi="Times New Roman" w:cs="Times New Roman"/>
          <w:sz w:val="24"/>
          <w:szCs w:val="24"/>
        </w:rPr>
        <w:t xml:space="preserve">C.-F. Lin, C.-Y. Hsu, H.-C. Lo, C.-L. Lin, L.-C. Chen, K.-C. Ho, A complementary electrochromic system based on a Prussian blue thin film and a heptyl viologen solution, </w:t>
      </w:r>
      <w:r w:rsidRPr="00141626">
        <w:rPr>
          <w:rFonts w:ascii="Times New Roman" w:hAnsi="Times New Roman" w:cs="Times New Roman"/>
          <w:bCs/>
          <w:i/>
          <w:iCs/>
          <w:sz w:val="24"/>
          <w:szCs w:val="24"/>
          <w:lang w:val="en-GB"/>
        </w:rPr>
        <w:t>Sol. Energy Mater. Sol. Cells</w:t>
      </w:r>
      <w:r w:rsidRPr="00141626">
        <w:rPr>
          <w:rFonts w:ascii="Times New Roman" w:hAnsi="Times New Roman" w:cs="Times New Roman"/>
          <w:sz w:val="24"/>
          <w:szCs w:val="24"/>
        </w:rPr>
        <w:t xml:space="preserve"> 95 (2011) 3074–3080</w:t>
      </w:r>
      <w:r w:rsidR="00631FEE" w:rsidRPr="00141626">
        <w:rPr>
          <w:rFonts w:ascii="Times New Roman" w:hAnsi="Times New Roman" w:cs="Times New Roman"/>
          <w:sz w:val="24"/>
          <w:szCs w:val="24"/>
        </w:rPr>
        <w:t>,</w:t>
      </w:r>
      <w:r w:rsidR="009734B8" w:rsidRPr="00141626">
        <w:rPr>
          <w:rFonts w:ascii="Times New Roman" w:hAnsi="Times New Roman" w:cs="Times New Roman"/>
          <w:sz w:val="24"/>
          <w:szCs w:val="24"/>
        </w:rPr>
        <w:t xml:space="preserve"> https://doi.org/10.1016/j.solmat.2011.06.037.</w:t>
      </w:r>
    </w:p>
    <w:p w14:paraId="1CB73FB4" w14:textId="68B229D1" w:rsidR="00F17CED" w:rsidRPr="00141626" w:rsidRDefault="00F17CED" w:rsidP="00F17CED">
      <w:pPr>
        <w:pStyle w:val="Bibliography"/>
        <w:spacing w:line="480" w:lineRule="auto"/>
        <w:jc w:val="both"/>
        <w:rPr>
          <w:rFonts w:ascii="Times New Roman" w:hAnsi="Times New Roman" w:cs="Times New Roman"/>
          <w:sz w:val="24"/>
          <w:szCs w:val="24"/>
          <w:shd w:val="clear" w:color="auto" w:fill="FFFFFF"/>
        </w:rPr>
      </w:pPr>
      <w:r w:rsidRPr="00141626">
        <w:rPr>
          <w:rFonts w:ascii="Times New Roman" w:hAnsi="Times New Roman" w:cs="Times New Roman"/>
          <w:sz w:val="24"/>
          <w:szCs w:val="24"/>
        </w:rPr>
        <w:t>[</w:t>
      </w:r>
      <w:r w:rsidR="00CA19DF" w:rsidRPr="00141626">
        <w:rPr>
          <w:rFonts w:ascii="Times New Roman" w:hAnsi="Times New Roman" w:cs="Times New Roman"/>
          <w:sz w:val="24"/>
          <w:szCs w:val="24"/>
        </w:rPr>
        <w:t>4</w:t>
      </w:r>
      <w:r w:rsidR="004B5A2C" w:rsidRPr="00141626">
        <w:rPr>
          <w:rFonts w:ascii="Times New Roman" w:hAnsi="Times New Roman" w:cs="Times New Roman"/>
          <w:sz w:val="24"/>
          <w:szCs w:val="24"/>
        </w:rPr>
        <w:t>7</w:t>
      </w:r>
      <w:r w:rsidRPr="00141626">
        <w:rPr>
          <w:rFonts w:ascii="Times New Roman" w:hAnsi="Times New Roman" w:cs="Times New Roman"/>
          <w:sz w:val="24"/>
          <w:szCs w:val="24"/>
        </w:rPr>
        <w:t xml:space="preserve">] </w:t>
      </w:r>
      <w:r w:rsidR="00F3672E" w:rsidRPr="00141626">
        <w:rPr>
          <w:rFonts w:ascii="Times New Roman" w:hAnsi="Times New Roman" w:cs="Times New Roman"/>
          <w:sz w:val="24"/>
          <w:szCs w:val="24"/>
          <w:shd w:val="clear" w:color="auto" w:fill="FFFFFF"/>
        </w:rPr>
        <w:t xml:space="preserve">T. </w:t>
      </w:r>
      <w:r w:rsidR="00F3672E" w:rsidRPr="00141626">
        <w:rPr>
          <w:rFonts w:ascii="Times New Roman" w:hAnsi="Times New Roman" w:cs="Times New Roman"/>
          <w:sz w:val="24"/>
          <w:szCs w:val="24"/>
        </w:rPr>
        <w:t>-</w:t>
      </w:r>
      <w:r w:rsidR="00F3672E" w:rsidRPr="00141626">
        <w:rPr>
          <w:rFonts w:ascii="Times New Roman" w:hAnsi="Times New Roman" w:cs="Times New Roman"/>
          <w:sz w:val="24"/>
          <w:szCs w:val="24"/>
          <w:shd w:val="clear" w:color="auto" w:fill="FFFFFF"/>
        </w:rPr>
        <w:t xml:space="preserve">S. Tung, K. </w:t>
      </w:r>
      <w:r w:rsidR="00F3672E" w:rsidRPr="00141626">
        <w:rPr>
          <w:rFonts w:ascii="Times New Roman" w:hAnsi="Times New Roman" w:cs="Times New Roman"/>
          <w:sz w:val="24"/>
          <w:szCs w:val="24"/>
        </w:rPr>
        <w:t xml:space="preserve">-C. </w:t>
      </w:r>
      <w:r w:rsidR="00F3672E" w:rsidRPr="00141626">
        <w:rPr>
          <w:rFonts w:ascii="Times New Roman" w:hAnsi="Times New Roman" w:cs="Times New Roman"/>
          <w:sz w:val="24"/>
          <w:szCs w:val="24"/>
          <w:shd w:val="clear" w:color="auto" w:fill="FFFFFF"/>
        </w:rPr>
        <w:t>Ho, Cycling and at-rest stabilities of a complementary electrochromic device containing poly(3,4ethylenedioxythiophene) and Prussian blue, </w:t>
      </w:r>
      <w:r w:rsidR="00F3672E" w:rsidRPr="00141626">
        <w:rPr>
          <w:rFonts w:ascii="Times New Roman" w:hAnsi="Times New Roman" w:cs="Times New Roman"/>
          <w:bCs/>
          <w:i/>
          <w:iCs/>
          <w:sz w:val="24"/>
          <w:szCs w:val="24"/>
          <w:lang w:val="en-GB"/>
        </w:rPr>
        <w:t>Sol. Energy Mater. Sol. Cells</w:t>
      </w:r>
      <w:r w:rsidR="00F3672E" w:rsidRPr="00141626">
        <w:rPr>
          <w:rFonts w:ascii="Times New Roman" w:hAnsi="Times New Roman" w:cs="Times New Roman"/>
          <w:sz w:val="24"/>
          <w:szCs w:val="24"/>
          <w:shd w:val="clear" w:color="auto" w:fill="FFFFFF"/>
        </w:rPr>
        <w:t> 90, (2006) 521–537</w:t>
      </w:r>
      <w:r w:rsidR="00631FEE" w:rsidRPr="00141626">
        <w:rPr>
          <w:rFonts w:ascii="Times New Roman" w:hAnsi="Times New Roman" w:cs="Times New Roman"/>
          <w:sz w:val="24"/>
          <w:szCs w:val="24"/>
          <w:shd w:val="clear" w:color="auto" w:fill="FFFFFF"/>
        </w:rPr>
        <w:t>,</w:t>
      </w:r>
      <w:r w:rsidR="00F3672E" w:rsidRPr="00141626">
        <w:rPr>
          <w:rFonts w:ascii="Times New Roman" w:hAnsi="Times New Roman" w:cs="Times New Roman"/>
          <w:sz w:val="24"/>
          <w:szCs w:val="24"/>
          <w:shd w:val="clear" w:color="auto" w:fill="FFFFFF"/>
        </w:rPr>
        <w:t xml:space="preserve"> https://doi.org/10.1016/j.solmat.2005.02.018</w:t>
      </w:r>
      <w:r w:rsidR="009734B8" w:rsidRPr="00141626">
        <w:rPr>
          <w:rFonts w:ascii="Times New Roman" w:hAnsi="Times New Roman" w:cs="Times New Roman"/>
          <w:sz w:val="24"/>
          <w:szCs w:val="24"/>
          <w:shd w:val="clear" w:color="auto" w:fill="FFFFFF"/>
        </w:rPr>
        <w:t>.</w:t>
      </w:r>
    </w:p>
    <w:p w14:paraId="74BA6AF9" w14:textId="61B27C55" w:rsidR="00E801CA" w:rsidRPr="00141626" w:rsidRDefault="00F17CED" w:rsidP="00F17CED">
      <w:pPr>
        <w:pStyle w:val="Bibliography"/>
        <w:spacing w:line="480" w:lineRule="auto"/>
        <w:jc w:val="both"/>
        <w:rPr>
          <w:rFonts w:ascii="Times New Roman" w:hAnsi="Times New Roman" w:cs="Times New Roman"/>
          <w:sz w:val="24"/>
          <w:szCs w:val="24"/>
          <w:shd w:val="clear" w:color="auto" w:fill="FFFFFF"/>
        </w:rPr>
      </w:pPr>
      <w:r w:rsidRPr="00141626">
        <w:rPr>
          <w:rFonts w:ascii="Times New Roman" w:hAnsi="Times New Roman" w:cs="Times New Roman"/>
          <w:sz w:val="24"/>
          <w:szCs w:val="24"/>
          <w:shd w:val="clear" w:color="auto" w:fill="FFFFFF"/>
        </w:rPr>
        <w:t>[4</w:t>
      </w:r>
      <w:r w:rsidR="004B5A2C" w:rsidRPr="00141626">
        <w:rPr>
          <w:rFonts w:ascii="Times New Roman" w:hAnsi="Times New Roman" w:cs="Times New Roman"/>
          <w:sz w:val="24"/>
          <w:szCs w:val="24"/>
          <w:shd w:val="clear" w:color="auto" w:fill="FFFFFF"/>
        </w:rPr>
        <w:t>8</w:t>
      </w:r>
      <w:r w:rsidRPr="00141626">
        <w:rPr>
          <w:rFonts w:ascii="Times New Roman" w:hAnsi="Times New Roman" w:cs="Times New Roman"/>
          <w:sz w:val="24"/>
          <w:szCs w:val="24"/>
          <w:shd w:val="clear" w:color="auto" w:fill="FFFFFF"/>
        </w:rPr>
        <w:t xml:space="preserve">] </w:t>
      </w:r>
      <w:r w:rsidRPr="00141626">
        <w:rPr>
          <w:rFonts w:ascii="Times New Roman" w:hAnsi="Times New Roman" w:cs="Times New Roman"/>
          <w:sz w:val="24"/>
          <w:szCs w:val="24"/>
        </w:rPr>
        <w:t>R.J. Mortimer, Electrochromic materials</w:t>
      </w:r>
      <w:r w:rsidRPr="00141626">
        <w:rPr>
          <w:rFonts w:ascii="Times New Roman" w:hAnsi="Times New Roman" w:cs="Times New Roman"/>
          <w:b/>
          <w:bCs/>
          <w:sz w:val="24"/>
          <w:szCs w:val="24"/>
        </w:rPr>
        <w:t xml:space="preserve">, </w:t>
      </w:r>
      <w:r w:rsidRPr="00141626">
        <w:rPr>
          <w:rFonts w:ascii="Times New Roman" w:hAnsi="Times New Roman" w:cs="Times New Roman"/>
          <w:i/>
          <w:iCs/>
          <w:sz w:val="24"/>
          <w:szCs w:val="24"/>
        </w:rPr>
        <w:t>Chem. Soc. Rev.</w:t>
      </w:r>
      <w:r w:rsidRPr="00141626">
        <w:rPr>
          <w:rFonts w:ascii="Times New Roman" w:hAnsi="Times New Roman" w:cs="Times New Roman"/>
          <w:sz w:val="24"/>
          <w:szCs w:val="24"/>
        </w:rPr>
        <w:t xml:space="preserve"> 26 (1997) 147-156</w:t>
      </w:r>
      <w:r w:rsidR="00631FEE" w:rsidRPr="00141626">
        <w:rPr>
          <w:rFonts w:ascii="Times New Roman" w:hAnsi="Times New Roman" w:cs="Times New Roman"/>
          <w:sz w:val="24"/>
          <w:szCs w:val="24"/>
        </w:rPr>
        <w:t>,</w:t>
      </w:r>
      <w:r w:rsidRPr="00141626">
        <w:rPr>
          <w:rFonts w:ascii="Times New Roman" w:hAnsi="Times New Roman" w:cs="Times New Roman"/>
          <w:sz w:val="24"/>
          <w:szCs w:val="24"/>
        </w:rPr>
        <w:t xml:space="preserve"> https://doi.org/10.1039/CS9972600147.</w:t>
      </w:r>
    </w:p>
    <w:p w14:paraId="3822FE59" w14:textId="3EB7BAE5" w:rsidR="00B00325" w:rsidRPr="00141626" w:rsidRDefault="00E801CA" w:rsidP="00851FA9">
      <w:pPr>
        <w:pStyle w:val="Bibliography"/>
        <w:spacing w:line="480" w:lineRule="auto"/>
        <w:jc w:val="both"/>
        <w:rPr>
          <w:rFonts w:ascii="Times New Roman" w:hAnsi="Times New Roman" w:cs="Times New Roman"/>
          <w:bCs/>
          <w:sz w:val="24"/>
          <w:szCs w:val="24"/>
          <w:lang w:val="en-GB"/>
        </w:rPr>
      </w:pPr>
      <w:r w:rsidRPr="00141626">
        <w:rPr>
          <w:rFonts w:ascii="Times New Roman" w:hAnsi="Times New Roman" w:cs="Times New Roman"/>
          <w:sz w:val="24"/>
          <w:szCs w:val="24"/>
        </w:rPr>
        <w:t>[4</w:t>
      </w:r>
      <w:r w:rsidR="004B5A2C" w:rsidRPr="00141626">
        <w:rPr>
          <w:rFonts w:ascii="Times New Roman" w:hAnsi="Times New Roman" w:cs="Times New Roman"/>
          <w:sz w:val="24"/>
          <w:szCs w:val="24"/>
        </w:rPr>
        <w:t>9</w:t>
      </w:r>
      <w:r w:rsidRPr="00141626">
        <w:rPr>
          <w:rFonts w:ascii="Times New Roman" w:hAnsi="Times New Roman" w:cs="Times New Roman"/>
          <w:sz w:val="24"/>
          <w:szCs w:val="24"/>
        </w:rPr>
        <w:t>] P. M. Beaujuge, S. Ellinger, J. R. Reynolds,</w:t>
      </w:r>
      <w:r w:rsidR="003C3C7B" w:rsidRPr="00141626">
        <w:rPr>
          <w:rFonts w:ascii="Times New Roman" w:hAnsi="Times New Roman" w:cs="Times New Roman"/>
          <w:sz w:val="24"/>
          <w:szCs w:val="24"/>
        </w:rPr>
        <w:t xml:space="preserve"> </w:t>
      </w:r>
      <w:r w:rsidRPr="00141626">
        <w:rPr>
          <w:rFonts w:ascii="Times New Roman" w:hAnsi="Times New Roman" w:cs="Times New Roman"/>
          <w:sz w:val="24"/>
          <w:szCs w:val="24"/>
        </w:rPr>
        <w:t>The</w:t>
      </w:r>
      <w:r w:rsidR="003C3C7B" w:rsidRPr="00141626">
        <w:rPr>
          <w:rFonts w:ascii="Times New Roman" w:hAnsi="Times New Roman" w:cs="Times New Roman"/>
          <w:sz w:val="24"/>
          <w:szCs w:val="24"/>
        </w:rPr>
        <w:t xml:space="preserve"> </w:t>
      </w:r>
      <w:r w:rsidRPr="00141626">
        <w:rPr>
          <w:rFonts w:ascii="Times New Roman" w:hAnsi="Times New Roman" w:cs="Times New Roman"/>
          <w:sz w:val="24"/>
          <w:szCs w:val="24"/>
        </w:rPr>
        <w:t xml:space="preserve">donor-acceptor approach allows a black-to-transmissive switching polymeric electrochrome, </w:t>
      </w:r>
      <w:r w:rsidRPr="00141626">
        <w:rPr>
          <w:rFonts w:ascii="Times New Roman" w:hAnsi="Times New Roman" w:cs="Times New Roman"/>
          <w:i/>
          <w:iCs/>
          <w:sz w:val="24"/>
          <w:szCs w:val="24"/>
        </w:rPr>
        <w:t>Nat. Mater.</w:t>
      </w:r>
      <w:r w:rsidRPr="00141626">
        <w:rPr>
          <w:rFonts w:ascii="Times New Roman" w:hAnsi="Times New Roman" w:cs="Times New Roman"/>
          <w:sz w:val="24"/>
          <w:szCs w:val="24"/>
        </w:rPr>
        <w:t xml:space="preserve"> 7 (2008) 795–99</w:t>
      </w:r>
      <w:r w:rsidR="00631FEE" w:rsidRPr="00141626">
        <w:rPr>
          <w:rFonts w:ascii="Times New Roman" w:hAnsi="Times New Roman" w:cs="Times New Roman"/>
          <w:sz w:val="24"/>
          <w:szCs w:val="24"/>
        </w:rPr>
        <w:t>,</w:t>
      </w:r>
      <w:r w:rsidRPr="00141626">
        <w:rPr>
          <w:rFonts w:ascii="Times New Roman" w:hAnsi="Times New Roman" w:cs="Times New Roman"/>
        </w:rPr>
        <w:t xml:space="preserve"> </w:t>
      </w:r>
      <w:r w:rsidRPr="00141626">
        <w:rPr>
          <w:rFonts w:ascii="Times New Roman" w:hAnsi="Times New Roman" w:cs="Times New Roman"/>
          <w:sz w:val="24"/>
          <w:szCs w:val="24"/>
          <w:shd w:val="clear" w:color="auto" w:fill="FFFFFF"/>
        </w:rPr>
        <w:t>https://doi.org/10.1038/nmat2272</w:t>
      </w:r>
      <w:r w:rsidRPr="00141626">
        <w:rPr>
          <w:rFonts w:ascii="Times New Roman" w:hAnsi="Times New Roman" w:cs="Times New Roman"/>
          <w:sz w:val="24"/>
          <w:szCs w:val="24"/>
        </w:rPr>
        <w:t>.</w:t>
      </w:r>
      <w:r w:rsidR="00B00325" w:rsidRPr="00141626">
        <w:rPr>
          <w:rFonts w:ascii="Times New Roman" w:hAnsi="Times New Roman" w:cs="Times New Roman"/>
          <w:bCs/>
          <w:sz w:val="24"/>
          <w:szCs w:val="24"/>
          <w:lang w:val="en-GB"/>
        </w:rPr>
        <w:br w:type="page"/>
      </w:r>
    </w:p>
    <w:p w14:paraId="628E81F5" w14:textId="7478BE45" w:rsidR="00EA5230" w:rsidRPr="00141626" w:rsidRDefault="00EA5230" w:rsidP="00851FA9">
      <w:pPr>
        <w:spacing w:after="0" w:line="480" w:lineRule="auto"/>
        <w:jc w:val="both"/>
        <w:rPr>
          <w:rFonts w:ascii="Times New Roman" w:hAnsi="Times New Roman" w:cs="Times New Roman"/>
          <w:w w:val="105"/>
          <w:sz w:val="24"/>
          <w:szCs w:val="24"/>
        </w:rPr>
      </w:pPr>
      <w:r w:rsidRPr="00141626">
        <w:rPr>
          <w:rFonts w:ascii="Times New Roman" w:hAnsi="Times New Roman" w:cs="Times New Roman"/>
          <w:bCs/>
          <w:noProof/>
          <w:sz w:val="24"/>
          <w:szCs w:val="24"/>
        </w:rPr>
        <w:lastRenderedPageBreak/>
        <mc:AlternateContent>
          <mc:Choice Requires="wps">
            <w:drawing>
              <wp:anchor distT="45720" distB="45720" distL="114300" distR="114300" simplePos="0" relativeHeight="251654656" behindDoc="1" locked="0" layoutInCell="1" allowOverlap="0" wp14:anchorId="1095B8CC" wp14:editId="4C752A12">
                <wp:simplePos x="0" y="0"/>
                <wp:positionH relativeFrom="margin">
                  <wp:align>right</wp:align>
                </wp:positionH>
                <wp:positionV relativeFrom="paragraph">
                  <wp:posOffset>467360</wp:posOffset>
                </wp:positionV>
                <wp:extent cx="6379210" cy="5181600"/>
                <wp:effectExtent l="0" t="0" r="2540" b="0"/>
                <wp:wrapTight wrapText="bothSides">
                  <wp:wrapPolygon edited="0">
                    <wp:start x="0" y="0"/>
                    <wp:lineTo x="0" y="21521"/>
                    <wp:lineTo x="21544" y="21521"/>
                    <wp:lineTo x="21544" y="0"/>
                    <wp:lineTo x="0" y="0"/>
                  </wp:wrapPolygon>
                </wp:wrapTight>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535" cy="5181600"/>
                        </a:xfrm>
                        <a:prstGeom prst="rect">
                          <a:avLst/>
                        </a:prstGeom>
                        <a:solidFill>
                          <a:srgbClr val="FFFFFF"/>
                        </a:solidFill>
                        <a:ln w="9525">
                          <a:noFill/>
                          <a:miter lim="800000"/>
                          <a:headEnd/>
                          <a:tailEnd/>
                        </a:ln>
                      </wps:spPr>
                      <wps:txbx>
                        <w:txbxContent>
                          <w:p w14:paraId="05F175F3" w14:textId="41130D05" w:rsidR="00267108" w:rsidRDefault="00631FEE" w:rsidP="00267108">
                            <w:pPr>
                              <w:jc w:val="center"/>
                            </w:pPr>
                            <w:r>
                              <w:rPr>
                                <w:noProof/>
                              </w:rPr>
                              <w:drawing>
                                <wp:inline distT="0" distB="0" distL="0" distR="0" wp14:anchorId="48AA3CB1" wp14:editId="51B3E4FF">
                                  <wp:extent cx="6178418" cy="4968000"/>
                                  <wp:effectExtent l="0" t="0" r="0" b="4445"/>
                                  <wp:docPr id="24" name="Picture 2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graphical user interface&#10;&#10;Description automatically generated"/>
                                          <pic:cNvPicPr>
                                            <a:picLocks noChangeAspect="1" noChangeArrowheads="1"/>
                                          </pic:cNvPicPr>
                                        </pic:nvPicPr>
                                        <pic:blipFill rotWithShape="1">
                                          <a:blip r:embed="rId8">
                                            <a:extLst>
                                              <a:ext uri="{28A0092B-C50C-407E-A947-70E740481C1C}">
                                                <a14:useLocalDpi xmlns:a14="http://schemas.microsoft.com/office/drawing/2010/main" val="0"/>
                                              </a:ext>
                                            </a:extLst>
                                          </a:blip>
                                          <a:srcRect l="1505" t="4287" b="-351"/>
                                          <a:stretch/>
                                        </pic:blipFill>
                                        <pic:spPr bwMode="auto">
                                          <a:xfrm>
                                            <a:off x="0" y="0"/>
                                            <a:ext cx="6178418" cy="49680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95B8CC" id="_x0000_t202" coordsize="21600,21600" o:spt="202" path="m,l,21600r21600,l21600,xe">
                <v:stroke joinstyle="miter"/>
                <v:path gradientshapeok="t" o:connecttype="rect"/>
              </v:shapetype>
              <v:shape id="Text Box 217" o:spid="_x0000_s1026" type="#_x0000_t202" style="position:absolute;left:0;text-align:left;margin-left:451.1pt;margin-top:36.8pt;width:502.3pt;height:408pt;z-index:-2516618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" o:allowoverlap="f" stroked="f">
                <v:textbox>
                  <w:txbxContent>
                    <w:p w14:paraId="05F175F3" w14:textId="41130D05" w:rsidR="00267108" w:rsidRDefault="00631FEE" w:rsidP="00267108">
                      <w:pPr>
                        <w:jc w:val="center"/>
                      </w:pPr>
                      <w:r>
                        <w:rPr>
                          <w:noProof/>
                        </w:rPr>
                        <w:drawing>
                          <wp:inline distT="0" distB="0" distL="0" distR="0" wp14:anchorId="48AA3CB1" wp14:editId="51B3E4FF">
                            <wp:extent cx="6178418" cy="4968000"/>
                            <wp:effectExtent l="0" t="0" r="0" b="4445"/>
                            <wp:docPr id="24" name="Picture 2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graphical user interface&#10;&#10;Description automatically generated"/>
                                    <pic:cNvPicPr>
                                      <a:picLocks noChangeAspect="1" noChangeArrowheads="1"/>
                                    </pic:cNvPicPr>
                                  </pic:nvPicPr>
                                  <pic:blipFill rotWithShape="1">
                                    <a:blip r:embed="rId8">
                                      <a:extLst>
                                        <a:ext uri="{28A0092B-C50C-407E-A947-70E740481C1C}">
                                          <a14:useLocalDpi xmlns:a14="http://schemas.microsoft.com/office/drawing/2010/main" val="0"/>
                                        </a:ext>
                                      </a:extLst>
                                    </a:blip>
                                    <a:srcRect l="1505" t="4287" b="-351"/>
                                    <a:stretch/>
                                  </pic:blipFill>
                                  <pic:spPr bwMode="auto">
                                    <a:xfrm>
                                      <a:off x="0" y="0"/>
                                      <a:ext cx="6178418" cy="49680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ight" anchorx="margin"/>
              </v:shape>
            </w:pict>
          </mc:Fallback>
        </mc:AlternateContent>
      </w:r>
      <w:r w:rsidR="001C484F" w:rsidRPr="00141626">
        <w:rPr>
          <w:rFonts w:ascii="Times New Roman" w:eastAsia="Times New Roman" w:hAnsi="Times New Roman" w:cs="Times New Roman"/>
          <w:bCs/>
          <w:kern w:val="19"/>
          <w:sz w:val="24"/>
          <w:szCs w:val="24"/>
        </w:rPr>
        <w:fldChar w:fldCharType="end"/>
      </w:r>
    </w:p>
    <w:p w14:paraId="79E8027C" w14:textId="28DA43FF" w:rsidR="00267108" w:rsidRPr="00141626" w:rsidRDefault="00267108" w:rsidP="00EA5230">
      <w:pPr>
        <w:pStyle w:val="RSCB02ArticleText"/>
        <w:spacing w:line="480" w:lineRule="auto"/>
        <w:rPr>
          <w:w w:val="105"/>
          <w:sz w:val="24"/>
          <w:szCs w:val="24"/>
        </w:rPr>
      </w:pPr>
      <w:r w:rsidRPr="00141626">
        <w:rPr>
          <w:w w:val="105"/>
          <w:sz w:val="24"/>
          <w:szCs w:val="24"/>
        </w:rPr>
        <w:t xml:space="preserve">Figure 1 XRD patterns of (a) </w:t>
      </w:r>
      <w:proofErr w:type="spellStart"/>
      <w:r w:rsidRPr="00141626">
        <w:rPr>
          <w:w w:val="105"/>
          <w:sz w:val="24"/>
          <w:szCs w:val="24"/>
        </w:rPr>
        <w:t>AgNW</w:t>
      </w:r>
      <w:proofErr w:type="spellEnd"/>
      <w:r w:rsidRPr="00141626">
        <w:rPr>
          <w:w w:val="105"/>
          <w:sz w:val="24"/>
          <w:szCs w:val="24"/>
        </w:rPr>
        <w:t xml:space="preserve"> and (a′) V</w:t>
      </w:r>
      <w:r w:rsidRPr="00141626">
        <w:rPr>
          <w:w w:val="105"/>
          <w:sz w:val="24"/>
          <w:szCs w:val="24"/>
          <w:vertAlign w:val="subscript"/>
        </w:rPr>
        <w:t>2</w:t>
      </w:r>
      <w:r w:rsidRPr="00141626">
        <w:rPr>
          <w:w w:val="105"/>
          <w:sz w:val="24"/>
          <w:szCs w:val="24"/>
        </w:rPr>
        <w:t>O</w:t>
      </w:r>
      <w:r w:rsidRPr="00141626">
        <w:rPr>
          <w:w w:val="105"/>
          <w:sz w:val="24"/>
          <w:szCs w:val="24"/>
          <w:vertAlign w:val="subscript"/>
        </w:rPr>
        <w:t>5</w:t>
      </w:r>
      <w:r w:rsidRPr="00141626">
        <w:rPr>
          <w:w w:val="105"/>
          <w:sz w:val="24"/>
          <w:szCs w:val="24"/>
        </w:rPr>
        <w:t xml:space="preserve"> film deposited on FTO</w:t>
      </w:r>
      <w:r w:rsidR="006A094D" w:rsidRPr="00141626">
        <w:rPr>
          <w:w w:val="105"/>
          <w:sz w:val="24"/>
          <w:szCs w:val="24"/>
        </w:rPr>
        <w:t xml:space="preserve"> glass substrate (▪ peaks for FTO</w:t>
      </w:r>
      <w:r w:rsidR="00D324B7" w:rsidRPr="00141626">
        <w:rPr>
          <w:w w:val="105"/>
          <w:sz w:val="24"/>
          <w:szCs w:val="24"/>
        </w:rPr>
        <w:t>)</w:t>
      </w:r>
      <w:r w:rsidRPr="00141626">
        <w:rPr>
          <w:w w:val="105"/>
          <w:sz w:val="24"/>
          <w:szCs w:val="24"/>
        </w:rPr>
        <w:t xml:space="preserve">. SEM images of </w:t>
      </w:r>
      <w:proofErr w:type="spellStart"/>
      <w:r w:rsidRPr="00141626">
        <w:rPr>
          <w:w w:val="105"/>
          <w:sz w:val="24"/>
          <w:szCs w:val="24"/>
        </w:rPr>
        <w:t>AgNW</w:t>
      </w:r>
      <w:proofErr w:type="spellEnd"/>
      <w:r w:rsidRPr="00141626">
        <w:rPr>
          <w:w w:val="105"/>
          <w:sz w:val="24"/>
          <w:szCs w:val="24"/>
        </w:rPr>
        <w:t xml:space="preserve"> at (b) low- and (c) high magnification. Surface SEM images of V</w:t>
      </w:r>
      <w:r w:rsidRPr="00141626">
        <w:rPr>
          <w:w w:val="105"/>
          <w:sz w:val="24"/>
          <w:szCs w:val="24"/>
          <w:vertAlign w:val="subscript"/>
        </w:rPr>
        <w:t>2</w:t>
      </w:r>
      <w:r w:rsidRPr="00141626">
        <w:rPr>
          <w:w w:val="105"/>
          <w:sz w:val="24"/>
          <w:szCs w:val="24"/>
        </w:rPr>
        <w:t>O</w:t>
      </w:r>
      <w:r w:rsidRPr="00141626">
        <w:rPr>
          <w:w w:val="105"/>
          <w:sz w:val="24"/>
          <w:szCs w:val="24"/>
          <w:vertAlign w:val="subscript"/>
        </w:rPr>
        <w:t>5</w:t>
      </w:r>
      <w:r w:rsidRPr="00141626">
        <w:rPr>
          <w:w w:val="105"/>
          <w:sz w:val="24"/>
          <w:szCs w:val="24"/>
        </w:rPr>
        <w:t xml:space="preserve"> film at (d) low- and (e) high magnification. (f) Low magnification SEM image of Ag/V</w:t>
      </w:r>
      <w:r w:rsidRPr="00141626">
        <w:rPr>
          <w:w w:val="105"/>
          <w:sz w:val="24"/>
          <w:szCs w:val="24"/>
          <w:vertAlign w:val="subscript"/>
        </w:rPr>
        <w:t>2</w:t>
      </w:r>
      <w:r w:rsidRPr="00141626">
        <w:rPr>
          <w:w w:val="105"/>
          <w:sz w:val="24"/>
          <w:szCs w:val="24"/>
        </w:rPr>
        <w:t>O</w:t>
      </w:r>
      <w:r w:rsidRPr="00141626">
        <w:rPr>
          <w:w w:val="105"/>
          <w:sz w:val="24"/>
          <w:szCs w:val="24"/>
          <w:vertAlign w:val="subscript"/>
        </w:rPr>
        <w:t>5</w:t>
      </w:r>
      <w:r w:rsidRPr="00141626">
        <w:rPr>
          <w:w w:val="105"/>
          <w:sz w:val="24"/>
          <w:szCs w:val="24"/>
        </w:rPr>
        <w:t xml:space="preserve"> hybrid film. (g) TEM image of </w:t>
      </w:r>
      <w:proofErr w:type="spellStart"/>
      <w:r w:rsidRPr="00141626">
        <w:rPr>
          <w:w w:val="105"/>
          <w:sz w:val="24"/>
          <w:szCs w:val="24"/>
        </w:rPr>
        <w:t>AgNW</w:t>
      </w:r>
      <w:proofErr w:type="spellEnd"/>
      <w:r w:rsidRPr="00141626">
        <w:rPr>
          <w:w w:val="105"/>
          <w:sz w:val="24"/>
          <w:szCs w:val="24"/>
        </w:rPr>
        <w:t xml:space="preserve">; inset shows a single nanowire. (h) </w:t>
      </w:r>
      <w:r w:rsidR="00EB2D3D">
        <w:rPr>
          <w:w w:val="105"/>
          <w:sz w:val="24"/>
          <w:szCs w:val="24"/>
        </w:rPr>
        <w:t>Bright field</w:t>
      </w:r>
      <w:r w:rsidRPr="00141626">
        <w:rPr>
          <w:w w:val="105"/>
          <w:sz w:val="24"/>
          <w:szCs w:val="24"/>
        </w:rPr>
        <w:t xml:space="preserve"> image of Ag/V</w:t>
      </w:r>
      <w:r w:rsidRPr="00141626">
        <w:rPr>
          <w:w w:val="105"/>
          <w:sz w:val="24"/>
          <w:szCs w:val="24"/>
          <w:vertAlign w:val="subscript"/>
        </w:rPr>
        <w:t>2</w:t>
      </w:r>
      <w:r w:rsidRPr="00141626">
        <w:rPr>
          <w:w w:val="105"/>
          <w:sz w:val="24"/>
          <w:szCs w:val="24"/>
        </w:rPr>
        <w:t>O</w:t>
      </w:r>
      <w:r w:rsidRPr="00141626">
        <w:rPr>
          <w:w w:val="105"/>
          <w:sz w:val="24"/>
          <w:szCs w:val="24"/>
          <w:vertAlign w:val="subscript"/>
        </w:rPr>
        <w:t>5</w:t>
      </w:r>
      <w:r w:rsidRPr="00141626">
        <w:rPr>
          <w:w w:val="105"/>
          <w:sz w:val="24"/>
          <w:szCs w:val="24"/>
        </w:rPr>
        <w:t xml:space="preserve"> film on FTO. </w:t>
      </w:r>
    </w:p>
    <w:p w14:paraId="54B43BFE" w14:textId="77777777" w:rsidR="00267108" w:rsidRPr="00141626" w:rsidRDefault="00267108" w:rsidP="00EA5230">
      <w:pPr>
        <w:spacing w:line="480" w:lineRule="auto"/>
        <w:rPr>
          <w:rFonts w:ascii="Times New Roman" w:hAnsi="Times New Roman" w:cs="Times New Roman"/>
          <w:w w:val="105"/>
          <w:sz w:val="24"/>
          <w:szCs w:val="24"/>
        </w:rPr>
      </w:pPr>
    </w:p>
    <w:p w14:paraId="216E5D50" w14:textId="77777777" w:rsidR="00267108" w:rsidRPr="00141626" w:rsidRDefault="00267108" w:rsidP="00EA5230">
      <w:pPr>
        <w:spacing w:line="480" w:lineRule="auto"/>
        <w:rPr>
          <w:rFonts w:ascii="Times New Roman" w:hAnsi="Times New Roman" w:cs="Times New Roman"/>
          <w:w w:val="105"/>
          <w:sz w:val="24"/>
          <w:szCs w:val="24"/>
        </w:rPr>
      </w:pPr>
    </w:p>
    <w:p w14:paraId="21FE77F8" w14:textId="2C79D77D" w:rsidR="00267108" w:rsidRPr="00141626" w:rsidRDefault="00EA5230" w:rsidP="00EA5230">
      <w:pPr>
        <w:spacing w:line="480" w:lineRule="auto"/>
        <w:rPr>
          <w:rFonts w:ascii="Times New Roman" w:hAnsi="Times New Roman" w:cs="Times New Roman"/>
          <w:w w:val="105"/>
          <w:sz w:val="24"/>
          <w:szCs w:val="24"/>
        </w:rPr>
      </w:pPr>
      <w:r w:rsidRPr="00141626">
        <w:rPr>
          <w:rFonts w:ascii="Times New Roman" w:hAnsi="Times New Roman" w:cs="Times New Roman"/>
          <w:noProof/>
          <w:sz w:val="24"/>
          <w:szCs w:val="24"/>
        </w:rPr>
        <w:lastRenderedPageBreak/>
        <mc:AlternateContent>
          <mc:Choice Requires="wps">
            <w:drawing>
              <wp:anchor distT="45720" distB="45720" distL="114300" distR="114300" simplePos="0" relativeHeight="251655680" behindDoc="1" locked="0" layoutInCell="1" allowOverlap="0" wp14:anchorId="5ADF2813" wp14:editId="24363EB1">
                <wp:simplePos x="0" y="0"/>
                <wp:positionH relativeFrom="margin">
                  <wp:align>right</wp:align>
                </wp:positionH>
                <wp:positionV relativeFrom="paragraph">
                  <wp:posOffset>669290</wp:posOffset>
                </wp:positionV>
                <wp:extent cx="6390005" cy="3784600"/>
                <wp:effectExtent l="0" t="0" r="0" b="6350"/>
                <wp:wrapTight wrapText="bothSides">
                  <wp:wrapPolygon edited="0">
                    <wp:start x="0" y="0"/>
                    <wp:lineTo x="0" y="21528"/>
                    <wp:lineTo x="21508" y="21528"/>
                    <wp:lineTo x="21508" y="0"/>
                    <wp:lineTo x="0" y="0"/>
                  </wp:wrapPolygon>
                </wp:wrapTight>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0005" cy="3785191"/>
                        </a:xfrm>
                        <a:prstGeom prst="rect">
                          <a:avLst/>
                        </a:prstGeom>
                        <a:solidFill>
                          <a:srgbClr val="FFFFFF"/>
                        </a:solidFill>
                        <a:ln w="9525">
                          <a:noFill/>
                          <a:miter lim="800000"/>
                          <a:headEnd/>
                          <a:tailEnd/>
                        </a:ln>
                      </wps:spPr>
                      <wps:txbx>
                        <w:txbxContent>
                          <w:p w14:paraId="26607C39" w14:textId="3BAE6116" w:rsidR="00267108" w:rsidRPr="00EA5230" w:rsidRDefault="00EB2D3D" w:rsidP="00267108">
                            <w:pPr>
                              <w:pStyle w:val="RSCI03FigureSchemeChartUncaptioned"/>
                              <w:rPr>
                                <w:sz w:val="24"/>
                                <w:szCs w:val="24"/>
                              </w:rPr>
                            </w:pPr>
                            <w:r>
                              <w:rPr>
                                <w:noProof/>
                              </w:rPr>
                              <w:drawing>
                                <wp:inline distT="0" distB="0" distL="0" distR="0" wp14:anchorId="27A30489" wp14:editId="695EEA24">
                                  <wp:extent cx="6198235" cy="3460115"/>
                                  <wp:effectExtent l="0" t="0" r="0" b="6985"/>
                                  <wp:docPr id="1" name="Picture 1" descr="Chart, diagram,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diagram, histogram&#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8235" cy="3460115"/>
                                          </a:xfrm>
                                          <a:prstGeom prst="rect">
                                            <a:avLst/>
                                          </a:prstGeom>
                                          <a:noFill/>
                                          <a:ln>
                                            <a:noFill/>
                                          </a:ln>
                                        </pic:spPr>
                                      </pic:pic>
                                    </a:graphicData>
                                  </a:graphic>
                                </wp:inline>
                              </w:drawing>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DF2813" id="Text Box 15" o:spid="_x0000_s1027" type="#_x0000_t202" style="position:absolute;margin-left:451.95pt;margin-top:52.7pt;width:503.15pt;height:298pt;z-index:-2516608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" o:allowoverlap="f" stroked="f">
                <v:textbox>
                  <w:txbxContent>
                    <w:p w14:paraId="26607C39" w14:textId="3BAE6116" w:rsidR="00267108" w:rsidRPr="00EA5230" w:rsidRDefault="00EB2D3D" w:rsidP="00267108">
                      <w:pPr>
                        <w:pStyle w:val="RSCI03FigureSchemeChartUncaptioned"/>
                        <w:rPr>
                          <w:sz w:val="24"/>
                          <w:szCs w:val="24"/>
                        </w:rPr>
                      </w:pPr>
                      <w:r>
                        <w:rPr>
                          <w:noProof/>
                        </w:rPr>
                        <w:drawing>
                          <wp:inline distT="0" distB="0" distL="0" distR="0" wp14:anchorId="27A30489" wp14:editId="695EEA24">
                            <wp:extent cx="6198235" cy="3460115"/>
                            <wp:effectExtent l="0" t="0" r="0" b="6985"/>
                            <wp:docPr id="1" name="Picture 1" descr="Chart, diagram,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diagram, histogram&#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8235" cy="3460115"/>
                                    </a:xfrm>
                                    <a:prstGeom prst="rect">
                                      <a:avLst/>
                                    </a:prstGeom>
                                    <a:noFill/>
                                    <a:ln>
                                      <a:noFill/>
                                    </a:ln>
                                  </pic:spPr>
                                </pic:pic>
                              </a:graphicData>
                            </a:graphic>
                          </wp:inline>
                        </w:drawing>
                      </w:r>
                    </w:p>
                  </w:txbxContent>
                </v:textbox>
                <w10:wrap type="tight" anchorx="margin"/>
              </v:shape>
            </w:pict>
          </mc:Fallback>
        </mc:AlternateContent>
      </w:r>
    </w:p>
    <w:p w14:paraId="2EFFC034" w14:textId="77777777" w:rsidR="00EA5230" w:rsidRPr="00141626" w:rsidRDefault="00EA5230" w:rsidP="00EA5230">
      <w:pPr>
        <w:pStyle w:val="RSCB02ArticleText"/>
        <w:spacing w:line="480" w:lineRule="auto"/>
        <w:rPr>
          <w:w w:val="105"/>
          <w:sz w:val="24"/>
          <w:szCs w:val="24"/>
          <w:lang w:val="en-IN"/>
        </w:rPr>
      </w:pPr>
    </w:p>
    <w:p w14:paraId="6C9C54BA" w14:textId="2C21FD50" w:rsidR="00267108" w:rsidRPr="00141626" w:rsidRDefault="00267108" w:rsidP="00EA5230">
      <w:pPr>
        <w:pStyle w:val="RSCB02ArticleText"/>
        <w:spacing w:line="480" w:lineRule="auto"/>
        <w:rPr>
          <w:rStyle w:val="RSCB02ArticleTextChar"/>
          <w:sz w:val="24"/>
          <w:szCs w:val="24"/>
          <w:lang w:val="en-GB"/>
        </w:rPr>
      </w:pPr>
      <w:r w:rsidRPr="00141626">
        <w:rPr>
          <w:w w:val="105"/>
          <w:sz w:val="24"/>
          <w:szCs w:val="24"/>
          <w:lang w:val="en-IN"/>
        </w:rPr>
        <w:t xml:space="preserve">Figure 2 (a) TEM images of </w:t>
      </w:r>
      <w:proofErr w:type="spellStart"/>
      <w:r w:rsidRPr="00141626">
        <w:rPr>
          <w:w w:val="105"/>
          <w:sz w:val="24"/>
          <w:szCs w:val="24"/>
          <w:lang w:val="en-IN"/>
        </w:rPr>
        <w:t>PbS</w:t>
      </w:r>
      <w:proofErr w:type="spellEnd"/>
      <w:r w:rsidRPr="00141626">
        <w:rPr>
          <w:w w:val="105"/>
          <w:sz w:val="24"/>
          <w:szCs w:val="24"/>
          <w:lang w:val="en-IN"/>
        </w:rPr>
        <w:t xml:space="preserve"> QDs. (b) XRD pattern of </w:t>
      </w:r>
      <w:proofErr w:type="spellStart"/>
      <w:r w:rsidRPr="00141626">
        <w:rPr>
          <w:w w:val="105"/>
          <w:sz w:val="24"/>
          <w:szCs w:val="24"/>
          <w:lang w:val="en-IN"/>
        </w:rPr>
        <w:t>PbS</w:t>
      </w:r>
      <w:proofErr w:type="spellEnd"/>
      <w:r w:rsidRPr="00141626">
        <w:rPr>
          <w:w w:val="105"/>
          <w:sz w:val="24"/>
          <w:szCs w:val="24"/>
          <w:lang w:val="en-IN"/>
        </w:rPr>
        <w:t xml:space="preserve"> QDs. Absorbance spectra of (c) photoanode components and (d) photoanode films.  Fluorescence spectra of (e) sensitizers at different excitation wavelength (</w:t>
      </w:r>
      <w:r w:rsidRPr="00141626">
        <w:rPr>
          <w:w w:val="105"/>
          <w:sz w:val="24"/>
          <w:szCs w:val="24"/>
          <w:lang w:val="en-IN"/>
        </w:rPr>
        <w:sym w:font="Symbol" w:char="F06C"/>
      </w:r>
      <w:r w:rsidRPr="00141626">
        <w:rPr>
          <w:w w:val="105"/>
          <w:sz w:val="24"/>
          <w:szCs w:val="24"/>
          <w:vertAlign w:val="subscript"/>
          <w:lang w:val="en-IN"/>
        </w:rPr>
        <w:t>ex</w:t>
      </w:r>
      <w:r w:rsidRPr="00141626">
        <w:rPr>
          <w:w w:val="105"/>
          <w:sz w:val="24"/>
          <w:szCs w:val="24"/>
          <w:lang w:val="en-IN"/>
        </w:rPr>
        <w:t xml:space="preserve">) and (f) photoanode films obtained at </w:t>
      </w:r>
      <w:proofErr w:type="spellStart"/>
      <w:r w:rsidRPr="00141626">
        <w:rPr>
          <w:rStyle w:val="RSCB02ArticleTextChar"/>
          <w:sz w:val="24"/>
          <w:szCs w:val="24"/>
        </w:rPr>
        <w:t>λ</w:t>
      </w:r>
      <w:r w:rsidRPr="00141626">
        <w:rPr>
          <w:rStyle w:val="RSCB02ArticleTextChar"/>
          <w:sz w:val="24"/>
          <w:szCs w:val="24"/>
          <w:vertAlign w:val="subscript"/>
        </w:rPr>
        <w:t>ex</w:t>
      </w:r>
      <w:proofErr w:type="spellEnd"/>
      <w:r w:rsidRPr="00141626">
        <w:rPr>
          <w:rStyle w:val="RSCB02ArticleTextChar"/>
          <w:sz w:val="24"/>
          <w:szCs w:val="24"/>
        </w:rPr>
        <w:t xml:space="preserve"> = 370 nm.</w:t>
      </w:r>
    </w:p>
    <w:p w14:paraId="446B437B" w14:textId="77777777" w:rsidR="00267108" w:rsidRPr="00141626" w:rsidRDefault="00267108" w:rsidP="00EA5230">
      <w:pPr>
        <w:spacing w:line="480" w:lineRule="auto"/>
        <w:jc w:val="both"/>
        <w:rPr>
          <w:rStyle w:val="RSCB02ArticleTextChar"/>
          <w:sz w:val="24"/>
          <w:szCs w:val="24"/>
        </w:rPr>
      </w:pPr>
    </w:p>
    <w:p w14:paraId="62088C57" w14:textId="77777777" w:rsidR="00267108" w:rsidRPr="00141626" w:rsidRDefault="00267108" w:rsidP="00EA5230">
      <w:pPr>
        <w:spacing w:line="480" w:lineRule="auto"/>
        <w:jc w:val="both"/>
        <w:rPr>
          <w:rStyle w:val="RSCB02ArticleTextChar"/>
          <w:sz w:val="24"/>
          <w:szCs w:val="24"/>
        </w:rPr>
      </w:pPr>
    </w:p>
    <w:p w14:paraId="7CFCCA75" w14:textId="77777777" w:rsidR="00267108" w:rsidRPr="00141626" w:rsidRDefault="00267108" w:rsidP="00EA5230">
      <w:pPr>
        <w:spacing w:line="480" w:lineRule="auto"/>
        <w:jc w:val="both"/>
        <w:rPr>
          <w:rStyle w:val="RSCB02ArticleTextChar"/>
          <w:sz w:val="24"/>
          <w:szCs w:val="24"/>
        </w:rPr>
      </w:pPr>
    </w:p>
    <w:p w14:paraId="08EFD714" w14:textId="77777777" w:rsidR="00267108" w:rsidRPr="00141626" w:rsidRDefault="00267108" w:rsidP="00EA5230">
      <w:pPr>
        <w:spacing w:line="480" w:lineRule="auto"/>
        <w:jc w:val="both"/>
        <w:rPr>
          <w:rStyle w:val="RSCB02ArticleTextChar"/>
          <w:sz w:val="24"/>
          <w:szCs w:val="24"/>
        </w:rPr>
      </w:pPr>
    </w:p>
    <w:p w14:paraId="741AD562" w14:textId="77777777" w:rsidR="00267108" w:rsidRPr="00141626" w:rsidRDefault="00267108" w:rsidP="00EA5230">
      <w:pPr>
        <w:spacing w:line="480" w:lineRule="auto"/>
        <w:jc w:val="both"/>
        <w:rPr>
          <w:rStyle w:val="RSCB02ArticleTextChar"/>
          <w:sz w:val="24"/>
          <w:szCs w:val="24"/>
        </w:rPr>
      </w:pPr>
    </w:p>
    <w:p w14:paraId="4478F681" w14:textId="77777777" w:rsidR="00267108" w:rsidRPr="00141626" w:rsidRDefault="00267108" w:rsidP="00EA5230">
      <w:pPr>
        <w:spacing w:line="480" w:lineRule="auto"/>
        <w:jc w:val="both"/>
        <w:rPr>
          <w:rStyle w:val="RSCB02ArticleTextChar"/>
          <w:sz w:val="24"/>
          <w:szCs w:val="24"/>
        </w:rPr>
      </w:pPr>
    </w:p>
    <w:p w14:paraId="5BD496FA" w14:textId="5E20C18C" w:rsidR="00267108" w:rsidRPr="00141626" w:rsidRDefault="00EA5230" w:rsidP="00EA5230">
      <w:pPr>
        <w:spacing w:line="480" w:lineRule="auto"/>
        <w:jc w:val="both"/>
        <w:rPr>
          <w:rStyle w:val="RSCB02ArticleTextChar"/>
          <w:sz w:val="24"/>
          <w:szCs w:val="24"/>
        </w:rPr>
      </w:pPr>
      <w:r w:rsidRPr="00141626">
        <w:rPr>
          <w:rFonts w:ascii="Times New Roman" w:hAnsi="Times New Roman" w:cs="Times New Roman"/>
          <w:noProof/>
          <w:sz w:val="24"/>
          <w:szCs w:val="24"/>
        </w:rPr>
        <w:lastRenderedPageBreak/>
        <mc:AlternateContent>
          <mc:Choice Requires="wps">
            <w:drawing>
              <wp:anchor distT="45720" distB="45720" distL="114300" distR="114300" simplePos="0" relativeHeight="251656704" behindDoc="0" locked="0" layoutInCell="1" allowOverlap="0" wp14:anchorId="3E11430F" wp14:editId="4D095DE5">
                <wp:simplePos x="0" y="0"/>
                <wp:positionH relativeFrom="margin">
                  <wp:align>right</wp:align>
                </wp:positionH>
                <wp:positionV relativeFrom="paragraph">
                  <wp:posOffset>457200</wp:posOffset>
                </wp:positionV>
                <wp:extent cx="6398260" cy="3562350"/>
                <wp:effectExtent l="0" t="0" r="2540" b="0"/>
                <wp:wrapTopAndBottom/>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8260" cy="3562350"/>
                        </a:xfrm>
                        <a:prstGeom prst="rect">
                          <a:avLst/>
                        </a:prstGeom>
                        <a:solidFill>
                          <a:srgbClr val="FFFFFF"/>
                        </a:solidFill>
                        <a:ln w="9525">
                          <a:noFill/>
                          <a:miter lim="800000"/>
                          <a:headEnd/>
                          <a:tailEnd/>
                        </a:ln>
                      </wps:spPr>
                      <wps:txbx>
                        <w:txbxContent>
                          <w:p w14:paraId="5F3393B0" w14:textId="7B63E63E" w:rsidR="00267108" w:rsidRPr="00EA5230" w:rsidRDefault="00EA5230" w:rsidP="00267108">
                            <w:pPr>
                              <w:jc w:val="center"/>
                              <w:rPr>
                                <w:rFonts w:ascii="Times New Roman" w:hAnsi="Times New Roman" w:cs="Times New Roman"/>
                                <w:sz w:val="24"/>
                                <w:szCs w:val="24"/>
                              </w:rPr>
                            </w:pPr>
                            <w:r>
                              <w:rPr>
                                <w:noProof/>
                                <w:sz w:val="20"/>
                                <w:szCs w:val="20"/>
                              </w:rPr>
                              <w:drawing>
                                <wp:inline distT="0" distB="0" distL="0" distR="0" wp14:anchorId="4284C060" wp14:editId="1ECEBBCC">
                                  <wp:extent cx="6206490" cy="3370847"/>
                                  <wp:effectExtent l="0" t="0" r="381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06490" cy="3370847"/>
                                          </a:xfrm>
                                          <a:prstGeom prst="rect">
                                            <a:avLst/>
                                          </a:prstGeom>
                                          <a:noFill/>
                                          <a:ln>
                                            <a:noFill/>
                                          </a:ln>
                                        </pic:spPr>
                                      </pic:pic>
                                    </a:graphicData>
                                  </a:graphic>
                                </wp:inline>
                              </w:drawing>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1430F" id="Text Box 23" o:spid="_x0000_s1028" type="#_x0000_t202" style="position:absolute;left:0;text-align:left;margin-left:452.6pt;margin-top:36pt;width:503.8pt;height:280.5pt;z-index:2516567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" o:allowoverlap="f" stroked="f">
                <v:textbox>
                  <w:txbxContent>
                    <w:p w14:paraId="5F3393B0" w14:textId="7B63E63E" w:rsidR="00267108" w:rsidRPr="00EA5230" w:rsidRDefault="00EA5230" w:rsidP="00267108">
                      <w:pPr>
                        <w:jc w:val="center"/>
                        <w:rPr>
                          <w:rFonts w:ascii="Times New Roman" w:hAnsi="Times New Roman" w:cs="Times New Roman"/>
                          <w:sz w:val="24"/>
                          <w:szCs w:val="24"/>
                        </w:rPr>
                      </w:pPr>
                      <w:r>
                        <w:rPr>
                          <w:noProof/>
                          <w:sz w:val="20"/>
                          <w:szCs w:val="20"/>
                        </w:rPr>
                        <w:drawing>
                          <wp:inline distT="0" distB="0" distL="0" distR="0" wp14:anchorId="4284C060" wp14:editId="1ECEBBCC">
                            <wp:extent cx="6206490" cy="3370847"/>
                            <wp:effectExtent l="0" t="0" r="381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06490" cy="3370847"/>
                                    </a:xfrm>
                                    <a:prstGeom prst="rect">
                                      <a:avLst/>
                                    </a:prstGeom>
                                    <a:noFill/>
                                    <a:ln>
                                      <a:noFill/>
                                    </a:ln>
                                  </pic:spPr>
                                </pic:pic>
                              </a:graphicData>
                            </a:graphic>
                          </wp:inline>
                        </w:drawing>
                      </w:r>
                    </w:p>
                  </w:txbxContent>
                </v:textbox>
                <w10:wrap type="topAndBottom" anchorx="margin"/>
              </v:shape>
            </w:pict>
          </mc:Fallback>
        </mc:AlternateContent>
      </w:r>
    </w:p>
    <w:p w14:paraId="3F08672B" w14:textId="77777777" w:rsidR="00EA5230" w:rsidRPr="00141626" w:rsidRDefault="00EA5230" w:rsidP="00EA5230">
      <w:pPr>
        <w:pStyle w:val="RSCB02ArticleText"/>
        <w:spacing w:line="480" w:lineRule="auto"/>
        <w:rPr>
          <w:bCs/>
          <w:w w:val="105"/>
          <w:sz w:val="24"/>
          <w:szCs w:val="24"/>
          <w:lang w:val="en-IN"/>
        </w:rPr>
      </w:pPr>
    </w:p>
    <w:p w14:paraId="28185952" w14:textId="64AFAFE7" w:rsidR="00267108" w:rsidRPr="00141626" w:rsidRDefault="00267108" w:rsidP="00EA5230">
      <w:pPr>
        <w:pStyle w:val="RSCB02ArticleText"/>
        <w:spacing w:line="480" w:lineRule="auto"/>
        <w:rPr>
          <w:rStyle w:val="RSCB02ArticleTextChar"/>
          <w:sz w:val="24"/>
          <w:szCs w:val="24"/>
        </w:rPr>
      </w:pPr>
      <w:r w:rsidRPr="00141626">
        <w:rPr>
          <w:bCs/>
          <w:w w:val="105"/>
          <w:sz w:val="24"/>
          <w:szCs w:val="24"/>
          <w:lang w:val="en-IN"/>
        </w:rPr>
        <w:t xml:space="preserve">Figure 3 (a) Absorbance spectra of </w:t>
      </w:r>
      <w:proofErr w:type="spellStart"/>
      <w:r w:rsidRPr="00141626">
        <w:rPr>
          <w:bCs/>
          <w:w w:val="105"/>
          <w:sz w:val="24"/>
          <w:szCs w:val="24"/>
          <w:lang w:val="en-IN"/>
        </w:rPr>
        <w:t>AgNW</w:t>
      </w:r>
      <w:proofErr w:type="spellEnd"/>
      <w:r w:rsidRPr="00141626">
        <w:rPr>
          <w:bCs/>
          <w:w w:val="105"/>
          <w:sz w:val="24"/>
          <w:szCs w:val="24"/>
          <w:lang w:val="en-IN"/>
        </w:rPr>
        <w:t xml:space="preserve">, inset is the emission spectra of </w:t>
      </w:r>
      <w:proofErr w:type="spellStart"/>
      <w:r w:rsidRPr="00141626">
        <w:rPr>
          <w:bCs/>
          <w:w w:val="105"/>
          <w:sz w:val="24"/>
          <w:szCs w:val="24"/>
          <w:lang w:val="en-IN"/>
        </w:rPr>
        <w:t>AgNW</w:t>
      </w:r>
      <w:proofErr w:type="spellEnd"/>
      <w:r w:rsidRPr="00141626">
        <w:rPr>
          <w:bCs/>
          <w:w w:val="105"/>
          <w:sz w:val="24"/>
          <w:szCs w:val="24"/>
          <w:lang w:val="en-IN"/>
        </w:rPr>
        <w:t xml:space="preserve"> at </w:t>
      </w:r>
      <w:proofErr w:type="spellStart"/>
      <w:r w:rsidRPr="00141626">
        <w:rPr>
          <w:rStyle w:val="RSCB02ArticleTextChar"/>
          <w:sz w:val="24"/>
          <w:szCs w:val="24"/>
        </w:rPr>
        <w:t>λ</w:t>
      </w:r>
      <w:r w:rsidRPr="00141626">
        <w:rPr>
          <w:rStyle w:val="RSCB02ArticleTextChar"/>
          <w:sz w:val="24"/>
          <w:szCs w:val="24"/>
          <w:vertAlign w:val="subscript"/>
        </w:rPr>
        <w:t>ex</w:t>
      </w:r>
      <w:proofErr w:type="spellEnd"/>
      <w:r w:rsidRPr="00141626">
        <w:rPr>
          <w:rStyle w:val="RSCB02ArticleTextChar"/>
          <w:sz w:val="24"/>
          <w:szCs w:val="24"/>
        </w:rPr>
        <w:t xml:space="preserve"> = 350 nm. (b) I−V characteristics of a </w:t>
      </w:r>
      <w:proofErr w:type="spellStart"/>
      <w:r w:rsidRPr="00141626">
        <w:rPr>
          <w:rStyle w:val="RSCB02ArticleTextChar"/>
          <w:sz w:val="24"/>
          <w:szCs w:val="24"/>
        </w:rPr>
        <w:t>AgNW</w:t>
      </w:r>
      <w:proofErr w:type="spellEnd"/>
      <w:r w:rsidRPr="00141626">
        <w:rPr>
          <w:rStyle w:val="RSCB02ArticleTextChar"/>
          <w:sz w:val="24"/>
          <w:szCs w:val="24"/>
        </w:rPr>
        <w:t xml:space="preserve"> film.</w:t>
      </w:r>
      <w:r w:rsidRPr="00141626">
        <w:rPr>
          <w:rStyle w:val="RSCB05AHeadingSection-standaloneChar"/>
          <w:szCs w:val="24"/>
        </w:rPr>
        <w:t xml:space="preserve"> (c)</w:t>
      </w:r>
      <w:r w:rsidRPr="00141626">
        <w:rPr>
          <w:sz w:val="24"/>
          <w:szCs w:val="24"/>
        </w:rPr>
        <w:t xml:space="preserve"> J−V characteristics of a </w:t>
      </w:r>
      <w:proofErr w:type="spellStart"/>
      <w:r w:rsidRPr="00141626">
        <w:rPr>
          <w:sz w:val="24"/>
          <w:szCs w:val="24"/>
        </w:rPr>
        <w:t>AgNW</w:t>
      </w:r>
      <w:proofErr w:type="spellEnd"/>
      <w:r w:rsidRPr="00141626">
        <w:rPr>
          <w:sz w:val="24"/>
          <w:szCs w:val="24"/>
        </w:rPr>
        <w:t xml:space="preserve">/FTO film under 100 </w:t>
      </w:r>
      <w:proofErr w:type="spellStart"/>
      <w:r w:rsidRPr="00141626">
        <w:rPr>
          <w:sz w:val="24"/>
          <w:szCs w:val="24"/>
        </w:rPr>
        <w:t>mW</w:t>
      </w:r>
      <w:proofErr w:type="spellEnd"/>
      <w:r w:rsidRPr="00141626">
        <w:rPr>
          <w:sz w:val="24"/>
          <w:szCs w:val="24"/>
        </w:rPr>
        <w:t xml:space="preserve"> cm</w:t>
      </w:r>
      <w:r w:rsidRPr="00141626">
        <w:rPr>
          <w:sz w:val="24"/>
          <w:szCs w:val="24"/>
          <w:vertAlign w:val="superscript"/>
        </w:rPr>
        <w:t>−2</w:t>
      </w:r>
      <w:r w:rsidRPr="00141626">
        <w:rPr>
          <w:sz w:val="24"/>
          <w:szCs w:val="24"/>
        </w:rPr>
        <w:t xml:space="preserve"> irradiance and in dark, with a Pt CE, and in an aqueous 0.1 M Na</w:t>
      </w:r>
      <w:r w:rsidRPr="00141626">
        <w:rPr>
          <w:sz w:val="24"/>
          <w:szCs w:val="24"/>
          <w:vertAlign w:val="subscript"/>
        </w:rPr>
        <w:t>2</w:t>
      </w:r>
      <w:r w:rsidRPr="00141626">
        <w:rPr>
          <w:sz w:val="24"/>
          <w:szCs w:val="24"/>
        </w:rPr>
        <w:t>S electrolyte.</w:t>
      </w:r>
      <w:r w:rsidRPr="00141626">
        <w:rPr>
          <w:rStyle w:val="RSCB05AHeadingSection-standaloneChar"/>
          <w:szCs w:val="24"/>
        </w:rPr>
        <w:t xml:space="preserve"> </w:t>
      </w:r>
      <w:r w:rsidRPr="00141626">
        <w:rPr>
          <w:bCs/>
          <w:w w:val="105"/>
          <w:sz w:val="24"/>
          <w:szCs w:val="24"/>
          <w:lang w:val="en-IN"/>
        </w:rPr>
        <w:t xml:space="preserve">(d) </w:t>
      </w:r>
      <w:r w:rsidRPr="00141626">
        <w:rPr>
          <w:bCs/>
          <w:w w:val="105"/>
          <w:sz w:val="24"/>
          <w:szCs w:val="24"/>
        </w:rPr>
        <w:t>CV plots of V</w:t>
      </w:r>
      <w:r w:rsidRPr="00141626">
        <w:rPr>
          <w:bCs/>
          <w:w w:val="105"/>
          <w:sz w:val="24"/>
          <w:szCs w:val="24"/>
          <w:vertAlign w:val="subscript"/>
        </w:rPr>
        <w:t>2</w:t>
      </w:r>
      <w:r w:rsidRPr="00141626">
        <w:rPr>
          <w:bCs/>
          <w:w w:val="105"/>
          <w:sz w:val="24"/>
          <w:szCs w:val="24"/>
        </w:rPr>
        <w:t>O</w:t>
      </w:r>
      <w:r w:rsidRPr="00141626">
        <w:rPr>
          <w:bCs/>
          <w:w w:val="105"/>
          <w:sz w:val="24"/>
          <w:szCs w:val="24"/>
          <w:vertAlign w:val="subscript"/>
        </w:rPr>
        <w:t>5</w:t>
      </w:r>
      <w:r w:rsidRPr="00141626">
        <w:rPr>
          <w:bCs/>
          <w:w w:val="105"/>
          <w:sz w:val="24"/>
          <w:szCs w:val="24"/>
        </w:rPr>
        <w:t>, Ag/V</w:t>
      </w:r>
      <w:r w:rsidRPr="00141626">
        <w:rPr>
          <w:bCs/>
          <w:w w:val="105"/>
          <w:sz w:val="24"/>
          <w:szCs w:val="24"/>
          <w:vertAlign w:val="subscript"/>
        </w:rPr>
        <w:t>2</w:t>
      </w:r>
      <w:r w:rsidRPr="00141626">
        <w:rPr>
          <w:bCs/>
          <w:w w:val="105"/>
          <w:sz w:val="24"/>
          <w:szCs w:val="24"/>
        </w:rPr>
        <w:t>O</w:t>
      </w:r>
      <w:r w:rsidRPr="00141626">
        <w:rPr>
          <w:bCs/>
          <w:w w:val="105"/>
          <w:sz w:val="24"/>
          <w:szCs w:val="24"/>
          <w:vertAlign w:val="subscript"/>
        </w:rPr>
        <w:t>5</w:t>
      </w:r>
      <w:r w:rsidRPr="00141626">
        <w:rPr>
          <w:bCs/>
          <w:w w:val="105"/>
          <w:sz w:val="24"/>
          <w:szCs w:val="24"/>
        </w:rPr>
        <w:t xml:space="preserve"> film on FTO with Pt CE in an aqueous 0.1 M </w:t>
      </w:r>
      <w:proofErr w:type="spellStart"/>
      <w:r w:rsidRPr="00141626">
        <w:rPr>
          <w:bCs/>
          <w:w w:val="105"/>
          <w:sz w:val="24"/>
          <w:szCs w:val="24"/>
        </w:rPr>
        <w:t>KCl</w:t>
      </w:r>
      <w:proofErr w:type="spellEnd"/>
      <w:r w:rsidRPr="00141626">
        <w:rPr>
          <w:bCs/>
          <w:w w:val="105"/>
          <w:sz w:val="24"/>
          <w:szCs w:val="24"/>
        </w:rPr>
        <w:t xml:space="preserve"> electrolyte. </w:t>
      </w:r>
      <w:r w:rsidRPr="00141626">
        <w:rPr>
          <w:bCs/>
          <w:w w:val="105"/>
          <w:sz w:val="24"/>
          <w:szCs w:val="24"/>
          <w:lang w:val="en-IN"/>
        </w:rPr>
        <w:t xml:space="preserve">(e) </w:t>
      </w:r>
      <w:r w:rsidRPr="00141626">
        <w:rPr>
          <w:bCs/>
          <w:w w:val="105"/>
          <w:sz w:val="24"/>
          <w:szCs w:val="24"/>
        </w:rPr>
        <w:t>LSV plots of V</w:t>
      </w:r>
      <w:r w:rsidRPr="00141626">
        <w:rPr>
          <w:bCs/>
          <w:w w:val="105"/>
          <w:sz w:val="24"/>
          <w:szCs w:val="24"/>
          <w:vertAlign w:val="subscript"/>
        </w:rPr>
        <w:t>2</w:t>
      </w:r>
      <w:r w:rsidRPr="00141626">
        <w:rPr>
          <w:bCs/>
          <w:w w:val="105"/>
          <w:sz w:val="24"/>
          <w:szCs w:val="24"/>
        </w:rPr>
        <w:t>O</w:t>
      </w:r>
      <w:r w:rsidRPr="00141626">
        <w:rPr>
          <w:bCs/>
          <w:w w:val="105"/>
          <w:sz w:val="24"/>
          <w:szCs w:val="24"/>
          <w:vertAlign w:val="subscript"/>
        </w:rPr>
        <w:t>5</w:t>
      </w:r>
      <w:r w:rsidRPr="00141626">
        <w:rPr>
          <w:bCs/>
          <w:w w:val="105"/>
          <w:sz w:val="24"/>
          <w:szCs w:val="24"/>
        </w:rPr>
        <w:t>, Ag/V</w:t>
      </w:r>
      <w:r w:rsidRPr="00141626">
        <w:rPr>
          <w:bCs/>
          <w:w w:val="105"/>
          <w:sz w:val="24"/>
          <w:szCs w:val="24"/>
          <w:vertAlign w:val="subscript"/>
        </w:rPr>
        <w:t>2</w:t>
      </w:r>
      <w:r w:rsidRPr="00141626">
        <w:rPr>
          <w:bCs/>
          <w:w w:val="105"/>
          <w:sz w:val="24"/>
          <w:szCs w:val="24"/>
        </w:rPr>
        <w:t>O</w:t>
      </w:r>
      <w:r w:rsidRPr="00141626">
        <w:rPr>
          <w:bCs/>
          <w:w w:val="105"/>
          <w:sz w:val="24"/>
          <w:szCs w:val="24"/>
          <w:vertAlign w:val="subscript"/>
        </w:rPr>
        <w:t>5</w:t>
      </w:r>
      <w:r w:rsidRPr="00141626">
        <w:rPr>
          <w:bCs/>
          <w:w w:val="105"/>
          <w:sz w:val="24"/>
          <w:szCs w:val="24"/>
        </w:rPr>
        <w:t xml:space="preserve"> and Pt films and (f) impedance spectra of symmetric cells of V</w:t>
      </w:r>
      <w:r w:rsidRPr="00141626">
        <w:rPr>
          <w:bCs/>
          <w:w w:val="105"/>
          <w:sz w:val="24"/>
          <w:szCs w:val="24"/>
          <w:vertAlign w:val="subscript"/>
        </w:rPr>
        <w:t>2</w:t>
      </w:r>
      <w:r w:rsidRPr="00141626">
        <w:rPr>
          <w:bCs/>
          <w:w w:val="105"/>
          <w:sz w:val="24"/>
          <w:szCs w:val="24"/>
        </w:rPr>
        <w:t>O</w:t>
      </w:r>
      <w:r w:rsidRPr="00141626">
        <w:rPr>
          <w:bCs/>
          <w:w w:val="105"/>
          <w:sz w:val="24"/>
          <w:szCs w:val="24"/>
          <w:vertAlign w:val="subscript"/>
        </w:rPr>
        <w:t>5</w:t>
      </w:r>
      <w:r w:rsidRPr="00141626">
        <w:rPr>
          <w:bCs/>
          <w:w w:val="105"/>
          <w:sz w:val="24"/>
          <w:szCs w:val="24"/>
        </w:rPr>
        <w:t>, Ag/V</w:t>
      </w:r>
      <w:r w:rsidRPr="00141626">
        <w:rPr>
          <w:bCs/>
          <w:w w:val="105"/>
          <w:sz w:val="24"/>
          <w:szCs w:val="24"/>
          <w:vertAlign w:val="subscript"/>
        </w:rPr>
        <w:t>2</w:t>
      </w:r>
      <w:r w:rsidRPr="00141626">
        <w:rPr>
          <w:bCs/>
          <w:w w:val="105"/>
          <w:sz w:val="24"/>
          <w:szCs w:val="24"/>
        </w:rPr>
        <w:t>O</w:t>
      </w:r>
      <w:r w:rsidRPr="00141626">
        <w:rPr>
          <w:bCs/>
          <w:w w:val="105"/>
          <w:sz w:val="24"/>
          <w:szCs w:val="24"/>
          <w:vertAlign w:val="subscript"/>
        </w:rPr>
        <w:t>5</w:t>
      </w:r>
      <w:r w:rsidRPr="00141626">
        <w:rPr>
          <w:bCs/>
          <w:w w:val="105"/>
          <w:sz w:val="24"/>
          <w:szCs w:val="24"/>
        </w:rPr>
        <w:t xml:space="preserve"> and Pt films. Insets of (b−f) show the corresponding experimental setups used for the measurements.</w:t>
      </w:r>
    </w:p>
    <w:p w14:paraId="492779FA" w14:textId="77777777" w:rsidR="00267108" w:rsidRPr="00141626" w:rsidRDefault="00267108" w:rsidP="00EA5230">
      <w:pPr>
        <w:spacing w:line="480" w:lineRule="auto"/>
        <w:jc w:val="both"/>
        <w:rPr>
          <w:rStyle w:val="RSCB02ArticleTextChar"/>
          <w:sz w:val="24"/>
          <w:szCs w:val="24"/>
        </w:rPr>
      </w:pPr>
    </w:p>
    <w:p w14:paraId="0A7F47D6" w14:textId="77777777" w:rsidR="00267108" w:rsidRPr="00141626" w:rsidRDefault="00267108" w:rsidP="00EA5230">
      <w:pPr>
        <w:spacing w:line="480" w:lineRule="auto"/>
        <w:jc w:val="both"/>
        <w:rPr>
          <w:rStyle w:val="RSCB02ArticleTextChar"/>
          <w:sz w:val="24"/>
          <w:szCs w:val="24"/>
        </w:rPr>
      </w:pPr>
    </w:p>
    <w:p w14:paraId="4FF39251" w14:textId="77777777" w:rsidR="00267108" w:rsidRPr="00141626" w:rsidRDefault="00267108" w:rsidP="00EA5230">
      <w:pPr>
        <w:spacing w:line="480" w:lineRule="auto"/>
        <w:jc w:val="both"/>
        <w:rPr>
          <w:rStyle w:val="RSCB02ArticleTextChar"/>
          <w:sz w:val="24"/>
          <w:szCs w:val="24"/>
        </w:rPr>
      </w:pPr>
    </w:p>
    <w:p w14:paraId="4E410265" w14:textId="77777777" w:rsidR="00267108" w:rsidRPr="00141626" w:rsidRDefault="00267108" w:rsidP="00EA5230">
      <w:pPr>
        <w:spacing w:line="480" w:lineRule="auto"/>
        <w:jc w:val="both"/>
        <w:rPr>
          <w:rStyle w:val="RSCB02ArticleTextChar"/>
          <w:sz w:val="24"/>
          <w:szCs w:val="24"/>
        </w:rPr>
      </w:pPr>
    </w:p>
    <w:p w14:paraId="01CB22C1" w14:textId="2FEBF12C" w:rsidR="00267108" w:rsidRPr="00141626" w:rsidRDefault="00EA5230" w:rsidP="00EA5230">
      <w:pPr>
        <w:spacing w:line="480" w:lineRule="auto"/>
        <w:jc w:val="both"/>
        <w:rPr>
          <w:rFonts w:ascii="Times New Roman" w:hAnsi="Times New Roman" w:cs="Times New Roman"/>
          <w:b/>
          <w:bCs/>
          <w:w w:val="105"/>
          <w:sz w:val="24"/>
          <w:szCs w:val="24"/>
          <w:lang w:val="en-IN"/>
        </w:rPr>
      </w:pPr>
      <w:r w:rsidRPr="00141626">
        <w:rPr>
          <w:rFonts w:ascii="Times New Roman" w:hAnsi="Times New Roman" w:cs="Times New Roman"/>
          <w:noProof/>
          <w:sz w:val="24"/>
          <w:szCs w:val="24"/>
        </w:rPr>
        <w:lastRenderedPageBreak/>
        <mc:AlternateContent>
          <mc:Choice Requires="wps">
            <w:drawing>
              <wp:anchor distT="45720" distB="45720" distL="114300" distR="114300" simplePos="0" relativeHeight="251657728" behindDoc="0" locked="0" layoutInCell="1" allowOverlap="0" wp14:anchorId="37466E57" wp14:editId="7259E0DB">
                <wp:simplePos x="0" y="0"/>
                <wp:positionH relativeFrom="margin">
                  <wp:align>left</wp:align>
                </wp:positionH>
                <wp:positionV relativeFrom="paragraph">
                  <wp:posOffset>435315</wp:posOffset>
                </wp:positionV>
                <wp:extent cx="6376035" cy="7123430"/>
                <wp:effectExtent l="0" t="0" r="5715" b="1270"/>
                <wp:wrapTopAndBottom/>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035" cy="7123814"/>
                        </a:xfrm>
                        <a:prstGeom prst="rect">
                          <a:avLst/>
                        </a:prstGeom>
                        <a:solidFill>
                          <a:srgbClr val="FFFFFF"/>
                        </a:solidFill>
                        <a:ln w="9525">
                          <a:noFill/>
                          <a:miter lim="800000"/>
                          <a:headEnd/>
                          <a:tailEnd/>
                        </a:ln>
                      </wps:spPr>
                      <wps:txbx>
                        <w:txbxContent>
                          <w:p w14:paraId="4235A17F" w14:textId="3F8EE50D" w:rsidR="00267108" w:rsidRPr="00EA5230" w:rsidRDefault="00EA5230" w:rsidP="00267108">
                            <w:pPr>
                              <w:jc w:val="center"/>
                              <w:rPr>
                                <w:rFonts w:ascii="Times New Roman" w:hAnsi="Times New Roman" w:cs="Times New Roman"/>
                                <w:sz w:val="24"/>
                                <w:szCs w:val="24"/>
                              </w:rPr>
                            </w:pPr>
                            <w:r>
                              <w:rPr>
                                <w:noProof/>
                                <w:sz w:val="20"/>
                                <w:szCs w:val="20"/>
                              </w:rPr>
                              <w:drawing>
                                <wp:inline distT="0" distB="0" distL="0" distR="0" wp14:anchorId="67F5FBB0" wp14:editId="62C57237">
                                  <wp:extent cx="5667375" cy="69056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67375" cy="6905625"/>
                                          </a:xfrm>
                                          <a:prstGeom prst="rect">
                                            <a:avLst/>
                                          </a:prstGeom>
                                          <a:noFill/>
                                          <a:ln>
                                            <a:noFill/>
                                          </a:ln>
                                        </pic:spPr>
                                      </pic:pic>
                                    </a:graphicData>
                                  </a:graphic>
                                </wp:inline>
                              </w:drawing>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66E57" id="Text Box 8" o:spid="_x0000_s1029" type="#_x0000_t202" style="position:absolute;left:0;text-align:left;margin-left:0;margin-top:34.3pt;width:502.05pt;height:560.9pt;z-index:2516577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" o:allowoverlap="f" stroked="f">
                <v:textbox>
                  <w:txbxContent>
                    <w:p w14:paraId="4235A17F" w14:textId="3F8EE50D" w:rsidR="00267108" w:rsidRPr="00EA5230" w:rsidRDefault="00EA5230" w:rsidP="00267108">
                      <w:pPr>
                        <w:jc w:val="center"/>
                        <w:rPr>
                          <w:rFonts w:ascii="Times New Roman" w:hAnsi="Times New Roman" w:cs="Times New Roman"/>
                          <w:sz w:val="24"/>
                          <w:szCs w:val="24"/>
                        </w:rPr>
                      </w:pPr>
                      <w:r>
                        <w:rPr>
                          <w:noProof/>
                          <w:sz w:val="20"/>
                          <w:szCs w:val="20"/>
                        </w:rPr>
                        <w:drawing>
                          <wp:inline distT="0" distB="0" distL="0" distR="0" wp14:anchorId="67F5FBB0" wp14:editId="62C57237">
                            <wp:extent cx="5667375" cy="69056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67375" cy="6905625"/>
                                    </a:xfrm>
                                    <a:prstGeom prst="rect">
                                      <a:avLst/>
                                    </a:prstGeom>
                                    <a:noFill/>
                                    <a:ln>
                                      <a:noFill/>
                                    </a:ln>
                                  </pic:spPr>
                                </pic:pic>
                              </a:graphicData>
                            </a:graphic>
                          </wp:inline>
                        </w:drawing>
                      </w:r>
                    </w:p>
                  </w:txbxContent>
                </v:textbox>
                <w10:wrap type="topAndBottom" anchorx="margin"/>
              </v:shape>
            </w:pict>
          </mc:Fallback>
        </mc:AlternateContent>
      </w:r>
    </w:p>
    <w:p w14:paraId="6900EA3A" w14:textId="27ACC731" w:rsidR="00267108" w:rsidRPr="00141626" w:rsidRDefault="00267108" w:rsidP="00EA5230">
      <w:pPr>
        <w:pStyle w:val="RSCB02ArticleText"/>
        <w:spacing w:line="480" w:lineRule="auto"/>
        <w:rPr>
          <w:w w:val="105"/>
          <w:sz w:val="24"/>
          <w:szCs w:val="24"/>
        </w:rPr>
      </w:pPr>
      <w:r w:rsidRPr="00141626">
        <w:rPr>
          <w:w w:val="105"/>
          <w:sz w:val="24"/>
          <w:szCs w:val="24"/>
          <w:lang w:val="en-IN"/>
        </w:rPr>
        <w:t xml:space="preserve">Figure 4 (a) </w:t>
      </w:r>
      <w:r w:rsidRPr="00141626">
        <w:rPr>
          <w:w w:val="105"/>
          <w:sz w:val="24"/>
          <w:szCs w:val="24"/>
        </w:rPr>
        <w:t>J−V characteristics of PECDs with varying photoanodes and CEs in photoanode−S</w:t>
      </w:r>
      <w:r w:rsidRPr="00141626">
        <w:rPr>
          <w:w w:val="105"/>
          <w:sz w:val="24"/>
          <w:szCs w:val="24"/>
          <w:vertAlign w:val="superscript"/>
        </w:rPr>
        <w:t>2−</w:t>
      </w:r>
      <w:r w:rsidRPr="00141626">
        <w:rPr>
          <w:w w:val="105"/>
          <w:sz w:val="24"/>
          <w:szCs w:val="24"/>
        </w:rPr>
        <w:t xml:space="preserve">−CE configurations under a solar irradiance of 100 </w:t>
      </w:r>
      <w:proofErr w:type="spellStart"/>
      <w:r w:rsidRPr="00141626">
        <w:rPr>
          <w:w w:val="105"/>
          <w:sz w:val="24"/>
          <w:szCs w:val="24"/>
        </w:rPr>
        <w:t>mW</w:t>
      </w:r>
      <w:proofErr w:type="spellEnd"/>
      <w:r w:rsidRPr="00141626">
        <w:rPr>
          <w:w w:val="105"/>
          <w:sz w:val="24"/>
          <w:szCs w:val="24"/>
        </w:rPr>
        <w:t xml:space="preserve"> cm</w:t>
      </w:r>
      <w:r w:rsidRPr="00141626">
        <w:rPr>
          <w:w w:val="105"/>
          <w:sz w:val="24"/>
          <w:szCs w:val="24"/>
          <w:vertAlign w:val="superscript"/>
        </w:rPr>
        <w:t>−2</w:t>
      </w:r>
      <w:r w:rsidRPr="00141626">
        <w:rPr>
          <w:w w:val="105"/>
          <w:sz w:val="24"/>
          <w:szCs w:val="24"/>
        </w:rPr>
        <w:t xml:space="preserve"> (AM 1.5G</w:t>
      </w:r>
      <w:r w:rsidRPr="00141626">
        <w:rPr>
          <w:rStyle w:val="RSCB02ArticleTextChar"/>
          <w:sz w:val="24"/>
          <w:szCs w:val="24"/>
        </w:rPr>
        <w:t xml:space="preserve">); T, C, and </w:t>
      </w:r>
      <w:proofErr w:type="spellStart"/>
      <w:r w:rsidRPr="00141626">
        <w:rPr>
          <w:rStyle w:val="RSCB02ArticleTextChar"/>
          <w:sz w:val="24"/>
          <w:szCs w:val="24"/>
        </w:rPr>
        <w:t>P are</w:t>
      </w:r>
      <w:proofErr w:type="spellEnd"/>
      <w:r w:rsidRPr="00141626">
        <w:rPr>
          <w:rStyle w:val="RSCB02ArticleTextChar"/>
          <w:sz w:val="24"/>
          <w:szCs w:val="24"/>
        </w:rPr>
        <w:t xml:space="preserve"> TiO</w:t>
      </w:r>
      <w:r w:rsidRPr="00141626">
        <w:rPr>
          <w:rStyle w:val="RSCB02ArticleTextChar"/>
          <w:sz w:val="24"/>
          <w:szCs w:val="24"/>
          <w:vertAlign w:val="subscript"/>
        </w:rPr>
        <w:t>2</w:t>
      </w:r>
      <w:r w:rsidRPr="00141626">
        <w:rPr>
          <w:rStyle w:val="RSCB02ArticleTextChar"/>
          <w:sz w:val="24"/>
          <w:szCs w:val="24"/>
        </w:rPr>
        <w:t xml:space="preserve">, </w:t>
      </w:r>
      <w:proofErr w:type="spellStart"/>
      <w:r w:rsidRPr="00141626">
        <w:rPr>
          <w:rStyle w:val="RSCB02ArticleTextChar"/>
          <w:sz w:val="24"/>
          <w:szCs w:val="24"/>
        </w:rPr>
        <w:t>CdS</w:t>
      </w:r>
      <w:proofErr w:type="spellEnd"/>
      <w:r w:rsidRPr="00141626">
        <w:rPr>
          <w:rStyle w:val="RSCB02ArticleTextChar"/>
          <w:sz w:val="24"/>
          <w:szCs w:val="24"/>
        </w:rPr>
        <w:t xml:space="preserve"> and </w:t>
      </w:r>
      <w:proofErr w:type="spellStart"/>
      <w:r w:rsidRPr="00141626">
        <w:rPr>
          <w:rStyle w:val="RSCB02ArticleTextChar"/>
          <w:sz w:val="24"/>
          <w:szCs w:val="24"/>
        </w:rPr>
        <w:t>PbS</w:t>
      </w:r>
      <w:proofErr w:type="spellEnd"/>
      <w:r w:rsidRPr="00141626">
        <w:rPr>
          <w:rStyle w:val="RSCB02ArticleTextChar"/>
          <w:sz w:val="24"/>
          <w:szCs w:val="24"/>
        </w:rPr>
        <w:t xml:space="preserve"> layers.</w:t>
      </w:r>
      <w:r w:rsidRPr="00141626">
        <w:rPr>
          <w:w w:val="105"/>
          <w:sz w:val="24"/>
          <w:szCs w:val="24"/>
          <w:lang w:val="en-IN"/>
        </w:rPr>
        <w:t xml:space="preserve"> (b) </w:t>
      </w:r>
      <w:r w:rsidRPr="00141626">
        <w:rPr>
          <w:w w:val="105"/>
          <w:sz w:val="24"/>
          <w:szCs w:val="24"/>
        </w:rPr>
        <w:t xml:space="preserve">Nyquist plots of the above mentioned PECDs in dark </w:t>
      </w:r>
      <w:r w:rsidRPr="00141626">
        <w:rPr>
          <w:rStyle w:val="RSCB02ArticleTextChar"/>
          <w:sz w:val="24"/>
          <w:szCs w:val="24"/>
        </w:rPr>
        <w:t xml:space="preserve">under </w:t>
      </w:r>
      <w:r w:rsidRPr="00141626">
        <w:rPr>
          <w:rStyle w:val="RSCB02ArticleTextChar"/>
          <w:sz w:val="24"/>
          <w:szCs w:val="24"/>
        </w:rPr>
        <w:lastRenderedPageBreak/>
        <w:t>forward bias of V</w:t>
      </w:r>
      <w:r w:rsidRPr="00141626">
        <w:rPr>
          <w:rStyle w:val="RSCB02ArticleTextChar"/>
          <w:sz w:val="24"/>
          <w:szCs w:val="24"/>
          <w:vertAlign w:val="subscript"/>
        </w:rPr>
        <w:t>OC</w:t>
      </w:r>
      <w:r w:rsidRPr="00141626">
        <w:rPr>
          <w:rStyle w:val="RSCB02ArticleTextChar"/>
          <w:sz w:val="24"/>
          <w:szCs w:val="24"/>
        </w:rPr>
        <w:t xml:space="preserve">, </w:t>
      </w:r>
      <w:r w:rsidRPr="00141626">
        <w:rPr>
          <w:w w:val="105"/>
          <w:sz w:val="24"/>
          <w:szCs w:val="24"/>
          <w:lang w:val="en-IN"/>
        </w:rPr>
        <w:t>(c) p</w:t>
      </w:r>
      <w:proofErr w:type="spellStart"/>
      <w:r w:rsidRPr="00141626">
        <w:rPr>
          <w:w w:val="105"/>
          <w:sz w:val="24"/>
          <w:szCs w:val="24"/>
        </w:rPr>
        <w:t>hotocurrent</w:t>
      </w:r>
      <w:proofErr w:type="spellEnd"/>
      <w:r w:rsidRPr="00141626">
        <w:rPr>
          <w:w w:val="105"/>
          <w:sz w:val="24"/>
          <w:szCs w:val="24"/>
        </w:rPr>
        <w:t xml:space="preserve">- and (d) photovoltage decay- </w:t>
      </w:r>
      <w:r w:rsidRPr="00141626">
        <w:rPr>
          <w:i/>
          <w:iCs/>
          <w:w w:val="105"/>
          <w:sz w:val="24"/>
          <w:szCs w:val="24"/>
        </w:rPr>
        <w:t xml:space="preserve">versus </w:t>
      </w:r>
      <w:r w:rsidRPr="00141626">
        <w:rPr>
          <w:w w:val="105"/>
          <w:sz w:val="24"/>
          <w:szCs w:val="24"/>
        </w:rPr>
        <w:t xml:space="preserve">time plots of the PECDs, under white light irradiance. </w:t>
      </w:r>
      <w:r w:rsidRPr="00141626">
        <w:rPr>
          <w:w w:val="105"/>
          <w:sz w:val="24"/>
          <w:szCs w:val="24"/>
          <w:lang w:val="en-IN"/>
        </w:rPr>
        <w:t xml:space="preserve">(e) </w:t>
      </w:r>
      <w:r w:rsidRPr="00141626">
        <w:rPr>
          <w:w w:val="105"/>
          <w:sz w:val="24"/>
          <w:szCs w:val="24"/>
        </w:rPr>
        <w:t xml:space="preserve">IPCE </w:t>
      </w:r>
      <w:r w:rsidRPr="00141626">
        <w:rPr>
          <w:i/>
          <w:iCs/>
          <w:w w:val="105"/>
          <w:sz w:val="24"/>
          <w:szCs w:val="24"/>
        </w:rPr>
        <w:t>versus</w:t>
      </w:r>
      <w:r w:rsidRPr="00141626">
        <w:rPr>
          <w:w w:val="105"/>
          <w:sz w:val="24"/>
          <w:szCs w:val="24"/>
        </w:rPr>
        <w:t xml:space="preserve"> wavelength curves for PECDs with photoanodes with/without the </w:t>
      </w:r>
      <w:proofErr w:type="spellStart"/>
      <w:r w:rsidRPr="00141626">
        <w:rPr>
          <w:w w:val="105"/>
          <w:sz w:val="24"/>
          <w:szCs w:val="24"/>
        </w:rPr>
        <w:t>PbS</w:t>
      </w:r>
      <w:proofErr w:type="spellEnd"/>
      <w:r w:rsidRPr="00141626">
        <w:rPr>
          <w:w w:val="105"/>
          <w:sz w:val="24"/>
          <w:szCs w:val="24"/>
        </w:rPr>
        <w:t xml:space="preserve"> QDs co-sensitization and Ag/V</w:t>
      </w:r>
      <w:r w:rsidRPr="00141626">
        <w:rPr>
          <w:w w:val="105"/>
          <w:sz w:val="24"/>
          <w:szCs w:val="24"/>
          <w:vertAlign w:val="subscript"/>
        </w:rPr>
        <w:t>2</w:t>
      </w:r>
      <w:r w:rsidRPr="00141626">
        <w:rPr>
          <w:w w:val="105"/>
          <w:sz w:val="24"/>
          <w:szCs w:val="24"/>
        </w:rPr>
        <w:t>O</w:t>
      </w:r>
      <w:r w:rsidRPr="00141626">
        <w:rPr>
          <w:w w:val="105"/>
          <w:sz w:val="24"/>
          <w:szCs w:val="24"/>
          <w:vertAlign w:val="subscript"/>
        </w:rPr>
        <w:t>5</w:t>
      </w:r>
      <w:r w:rsidRPr="00141626">
        <w:rPr>
          <w:w w:val="105"/>
          <w:sz w:val="24"/>
          <w:szCs w:val="24"/>
        </w:rPr>
        <w:t xml:space="preserve"> CEs. </w:t>
      </w:r>
      <w:r w:rsidRPr="00141626">
        <w:rPr>
          <w:w w:val="105"/>
          <w:sz w:val="24"/>
          <w:szCs w:val="24"/>
          <w:lang w:val="en-IN"/>
        </w:rPr>
        <w:t xml:space="preserve">(f) Average transmittance modulation </w:t>
      </w:r>
      <w:r w:rsidRPr="00141626">
        <w:rPr>
          <w:i/>
          <w:iCs/>
          <w:w w:val="105"/>
          <w:sz w:val="24"/>
          <w:szCs w:val="24"/>
          <w:lang w:val="en-IN"/>
        </w:rPr>
        <w:t>versus</w:t>
      </w:r>
      <w:r w:rsidRPr="00141626">
        <w:rPr>
          <w:w w:val="105"/>
          <w:sz w:val="24"/>
          <w:szCs w:val="24"/>
          <w:lang w:val="en-IN"/>
        </w:rPr>
        <w:t xml:space="preserve"> cycle numbers for the PECDs with the two different CEs </w:t>
      </w:r>
      <w:r w:rsidRPr="00141626">
        <w:rPr>
          <w:w w:val="105"/>
          <w:sz w:val="24"/>
          <w:szCs w:val="24"/>
        </w:rPr>
        <w:t>V</w:t>
      </w:r>
      <w:r w:rsidRPr="00141626">
        <w:rPr>
          <w:w w:val="105"/>
          <w:sz w:val="24"/>
          <w:szCs w:val="24"/>
          <w:vertAlign w:val="subscript"/>
        </w:rPr>
        <w:t>2</w:t>
      </w:r>
      <w:r w:rsidRPr="00141626">
        <w:rPr>
          <w:w w:val="105"/>
          <w:sz w:val="24"/>
          <w:szCs w:val="24"/>
        </w:rPr>
        <w:t>O</w:t>
      </w:r>
      <w:r w:rsidRPr="00141626">
        <w:rPr>
          <w:w w:val="105"/>
          <w:sz w:val="24"/>
          <w:szCs w:val="24"/>
          <w:vertAlign w:val="subscript"/>
        </w:rPr>
        <w:t>5</w:t>
      </w:r>
      <w:r w:rsidRPr="00141626">
        <w:rPr>
          <w:w w:val="105"/>
          <w:sz w:val="24"/>
          <w:szCs w:val="24"/>
        </w:rPr>
        <w:t>, Ag/V</w:t>
      </w:r>
      <w:r w:rsidRPr="00141626">
        <w:rPr>
          <w:w w:val="105"/>
          <w:sz w:val="24"/>
          <w:szCs w:val="24"/>
          <w:vertAlign w:val="subscript"/>
        </w:rPr>
        <w:t>2</w:t>
      </w:r>
      <w:r w:rsidRPr="00141626">
        <w:rPr>
          <w:w w:val="105"/>
          <w:sz w:val="24"/>
          <w:szCs w:val="24"/>
        </w:rPr>
        <w:t>O</w:t>
      </w:r>
      <w:r w:rsidRPr="00141626">
        <w:rPr>
          <w:w w:val="105"/>
          <w:sz w:val="24"/>
          <w:szCs w:val="24"/>
          <w:vertAlign w:val="subscript"/>
        </w:rPr>
        <w:t>5</w:t>
      </w:r>
      <w:r w:rsidRPr="00141626">
        <w:rPr>
          <w:w w:val="105"/>
          <w:sz w:val="24"/>
          <w:szCs w:val="24"/>
        </w:rPr>
        <w:t xml:space="preserve"> films and same TiO</w:t>
      </w:r>
      <w:r w:rsidRPr="00141626">
        <w:rPr>
          <w:w w:val="105"/>
          <w:sz w:val="24"/>
          <w:szCs w:val="24"/>
          <w:vertAlign w:val="subscript"/>
        </w:rPr>
        <w:t>2</w:t>
      </w:r>
      <w:r w:rsidRPr="00141626">
        <w:rPr>
          <w:w w:val="105"/>
          <w:sz w:val="24"/>
          <w:szCs w:val="24"/>
        </w:rPr>
        <w:t>/</w:t>
      </w:r>
      <w:proofErr w:type="spellStart"/>
      <w:r w:rsidRPr="00141626">
        <w:rPr>
          <w:w w:val="105"/>
          <w:sz w:val="24"/>
          <w:szCs w:val="24"/>
        </w:rPr>
        <w:t>CdS</w:t>
      </w:r>
      <w:proofErr w:type="spellEnd"/>
      <w:r w:rsidRPr="00141626">
        <w:rPr>
          <w:w w:val="105"/>
          <w:sz w:val="24"/>
          <w:szCs w:val="24"/>
        </w:rPr>
        <w:t>/</w:t>
      </w:r>
      <w:proofErr w:type="spellStart"/>
      <w:r w:rsidRPr="00141626">
        <w:rPr>
          <w:w w:val="105"/>
          <w:sz w:val="24"/>
          <w:szCs w:val="24"/>
        </w:rPr>
        <w:t>PbS</w:t>
      </w:r>
      <w:proofErr w:type="spellEnd"/>
      <w:r w:rsidRPr="00141626">
        <w:rPr>
          <w:w w:val="105"/>
          <w:sz w:val="24"/>
          <w:szCs w:val="24"/>
        </w:rPr>
        <w:t xml:space="preserve"> photoanode.</w:t>
      </w:r>
    </w:p>
    <w:p w14:paraId="2A625AEC" w14:textId="7D14192E" w:rsidR="00EA5230" w:rsidRPr="00141626" w:rsidRDefault="00EA5230" w:rsidP="00EA5230">
      <w:pPr>
        <w:pStyle w:val="RSCB02ArticleText"/>
        <w:spacing w:line="480" w:lineRule="auto"/>
        <w:rPr>
          <w:w w:val="105"/>
          <w:sz w:val="24"/>
          <w:szCs w:val="24"/>
        </w:rPr>
      </w:pPr>
    </w:p>
    <w:p w14:paraId="07170202" w14:textId="77777777" w:rsidR="000C3A18" w:rsidRPr="00141626" w:rsidRDefault="000C3A18" w:rsidP="00EA5230">
      <w:pPr>
        <w:pStyle w:val="RSCB02ArticleText"/>
        <w:spacing w:line="480" w:lineRule="auto"/>
        <w:rPr>
          <w:w w:val="105"/>
          <w:sz w:val="24"/>
          <w:szCs w:val="24"/>
        </w:rPr>
      </w:pPr>
    </w:p>
    <w:p w14:paraId="05C82CF0" w14:textId="6B70AEC1" w:rsidR="00EA5230" w:rsidRPr="00141626" w:rsidRDefault="00EA5230" w:rsidP="00EA5230">
      <w:pPr>
        <w:pStyle w:val="RSCB02ArticleText"/>
        <w:spacing w:line="480" w:lineRule="auto"/>
        <w:rPr>
          <w:w w:val="105"/>
          <w:sz w:val="24"/>
          <w:szCs w:val="24"/>
        </w:rPr>
      </w:pPr>
    </w:p>
    <w:p w14:paraId="25010FA1" w14:textId="77777777" w:rsidR="00EA5230" w:rsidRPr="00141626" w:rsidRDefault="00267108" w:rsidP="00EA5230">
      <w:pPr>
        <w:spacing w:line="480" w:lineRule="auto"/>
        <w:jc w:val="both"/>
        <w:rPr>
          <w:rFonts w:ascii="Times New Roman" w:hAnsi="Times New Roman" w:cs="Times New Roman"/>
          <w:w w:val="105"/>
          <w:sz w:val="24"/>
          <w:szCs w:val="24"/>
          <w:lang w:val="en-IN"/>
        </w:rPr>
      </w:pPr>
      <w:r w:rsidRPr="00141626">
        <w:rPr>
          <w:rFonts w:ascii="Times New Roman" w:hAnsi="Times New Roman" w:cs="Times New Roman"/>
          <w:noProof/>
          <w:sz w:val="24"/>
          <w:szCs w:val="24"/>
        </w:rPr>
        <w:lastRenderedPageBreak/>
        <mc:AlternateContent>
          <mc:Choice Requires="wps">
            <w:drawing>
              <wp:anchor distT="45720" distB="45720" distL="114300" distR="114300" simplePos="0" relativeHeight="251658752" behindDoc="0" locked="0" layoutInCell="1" allowOverlap="0" wp14:anchorId="2403DBEB" wp14:editId="4A132600">
                <wp:simplePos x="0" y="0"/>
                <wp:positionH relativeFrom="margin">
                  <wp:align>left</wp:align>
                </wp:positionH>
                <wp:positionV relativeFrom="paragraph">
                  <wp:posOffset>509802</wp:posOffset>
                </wp:positionV>
                <wp:extent cx="6376035" cy="5414645"/>
                <wp:effectExtent l="0" t="0" r="5715" b="0"/>
                <wp:wrapTopAndBottom/>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035" cy="5414645"/>
                        </a:xfrm>
                        <a:prstGeom prst="rect">
                          <a:avLst/>
                        </a:prstGeom>
                        <a:solidFill>
                          <a:srgbClr val="FFFFFF"/>
                        </a:solidFill>
                        <a:ln w="9525">
                          <a:noFill/>
                          <a:miter lim="800000"/>
                          <a:headEnd/>
                          <a:tailEnd/>
                        </a:ln>
                      </wps:spPr>
                      <wps:txbx>
                        <w:txbxContent>
                          <w:p w14:paraId="776C36FD" w14:textId="5C191259" w:rsidR="00267108" w:rsidRPr="00EA5230" w:rsidRDefault="001829AE" w:rsidP="00EA5230">
                            <w:pPr>
                              <w:rPr>
                                <w:rFonts w:ascii="Times New Roman" w:hAnsi="Times New Roman" w:cs="Times New Roman"/>
                                <w:sz w:val="24"/>
                                <w:szCs w:val="24"/>
                              </w:rPr>
                            </w:pPr>
                            <w:r>
                              <w:rPr>
                                <w:noProof/>
                              </w:rPr>
                              <w:drawing>
                                <wp:inline distT="0" distB="0" distL="0" distR="0" wp14:anchorId="51735B48" wp14:editId="4E657FF4">
                                  <wp:extent cx="6147788" cy="5162400"/>
                                  <wp:effectExtent l="0" t="0" r="5715" b="635"/>
                                  <wp:docPr id="28" name="Picture 2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char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47788" cy="5162400"/>
                                          </a:xfrm>
                                          <a:prstGeom prst="rect">
                                            <a:avLst/>
                                          </a:prstGeom>
                                          <a:noFill/>
                                          <a:ln>
                                            <a:noFill/>
                                          </a:ln>
                                        </pic:spPr>
                                      </pic:pic>
                                    </a:graphicData>
                                  </a:graphic>
                                </wp:inline>
                              </w:drawing>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03DBEB" id="Text Box 13" o:spid="_x0000_s1030" type="#_x0000_t202" style="position:absolute;left:0;text-align:left;margin-left:0;margin-top:40.15pt;width:502.05pt;height:426.35pt;z-index:2516587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" o:allowoverlap="f" stroked="f">
                <v:textbox>
                  <w:txbxContent>
                    <w:p w14:paraId="776C36FD" w14:textId="5C191259" w:rsidR="00267108" w:rsidRPr="00EA5230" w:rsidRDefault="001829AE" w:rsidP="00EA5230">
                      <w:pPr>
                        <w:rPr>
                          <w:rFonts w:ascii="Times New Roman" w:hAnsi="Times New Roman" w:cs="Times New Roman"/>
                          <w:sz w:val="24"/>
                          <w:szCs w:val="24"/>
                        </w:rPr>
                      </w:pPr>
                      <w:r>
                        <w:rPr>
                          <w:noProof/>
                        </w:rPr>
                        <w:drawing>
                          <wp:inline distT="0" distB="0" distL="0" distR="0" wp14:anchorId="51735B48" wp14:editId="4E657FF4">
                            <wp:extent cx="6147788" cy="5162400"/>
                            <wp:effectExtent l="0" t="0" r="5715" b="635"/>
                            <wp:docPr id="28" name="Picture 2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char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47788" cy="5162400"/>
                                    </a:xfrm>
                                    <a:prstGeom prst="rect">
                                      <a:avLst/>
                                    </a:prstGeom>
                                    <a:noFill/>
                                    <a:ln>
                                      <a:noFill/>
                                    </a:ln>
                                  </pic:spPr>
                                </pic:pic>
                              </a:graphicData>
                            </a:graphic>
                          </wp:inline>
                        </w:drawing>
                      </w:r>
                    </w:p>
                  </w:txbxContent>
                </v:textbox>
                <w10:wrap type="topAndBottom" anchorx="margin"/>
              </v:shape>
            </w:pict>
          </mc:Fallback>
        </mc:AlternateContent>
      </w:r>
    </w:p>
    <w:p w14:paraId="50FB5247" w14:textId="04A41991" w:rsidR="00267108" w:rsidRPr="00141626" w:rsidRDefault="00267108" w:rsidP="00EA5230">
      <w:pPr>
        <w:spacing w:line="480" w:lineRule="auto"/>
        <w:jc w:val="both"/>
        <w:rPr>
          <w:rFonts w:ascii="Times New Roman" w:hAnsi="Times New Roman" w:cs="Times New Roman"/>
          <w:sz w:val="24"/>
          <w:szCs w:val="24"/>
        </w:rPr>
      </w:pPr>
      <w:r w:rsidRPr="00141626">
        <w:rPr>
          <w:rFonts w:ascii="Times New Roman" w:hAnsi="Times New Roman" w:cs="Times New Roman"/>
          <w:w w:val="105"/>
          <w:sz w:val="24"/>
          <w:szCs w:val="24"/>
          <w:lang w:val="en-IN"/>
        </w:rPr>
        <w:t xml:space="preserve">Figure 5 </w:t>
      </w:r>
      <w:r w:rsidRPr="00141626">
        <w:rPr>
          <w:rFonts w:ascii="Times New Roman" w:hAnsi="Times New Roman" w:cs="Times New Roman"/>
          <w:sz w:val="24"/>
          <w:szCs w:val="24"/>
        </w:rPr>
        <w:t xml:space="preserve">Transmittance </w:t>
      </w:r>
      <w:r w:rsidRPr="00141626">
        <w:rPr>
          <w:rFonts w:ascii="Times New Roman" w:hAnsi="Times New Roman" w:cs="Times New Roman"/>
          <w:i/>
          <w:iCs/>
          <w:sz w:val="24"/>
          <w:szCs w:val="24"/>
        </w:rPr>
        <w:t>versus</w:t>
      </w:r>
      <w:r w:rsidRPr="00141626">
        <w:rPr>
          <w:rFonts w:ascii="Times New Roman" w:hAnsi="Times New Roman" w:cs="Times New Roman"/>
          <w:sz w:val="24"/>
          <w:szCs w:val="24"/>
        </w:rPr>
        <w:t xml:space="preserve"> wavelength spectra of (a) TiO</w:t>
      </w:r>
      <w:r w:rsidRPr="00141626">
        <w:rPr>
          <w:rFonts w:ascii="Times New Roman" w:hAnsi="Times New Roman" w:cs="Times New Roman"/>
          <w:sz w:val="24"/>
          <w:szCs w:val="24"/>
          <w:vertAlign w:val="subscript"/>
        </w:rPr>
        <w:t>2</w:t>
      </w:r>
      <w:r w:rsidRPr="00141626">
        <w:rPr>
          <w:rFonts w:ascii="Times New Roman" w:hAnsi="Times New Roman" w:cs="Times New Roman"/>
          <w:sz w:val="24"/>
          <w:szCs w:val="24"/>
        </w:rPr>
        <w:t>, TiO</w:t>
      </w:r>
      <w:r w:rsidRPr="00141626">
        <w:rPr>
          <w:rFonts w:ascii="Times New Roman" w:hAnsi="Times New Roman" w:cs="Times New Roman"/>
          <w:sz w:val="24"/>
          <w:szCs w:val="24"/>
          <w:vertAlign w:val="subscript"/>
        </w:rPr>
        <w:t>2</w:t>
      </w:r>
      <w:r w:rsidRPr="00141626">
        <w:rPr>
          <w:rFonts w:ascii="Times New Roman" w:hAnsi="Times New Roman" w:cs="Times New Roman"/>
          <w:sz w:val="24"/>
          <w:szCs w:val="24"/>
        </w:rPr>
        <w:t>/</w:t>
      </w:r>
      <w:proofErr w:type="spellStart"/>
      <w:r w:rsidRPr="00141626">
        <w:rPr>
          <w:rFonts w:ascii="Times New Roman" w:hAnsi="Times New Roman" w:cs="Times New Roman"/>
          <w:sz w:val="24"/>
          <w:szCs w:val="24"/>
        </w:rPr>
        <w:t>CdS</w:t>
      </w:r>
      <w:proofErr w:type="spellEnd"/>
      <w:r w:rsidRPr="00141626">
        <w:rPr>
          <w:rFonts w:ascii="Times New Roman" w:hAnsi="Times New Roman" w:cs="Times New Roman"/>
          <w:sz w:val="24"/>
          <w:szCs w:val="24"/>
        </w:rPr>
        <w:t>, TiO</w:t>
      </w:r>
      <w:r w:rsidRPr="00141626">
        <w:rPr>
          <w:rFonts w:ascii="Times New Roman" w:hAnsi="Times New Roman" w:cs="Times New Roman"/>
          <w:sz w:val="24"/>
          <w:szCs w:val="24"/>
          <w:vertAlign w:val="subscript"/>
        </w:rPr>
        <w:t>2</w:t>
      </w:r>
      <w:r w:rsidRPr="00141626">
        <w:rPr>
          <w:rFonts w:ascii="Times New Roman" w:hAnsi="Times New Roman" w:cs="Times New Roman"/>
          <w:sz w:val="24"/>
          <w:szCs w:val="24"/>
        </w:rPr>
        <w:t>/</w:t>
      </w:r>
      <w:proofErr w:type="spellStart"/>
      <w:r w:rsidRPr="00141626">
        <w:rPr>
          <w:rFonts w:ascii="Times New Roman" w:hAnsi="Times New Roman" w:cs="Times New Roman"/>
          <w:sz w:val="24"/>
          <w:szCs w:val="24"/>
        </w:rPr>
        <w:t>CdS</w:t>
      </w:r>
      <w:proofErr w:type="spellEnd"/>
      <w:r w:rsidRPr="00141626">
        <w:rPr>
          <w:rFonts w:ascii="Times New Roman" w:hAnsi="Times New Roman" w:cs="Times New Roman"/>
          <w:sz w:val="24"/>
          <w:szCs w:val="24"/>
        </w:rPr>
        <w:t>/Pbs films and the aqueous Na</w:t>
      </w:r>
      <w:r w:rsidRPr="00141626">
        <w:rPr>
          <w:rFonts w:ascii="Times New Roman" w:hAnsi="Times New Roman" w:cs="Times New Roman"/>
          <w:sz w:val="24"/>
          <w:szCs w:val="24"/>
          <w:vertAlign w:val="subscript"/>
        </w:rPr>
        <w:t>2</w:t>
      </w:r>
      <w:r w:rsidRPr="00141626">
        <w:rPr>
          <w:rFonts w:ascii="Times New Roman" w:hAnsi="Times New Roman" w:cs="Times New Roman"/>
          <w:sz w:val="24"/>
          <w:szCs w:val="24"/>
        </w:rPr>
        <w:t>S electrolyte;</w:t>
      </w:r>
      <w:r w:rsidRPr="00141626">
        <w:rPr>
          <w:rFonts w:ascii="Times New Roman" w:hAnsi="Times New Roman" w:cs="Times New Roman"/>
          <w:w w:val="105"/>
          <w:sz w:val="24"/>
          <w:szCs w:val="24"/>
          <w:lang w:val="en-IN"/>
        </w:rPr>
        <w:t xml:space="preserve"> (b) PECD with </w:t>
      </w:r>
      <w:r w:rsidRPr="00141626">
        <w:rPr>
          <w:rFonts w:ascii="Times New Roman" w:hAnsi="Times New Roman" w:cs="Times New Roman"/>
          <w:w w:val="105"/>
          <w:sz w:val="24"/>
          <w:szCs w:val="24"/>
        </w:rPr>
        <w:t>TiO</w:t>
      </w:r>
      <w:r w:rsidRPr="00141626">
        <w:rPr>
          <w:rFonts w:ascii="Times New Roman" w:hAnsi="Times New Roman" w:cs="Times New Roman"/>
          <w:w w:val="105"/>
          <w:sz w:val="24"/>
          <w:szCs w:val="24"/>
          <w:vertAlign w:val="subscript"/>
        </w:rPr>
        <w:t>2</w:t>
      </w:r>
      <w:r w:rsidRPr="00141626">
        <w:rPr>
          <w:rFonts w:ascii="Times New Roman" w:hAnsi="Times New Roman" w:cs="Times New Roman"/>
          <w:w w:val="105"/>
          <w:sz w:val="24"/>
          <w:szCs w:val="24"/>
        </w:rPr>
        <w:t>/</w:t>
      </w:r>
      <w:proofErr w:type="spellStart"/>
      <w:r w:rsidRPr="00141626">
        <w:rPr>
          <w:rFonts w:ascii="Times New Roman" w:hAnsi="Times New Roman" w:cs="Times New Roman"/>
          <w:w w:val="105"/>
          <w:sz w:val="24"/>
          <w:szCs w:val="24"/>
        </w:rPr>
        <w:t>CdS</w:t>
      </w:r>
      <w:proofErr w:type="spellEnd"/>
      <w:r w:rsidRPr="00141626">
        <w:rPr>
          <w:rFonts w:ascii="Times New Roman" w:hAnsi="Times New Roman" w:cs="Times New Roman"/>
          <w:w w:val="105"/>
          <w:sz w:val="24"/>
          <w:szCs w:val="24"/>
        </w:rPr>
        <w:t>/PbS−S</w:t>
      </w:r>
      <w:r w:rsidRPr="00141626">
        <w:rPr>
          <w:rFonts w:ascii="Times New Roman" w:hAnsi="Times New Roman" w:cs="Times New Roman"/>
          <w:w w:val="105"/>
          <w:sz w:val="24"/>
          <w:szCs w:val="24"/>
          <w:vertAlign w:val="superscript"/>
        </w:rPr>
        <w:t>2−</w:t>
      </w:r>
      <w:r w:rsidRPr="00141626">
        <w:rPr>
          <w:rFonts w:ascii="Times New Roman" w:hAnsi="Times New Roman" w:cs="Times New Roman"/>
          <w:w w:val="105"/>
          <w:sz w:val="24"/>
          <w:szCs w:val="24"/>
        </w:rPr>
        <w:t>−CE configurations (CE: V</w:t>
      </w:r>
      <w:r w:rsidRPr="00141626">
        <w:rPr>
          <w:rFonts w:ascii="Times New Roman" w:hAnsi="Times New Roman" w:cs="Times New Roman"/>
          <w:w w:val="105"/>
          <w:sz w:val="24"/>
          <w:szCs w:val="24"/>
          <w:vertAlign w:val="subscript"/>
        </w:rPr>
        <w:t>2</w:t>
      </w:r>
      <w:r w:rsidRPr="00141626">
        <w:rPr>
          <w:rFonts w:ascii="Times New Roman" w:hAnsi="Times New Roman" w:cs="Times New Roman"/>
          <w:w w:val="105"/>
          <w:sz w:val="24"/>
          <w:szCs w:val="24"/>
        </w:rPr>
        <w:t>O</w:t>
      </w:r>
      <w:r w:rsidRPr="00141626">
        <w:rPr>
          <w:rFonts w:ascii="Times New Roman" w:hAnsi="Times New Roman" w:cs="Times New Roman"/>
          <w:w w:val="105"/>
          <w:sz w:val="24"/>
          <w:szCs w:val="24"/>
          <w:vertAlign w:val="subscript"/>
        </w:rPr>
        <w:t xml:space="preserve">5 </w:t>
      </w:r>
      <w:r w:rsidRPr="00141626">
        <w:rPr>
          <w:rFonts w:ascii="Times New Roman" w:hAnsi="Times New Roman" w:cs="Times New Roman"/>
          <w:w w:val="105"/>
          <w:sz w:val="24"/>
          <w:szCs w:val="24"/>
        </w:rPr>
        <w:t>or Ag/V</w:t>
      </w:r>
      <w:r w:rsidRPr="00141626">
        <w:rPr>
          <w:rFonts w:ascii="Times New Roman" w:hAnsi="Times New Roman" w:cs="Times New Roman"/>
          <w:w w:val="105"/>
          <w:sz w:val="24"/>
          <w:szCs w:val="24"/>
          <w:vertAlign w:val="subscript"/>
        </w:rPr>
        <w:t>2</w:t>
      </w:r>
      <w:r w:rsidRPr="00141626">
        <w:rPr>
          <w:rFonts w:ascii="Times New Roman" w:hAnsi="Times New Roman" w:cs="Times New Roman"/>
          <w:w w:val="105"/>
          <w:sz w:val="24"/>
          <w:szCs w:val="24"/>
        </w:rPr>
        <w:t>O</w:t>
      </w:r>
      <w:r w:rsidRPr="00141626">
        <w:rPr>
          <w:rFonts w:ascii="Times New Roman" w:hAnsi="Times New Roman" w:cs="Times New Roman"/>
          <w:w w:val="105"/>
          <w:sz w:val="24"/>
          <w:szCs w:val="24"/>
          <w:vertAlign w:val="subscript"/>
        </w:rPr>
        <w:t>5</w:t>
      </w:r>
      <w:r w:rsidRPr="00141626">
        <w:rPr>
          <w:rFonts w:ascii="Times New Roman" w:hAnsi="Times New Roman" w:cs="Times New Roman"/>
          <w:w w:val="105"/>
          <w:sz w:val="24"/>
          <w:szCs w:val="24"/>
        </w:rPr>
        <w:t xml:space="preserve"> film), where they are colored under a sunlight applied for 30 s and bleached in dark.</w:t>
      </w:r>
      <w:r w:rsidRPr="00141626">
        <w:rPr>
          <w:rFonts w:ascii="Times New Roman" w:hAnsi="Times New Roman" w:cs="Times New Roman"/>
          <w:w w:val="105"/>
          <w:sz w:val="24"/>
          <w:szCs w:val="24"/>
          <w:lang w:val="en-IN"/>
        </w:rPr>
        <w:t xml:space="preserve"> (c) </w:t>
      </w:r>
      <w:r w:rsidRPr="00141626">
        <w:rPr>
          <w:rFonts w:ascii="Times New Roman" w:hAnsi="Times New Roman" w:cs="Times New Roman"/>
          <w:sz w:val="24"/>
          <w:szCs w:val="24"/>
        </w:rPr>
        <w:t xml:space="preserve">CIE 1931 chromaticity diagram for the PECD. Transmittance </w:t>
      </w:r>
      <w:r w:rsidRPr="00141626">
        <w:rPr>
          <w:rFonts w:ascii="Times New Roman" w:hAnsi="Times New Roman" w:cs="Times New Roman"/>
          <w:i/>
          <w:iCs/>
          <w:sz w:val="24"/>
          <w:szCs w:val="24"/>
        </w:rPr>
        <w:t>versus</w:t>
      </w:r>
      <w:r w:rsidRPr="00141626">
        <w:rPr>
          <w:rFonts w:ascii="Times New Roman" w:hAnsi="Times New Roman" w:cs="Times New Roman"/>
          <w:sz w:val="24"/>
          <w:szCs w:val="24"/>
        </w:rPr>
        <w:t xml:space="preserve"> wavelength spectra of </w:t>
      </w:r>
      <w:r w:rsidRPr="00141626">
        <w:rPr>
          <w:rFonts w:ascii="Times New Roman" w:hAnsi="Times New Roman" w:cs="Times New Roman"/>
          <w:w w:val="105"/>
          <w:sz w:val="24"/>
          <w:szCs w:val="24"/>
          <w:lang w:val="en-IN"/>
        </w:rPr>
        <w:t xml:space="preserve">(d) </w:t>
      </w:r>
      <w:r w:rsidRPr="00141626">
        <w:rPr>
          <w:rFonts w:ascii="Times New Roman" w:hAnsi="Times New Roman" w:cs="Times New Roman"/>
          <w:w w:val="105"/>
          <w:sz w:val="24"/>
          <w:szCs w:val="24"/>
        </w:rPr>
        <w:t>V</w:t>
      </w:r>
      <w:r w:rsidRPr="00141626">
        <w:rPr>
          <w:rFonts w:ascii="Times New Roman" w:hAnsi="Times New Roman" w:cs="Times New Roman"/>
          <w:w w:val="105"/>
          <w:sz w:val="24"/>
          <w:szCs w:val="24"/>
          <w:vertAlign w:val="subscript"/>
        </w:rPr>
        <w:t>2</w:t>
      </w:r>
      <w:r w:rsidRPr="00141626">
        <w:rPr>
          <w:rFonts w:ascii="Times New Roman" w:hAnsi="Times New Roman" w:cs="Times New Roman"/>
          <w:w w:val="105"/>
          <w:sz w:val="24"/>
          <w:szCs w:val="24"/>
        </w:rPr>
        <w:t>O</w:t>
      </w:r>
      <w:r w:rsidRPr="00141626">
        <w:rPr>
          <w:rFonts w:ascii="Times New Roman" w:hAnsi="Times New Roman" w:cs="Times New Roman"/>
          <w:w w:val="105"/>
          <w:sz w:val="24"/>
          <w:szCs w:val="24"/>
          <w:vertAlign w:val="subscript"/>
        </w:rPr>
        <w:t xml:space="preserve">5 </w:t>
      </w:r>
      <w:r w:rsidRPr="00141626">
        <w:rPr>
          <w:rFonts w:ascii="Times New Roman" w:hAnsi="Times New Roman" w:cs="Times New Roman"/>
          <w:sz w:val="24"/>
          <w:szCs w:val="24"/>
        </w:rPr>
        <w:t xml:space="preserve">film; and (e) </w:t>
      </w:r>
      <w:r w:rsidRPr="00141626">
        <w:rPr>
          <w:rFonts w:ascii="Times New Roman" w:hAnsi="Times New Roman" w:cs="Times New Roman"/>
          <w:w w:val="105"/>
          <w:sz w:val="24"/>
          <w:szCs w:val="24"/>
        </w:rPr>
        <w:t>Ag/V</w:t>
      </w:r>
      <w:r w:rsidRPr="00141626">
        <w:rPr>
          <w:rFonts w:ascii="Times New Roman" w:hAnsi="Times New Roman" w:cs="Times New Roman"/>
          <w:w w:val="105"/>
          <w:sz w:val="24"/>
          <w:szCs w:val="24"/>
          <w:vertAlign w:val="subscript"/>
        </w:rPr>
        <w:t>2</w:t>
      </w:r>
      <w:r w:rsidRPr="00141626">
        <w:rPr>
          <w:rFonts w:ascii="Times New Roman" w:hAnsi="Times New Roman" w:cs="Times New Roman"/>
          <w:w w:val="105"/>
          <w:sz w:val="24"/>
          <w:szCs w:val="24"/>
        </w:rPr>
        <w:t>O</w:t>
      </w:r>
      <w:r w:rsidRPr="00141626">
        <w:rPr>
          <w:rFonts w:ascii="Times New Roman" w:hAnsi="Times New Roman" w:cs="Times New Roman"/>
          <w:w w:val="105"/>
          <w:sz w:val="24"/>
          <w:szCs w:val="24"/>
          <w:vertAlign w:val="subscript"/>
        </w:rPr>
        <w:t xml:space="preserve">5 </w:t>
      </w:r>
      <w:r w:rsidRPr="00141626">
        <w:rPr>
          <w:rFonts w:ascii="Times New Roman" w:hAnsi="Times New Roman" w:cs="Times New Roman"/>
          <w:sz w:val="24"/>
          <w:szCs w:val="24"/>
        </w:rPr>
        <w:t>film in their as-fabricated states and the same films colored in the PECD configurations with TiO</w:t>
      </w:r>
      <w:r w:rsidRPr="00141626">
        <w:rPr>
          <w:rFonts w:ascii="Times New Roman" w:hAnsi="Times New Roman" w:cs="Times New Roman"/>
          <w:sz w:val="24"/>
          <w:szCs w:val="24"/>
          <w:vertAlign w:val="subscript"/>
        </w:rPr>
        <w:t>2</w:t>
      </w:r>
      <w:r w:rsidRPr="00141626">
        <w:rPr>
          <w:rFonts w:ascii="Times New Roman" w:hAnsi="Times New Roman" w:cs="Times New Roman"/>
          <w:sz w:val="24"/>
          <w:szCs w:val="24"/>
        </w:rPr>
        <w:t>/</w:t>
      </w:r>
      <w:proofErr w:type="spellStart"/>
      <w:r w:rsidRPr="00141626">
        <w:rPr>
          <w:rFonts w:ascii="Times New Roman" w:hAnsi="Times New Roman" w:cs="Times New Roman"/>
          <w:sz w:val="24"/>
          <w:szCs w:val="24"/>
        </w:rPr>
        <w:t>CdS</w:t>
      </w:r>
      <w:proofErr w:type="spellEnd"/>
      <w:r w:rsidRPr="00141626">
        <w:rPr>
          <w:rFonts w:ascii="Times New Roman" w:hAnsi="Times New Roman" w:cs="Times New Roman"/>
          <w:sz w:val="24"/>
          <w:szCs w:val="24"/>
        </w:rPr>
        <w:t>/</w:t>
      </w:r>
      <w:proofErr w:type="spellStart"/>
      <w:r w:rsidRPr="00141626">
        <w:rPr>
          <w:rFonts w:ascii="Times New Roman" w:hAnsi="Times New Roman" w:cs="Times New Roman"/>
          <w:sz w:val="24"/>
          <w:szCs w:val="24"/>
        </w:rPr>
        <w:t>PbS</w:t>
      </w:r>
      <w:proofErr w:type="spellEnd"/>
      <w:r w:rsidRPr="00141626">
        <w:rPr>
          <w:rFonts w:ascii="Times New Roman" w:hAnsi="Times New Roman" w:cs="Times New Roman"/>
          <w:sz w:val="24"/>
          <w:szCs w:val="24"/>
        </w:rPr>
        <w:t xml:space="preserve"> photoanodes under different illumination times and in their bleached states (bleached under dark). (f) CIE 1931 chromaticity diagram for the electrochromic films. Panel (a′) are the </w:t>
      </w:r>
      <w:r w:rsidRPr="00141626">
        <w:rPr>
          <w:rFonts w:ascii="Times New Roman" w:hAnsi="Times New Roman" w:cs="Times New Roman"/>
          <w:sz w:val="24"/>
          <w:szCs w:val="24"/>
        </w:rPr>
        <w:lastRenderedPageBreak/>
        <w:t>photographs of the below the photoanode films and electrolyte; (b′) PECD with</w:t>
      </w:r>
      <w:r w:rsidRPr="00141626">
        <w:rPr>
          <w:rFonts w:ascii="Times New Roman" w:hAnsi="Times New Roman" w:cs="Times New Roman"/>
          <w:w w:val="105"/>
          <w:sz w:val="24"/>
          <w:szCs w:val="24"/>
        </w:rPr>
        <w:t xml:space="preserve"> TiO</w:t>
      </w:r>
      <w:r w:rsidRPr="00141626">
        <w:rPr>
          <w:rFonts w:ascii="Times New Roman" w:hAnsi="Times New Roman" w:cs="Times New Roman"/>
          <w:w w:val="105"/>
          <w:sz w:val="24"/>
          <w:szCs w:val="24"/>
          <w:vertAlign w:val="subscript"/>
        </w:rPr>
        <w:t>2</w:t>
      </w:r>
      <w:r w:rsidRPr="00141626">
        <w:rPr>
          <w:rFonts w:ascii="Times New Roman" w:hAnsi="Times New Roman" w:cs="Times New Roman"/>
          <w:w w:val="105"/>
          <w:sz w:val="24"/>
          <w:szCs w:val="24"/>
        </w:rPr>
        <w:t>/</w:t>
      </w:r>
      <w:proofErr w:type="spellStart"/>
      <w:r w:rsidRPr="00141626">
        <w:rPr>
          <w:rFonts w:ascii="Times New Roman" w:hAnsi="Times New Roman" w:cs="Times New Roman"/>
          <w:w w:val="105"/>
          <w:sz w:val="24"/>
          <w:szCs w:val="24"/>
        </w:rPr>
        <w:t>CdS</w:t>
      </w:r>
      <w:proofErr w:type="spellEnd"/>
      <w:r w:rsidRPr="00141626">
        <w:rPr>
          <w:rFonts w:ascii="Times New Roman" w:hAnsi="Times New Roman" w:cs="Times New Roman"/>
          <w:w w:val="105"/>
          <w:sz w:val="24"/>
          <w:szCs w:val="24"/>
        </w:rPr>
        <w:t>/PbS−S</w:t>
      </w:r>
      <w:r w:rsidRPr="00141626">
        <w:rPr>
          <w:rFonts w:ascii="Times New Roman" w:hAnsi="Times New Roman" w:cs="Times New Roman"/>
          <w:w w:val="105"/>
          <w:sz w:val="24"/>
          <w:szCs w:val="24"/>
          <w:vertAlign w:val="superscript"/>
        </w:rPr>
        <w:t>2−</w:t>
      </w:r>
      <w:r w:rsidRPr="00141626">
        <w:rPr>
          <w:rFonts w:ascii="Times New Roman" w:hAnsi="Times New Roman" w:cs="Times New Roman"/>
          <w:w w:val="105"/>
          <w:sz w:val="24"/>
          <w:szCs w:val="24"/>
        </w:rPr>
        <w:t>−Ag/V</w:t>
      </w:r>
      <w:r w:rsidRPr="00141626">
        <w:rPr>
          <w:rFonts w:ascii="Times New Roman" w:hAnsi="Times New Roman" w:cs="Times New Roman"/>
          <w:w w:val="105"/>
          <w:sz w:val="24"/>
          <w:szCs w:val="24"/>
          <w:vertAlign w:val="subscript"/>
        </w:rPr>
        <w:t>2</w:t>
      </w:r>
      <w:r w:rsidRPr="00141626">
        <w:rPr>
          <w:rFonts w:ascii="Times New Roman" w:hAnsi="Times New Roman" w:cs="Times New Roman"/>
          <w:w w:val="105"/>
          <w:sz w:val="24"/>
          <w:szCs w:val="24"/>
        </w:rPr>
        <w:t>O</w:t>
      </w:r>
      <w:r w:rsidRPr="00141626">
        <w:rPr>
          <w:rFonts w:ascii="Times New Roman" w:hAnsi="Times New Roman" w:cs="Times New Roman"/>
          <w:w w:val="105"/>
          <w:sz w:val="24"/>
          <w:szCs w:val="24"/>
          <w:vertAlign w:val="subscript"/>
        </w:rPr>
        <w:t>5</w:t>
      </w:r>
      <w:r w:rsidRPr="00141626">
        <w:rPr>
          <w:rFonts w:ascii="Times New Roman" w:hAnsi="Times New Roman" w:cs="Times New Roman"/>
          <w:sz w:val="24"/>
          <w:szCs w:val="24"/>
        </w:rPr>
        <w:t xml:space="preserve"> configuration showing colored and bleached state. Panels (d′) and (e′) are the photographs of the </w:t>
      </w:r>
      <w:r w:rsidRPr="00141626">
        <w:rPr>
          <w:rFonts w:ascii="Times New Roman" w:hAnsi="Times New Roman" w:cs="Times New Roman"/>
          <w:w w:val="105"/>
          <w:sz w:val="24"/>
          <w:szCs w:val="24"/>
        </w:rPr>
        <w:t>V</w:t>
      </w:r>
      <w:r w:rsidRPr="00141626">
        <w:rPr>
          <w:rFonts w:ascii="Times New Roman" w:hAnsi="Times New Roman" w:cs="Times New Roman"/>
          <w:w w:val="105"/>
          <w:sz w:val="24"/>
          <w:szCs w:val="24"/>
          <w:vertAlign w:val="subscript"/>
        </w:rPr>
        <w:t>2</w:t>
      </w:r>
      <w:r w:rsidRPr="00141626">
        <w:rPr>
          <w:rFonts w:ascii="Times New Roman" w:hAnsi="Times New Roman" w:cs="Times New Roman"/>
          <w:w w:val="105"/>
          <w:sz w:val="24"/>
          <w:szCs w:val="24"/>
        </w:rPr>
        <w:t>O</w:t>
      </w:r>
      <w:r w:rsidRPr="00141626">
        <w:rPr>
          <w:rFonts w:ascii="Times New Roman" w:hAnsi="Times New Roman" w:cs="Times New Roman"/>
          <w:w w:val="105"/>
          <w:sz w:val="24"/>
          <w:szCs w:val="24"/>
          <w:vertAlign w:val="subscript"/>
        </w:rPr>
        <w:t>5</w:t>
      </w:r>
      <w:r w:rsidRPr="00141626">
        <w:rPr>
          <w:rFonts w:ascii="Times New Roman" w:hAnsi="Times New Roman" w:cs="Times New Roman"/>
          <w:sz w:val="24"/>
          <w:szCs w:val="24"/>
        </w:rPr>
        <w:t xml:space="preserve"> and </w:t>
      </w:r>
      <w:r w:rsidRPr="00141626">
        <w:rPr>
          <w:rFonts w:ascii="Times New Roman" w:hAnsi="Times New Roman" w:cs="Times New Roman"/>
          <w:w w:val="105"/>
          <w:sz w:val="24"/>
          <w:szCs w:val="24"/>
        </w:rPr>
        <w:t>Ag/V</w:t>
      </w:r>
      <w:r w:rsidRPr="00141626">
        <w:rPr>
          <w:rFonts w:ascii="Times New Roman" w:hAnsi="Times New Roman" w:cs="Times New Roman"/>
          <w:w w:val="105"/>
          <w:sz w:val="24"/>
          <w:szCs w:val="24"/>
          <w:vertAlign w:val="subscript"/>
        </w:rPr>
        <w:t>2</w:t>
      </w:r>
      <w:r w:rsidRPr="00141626">
        <w:rPr>
          <w:rFonts w:ascii="Times New Roman" w:hAnsi="Times New Roman" w:cs="Times New Roman"/>
          <w:w w:val="105"/>
          <w:sz w:val="24"/>
          <w:szCs w:val="24"/>
        </w:rPr>
        <w:t>O</w:t>
      </w:r>
      <w:r w:rsidRPr="00141626">
        <w:rPr>
          <w:rFonts w:ascii="Times New Roman" w:hAnsi="Times New Roman" w:cs="Times New Roman"/>
          <w:w w:val="105"/>
          <w:sz w:val="24"/>
          <w:szCs w:val="24"/>
          <w:vertAlign w:val="subscript"/>
        </w:rPr>
        <w:t>5</w:t>
      </w:r>
      <w:r w:rsidRPr="00141626">
        <w:rPr>
          <w:rFonts w:ascii="Times New Roman" w:hAnsi="Times New Roman" w:cs="Times New Roman"/>
          <w:sz w:val="24"/>
          <w:szCs w:val="24"/>
        </w:rPr>
        <w:t xml:space="preserve"> films, respectively, colored under sunlight applied for 30 s, and bleached under dark in PECD configurations.</w:t>
      </w:r>
    </w:p>
    <w:p w14:paraId="26758507" w14:textId="2488186F" w:rsidR="007C15A5" w:rsidRPr="00141626" w:rsidRDefault="007C15A5" w:rsidP="00EA5230">
      <w:pPr>
        <w:spacing w:line="480" w:lineRule="auto"/>
        <w:jc w:val="both"/>
        <w:rPr>
          <w:rFonts w:ascii="Times New Roman" w:hAnsi="Times New Roman" w:cs="Times New Roman"/>
          <w:sz w:val="24"/>
          <w:szCs w:val="24"/>
        </w:rPr>
      </w:pPr>
    </w:p>
    <w:p w14:paraId="141E1AC4" w14:textId="61F58CC5" w:rsidR="007C15A5" w:rsidRPr="00141626" w:rsidRDefault="007C15A5" w:rsidP="00EA5230">
      <w:pPr>
        <w:spacing w:line="480" w:lineRule="auto"/>
        <w:jc w:val="both"/>
        <w:rPr>
          <w:rFonts w:ascii="Times New Roman" w:hAnsi="Times New Roman" w:cs="Times New Roman"/>
          <w:sz w:val="24"/>
          <w:szCs w:val="24"/>
        </w:rPr>
      </w:pPr>
    </w:p>
    <w:p w14:paraId="24264AEB" w14:textId="6C14DBAE" w:rsidR="007C15A5" w:rsidRPr="00141626" w:rsidRDefault="007C15A5" w:rsidP="00EA5230">
      <w:pPr>
        <w:spacing w:line="480" w:lineRule="auto"/>
        <w:jc w:val="both"/>
        <w:rPr>
          <w:rFonts w:ascii="Times New Roman" w:hAnsi="Times New Roman" w:cs="Times New Roman"/>
          <w:sz w:val="24"/>
          <w:szCs w:val="24"/>
        </w:rPr>
      </w:pPr>
    </w:p>
    <w:p w14:paraId="773C98E5" w14:textId="6AC27E9A" w:rsidR="007C15A5" w:rsidRPr="00141626" w:rsidRDefault="007C15A5" w:rsidP="00EA5230">
      <w:pPr>
        <w:spacing w:line="480" w:lineRule="auto"/>
        <w:jc w:val="both"/>
        <w:rPr>
          <w:rFonts w:ascii="Times New Roman" w:hAnsi="Times New Roman" w:cs="Times New Roman"/>
          <w:sz w:val="24"/>
          <w:szCs w:val="24"/>
        </w:rPr>
      </w:pPr>
    </w:p>
    <w:p w14:paraId="427FCC10" w14:textId="3BC44DCA" w:rsidR="007C15A5" w:rsidRPr="00141626" w:rsidRDefault="007C15A5" w:rsidP="00EA5230">
      <w:pPr>
        <w:spacing w:line="480" w:lineRule="auto"/>
        <w:jc w:val="both"/>
        <w:rPr>
          <w:rFonts w:ascii="Times New Roman" w:hAnsi="Times New Roman" w:cs="Times New Roman"/>
          <w:sz w:val="24"/>
          <w:szCs w:val="24"/>
        </w:rPr>
      </w:pPr>
    </w:p>
    <w:p w14:paraId="74E91F43" w14:textId="2E614839" w:rsidR="007C15A5" w:rsidRPr="00141626" w:rsidRDefault="007C15A5" w:rsidP="00EA5230">
      <w:pPr>
        <w:spacing w:line="480" w:lineRule="auto"/>
        <w:jc w:val="both"/>
        <w:rPr>
          <w:rFonts w:ascii="Times New Roman" w:hAnsi="Times New Roman" w:cs="Times New Roman"/>
          <w:sz w:val="24"/>
          <w:szCs w:val="24"/>
        </w:rPr>
      </w:pPr>
    </w:p>
    <w:p w14:paraId="651C8859" w14:textId="12A7AFC7" w:rsidR="007C15A5" w:rsidRPr="00141626" w:rsidRDefault="007C15A5" w:rsidP="00EA5230">
      <w:pPr>
        <w:spacing w:line="480" w:lineRule="auto"/>
        <w:jc w:val="both"/>
        <w:rPr>
          <w:rFonts w:ascii="Times New Roman" w:hAnsi="Times New Roman" w:cs="Times New Roman"/>
          <w:sz w:val="24"/>
          <w:szCs w:val="24"/>
        </w:rPr>
      </w:pPr>
    </w:p>
    <w:p w14:paraId="460F18EB" w14:textId="4C3BCEFB" w:rsidR="007C15A5" w:rsidRPr="00141626" w:rsidRDefault="007C15A5" w:rsidP="00EA5230">
      <w:pPr>
        <w:spacing w:line="480" w:lineRule="auto"/>
        <w:jc w:val="both"/>
        <w:rPr>
          <w:rFonts w:ascii="Times New Roman" w:hAnsi="Times New Roman" w:cs="Times New Roman"/>
          <w:sz w:val="24"/>
          <w:szCs w:val="24"/>
        </w:rPr>
      </w:pPr>
    </w:p>
    <w:p w14:paraId="2D804455" w14:textId="2CCA3FDB" w:rsidR="007C15A5" w:rsidRPr="00141626" w:rsidRDefault="007C15A5" w:rsidP="00EA5230">
      <w:pPr>
        <w:spacing w:line="480" w:lineRule="auto"/>
        <w:jc w:val="both"/>
        <w:rPr>
          <w:rFonts w:ascii="Times New Roman" w:hAnsi="Times New Roman" w:cs="Times New Roman"/>
          <w:sz w:val="24"/>
          <w:szCs w:val="24"/>
        </w:rPr>
      </w:pPr>
    </w:p>
    <w:p w14:paraId="66007944" w14:textId="3B391532" w:rsidR="007C15A5" w:rsidRPr="00141626" w:rsidRDefault="007C15A5" w:rsidP="00EA5230">
      <w:pPr>
        <w:spacing w:line="480" w:lineRule="auto"/>
        <w:jc w:val="both"/>
        <w:rPr>
          <w:rFonts w:ascii="Times New Roman" w:hAnsi="Times New Roman" w:cs="Times New Roman"/>
          <w:sz w:val="24"/>
          <w:szCs w:val="24"/>
        </w:rPr>
      </w:pPr>
    </w:p>
    <w:p w14:paraId="17EF03CC" w14:textId="47715A69" w:rsidR="007C15A5" w:rsidRPr="00141626" w:rsidRDefault="007C15A5" w:rsidP="00EA5230">
      <w:pPr>
        <w:spacing w:line="480" w:lineRule="auto"/>
        <w:jc w:val="both"/>
        <w:rPr>
          <w:rFonts w:ascii="Times New Roman" w:hAnsi="Times New Roman" w:cs="Times New Roman"/>
          <w:sz w:val="24"/>
          <w:szCs w:val="24"/>
        </w:rPr>
      </w:pPr>
    </w:p>
    <w:p w14:paraId="62A65BEA" w14:textId="2320FDD2" w:rsidR="007C15A5" w:rsidRPr="00141626" w:rsidRDefault="007C15A5" w:rsidP="00EA5230">
      <w:pPr>
        <w:spacing w:line="480" w:lineRule="auto"/>
        <w:jc w:val="both"/>
        <w:rPr>
          <w:rFonts w:ascii="Times New Roman" w:hAnsi="Times New Roman" w:cs="Times New Roman"/>
          <w:sz w:val="24"/>
          <w:szCs w:val="24"/>
        </w:rPr>
      </w:pPr>
    </w:p>
    <w:p w14:paraId="43B624A6" w14:textId="3DA8D975" w:rsidR="007C15A5" w:rsidRPr="00141626" w:rsidRDefault="007C15A5" w:rsidP="00EA5230">
      <w:pPr>
        <w:spacing w:line="480" w:lineRule="auto"/>
        <w:jc w:val="both"/>
        <w:rPr>
          <w:rFonts w:ascii="Times New Roman" w:hAnsi="Times New Roman" w:cs="Times New Roman"/>
          <w:sz w:val="24"/>
          <w:szCs w:val="24"/>
        </w:rPr>
      </w:pPr>
    </w:p>
    <w:p w14:paraId="11AB3F97" w14:textId="71B32E69" w:rsidR="007C15A5" w:rsidRPr="00141626" w:rsidRDefault="007C15A5" w:rsidP="00EA5230">
      <w:pPr>
        <w:spacing w:line="480" w:lineRule="auto"/>
        <w:jc w:val="both"/>
        <w:rPr>
          <w:rFonts w:ascii="Times New Roman" w:hAnsi="Times New Roman" w:cs="Times New Roman"/>
          <w:sz w:val="24"/>
          <w:szCs w:val="24"/>
        </w:rPr>
      </w:pPr>
    </w:p>
    <w:p w14:paraId="020878F2" w14:textId="1A1486B3" w:rsidR="007C15A5" w:rsidRPr="00141626" w:rsidRDefault="007C15A5" w:rsidP="00EA5230">
      <w:pPr>
        <w:spacing w:line="480" w:lineRule="auto"/>
        <w:jc w:val="both"/>
        <w:rPr>
          <w:rFonts w:ascii="Times New Roman" w:hAnsi="Times New Roman" w:cs="Times New Roman"/>
          <w:sz w:val="24"/>
          <w:szCs w:val="24"/>
        </w:rPr>
      </w:pPr>
    </w:p>
    <w:p w14:paraId="5BE27BF2" w14:textId="7C6E52BD" w:rsidR="00401B75" w:rsidRPr="00141626" w:rsidRDefault="00401B75" w:rsidP="004E23FD">
      <w:pPr>
        <w:autoSpaceDE w:val="0"/>
        <w:autoSpaceDN w:val="0"/>
        <w:adjustRightInd w:val="0"/>
        <w:spacing w:after="0" w:line="240" w:lineRule="auto"/>
        <w:rPr>
          <w:rFonts w:ascii="Times New Roman" w:hAnsi="Times New Roman" w:cs="Times New Roman"/>
          <w:bCs/>
          <w:w w:val="105"/>
          <w:sz w:val="24"/>
          <w:szCs w:val="24"/>
          <w:lang w:val="en-IN"/>
        </w:rPr>
      </w:pPr>
      <w:r w:rsidRPr="00141626">
        <w:rPr>
          <w:rFonts w:ascii="Times New Roman" w:hAnsi="Times New Roman" w:cs="Times New Roman"/>
          <w:bCs/>
          <w:noProof/>
          <w:w w:val="105"/>
          <w:sz w:val="24"/>
          <w:szCs w:val="24"/>
        </w:rPr>
        <w:lastRenderedPageBreak/>
        <mc:AlternateContent>
          <mc:Choice Requires="wps">
            <w:drawing>
              <wp:anchor distT="45720" distB="45720" distL="114300" distR="114300" simplePos="0" relativeHeight="251662848" behindDoc="0" locked="0" layoutInCell="1" allowOverlap="0" wp14:anchorId="6F1347F5" wp14:editId="5E3E09F8">
                <wp:simplePos x="0" y="0"/>
                <wp:positionH relativeFrom="margin">
                  <wp:align>right</wp:align>
                </wp:positionH>
                <wp:positionV relativeFrom="paragraph">
                  <wp:posOffset>3810</wp:posOffset>
                </wp:positionV>
                <wp:extent cx="6360795" cy="3438525"/>
                <wp:effectExtent l="0" t="0" r="1905" b="9525"/>
                <wp:wrapTopAndBottom/>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0795" cy="3438525"/>
                        </a:xfrm>
                        <a:prstGeom prst="rect">
                          <a:avLst/>
                        </a:prstGeom>
                        <a:solidFill>
                          <a:srgbClr val="FFFFFF"/>
                        </a:solidFill>
                        <a:ln w="9525">
                          <a:noFill/>
                          <a:miter lim="800000"/>
                          <a:headEnd/>
                          <a:tailEnd/>
                        </a:ln>
                      </wps:spPr>
                      <wps:txbx>
                        <w:txbxContent>
                          <w:p w14:paraId="673E0B21" w14:textId="09858DDB" w:rsidR="00590988" w:rsidRDefault="00C921C1" w:rsidP="00C921C1">
                            <w:r>
                              <w:rPr>
                                <w:noProof/>
                              </w:rPr>
                              <w:drawing>
                                <wp:inline distT="0" distB="0" distL="0" distR="0" wp14:anchorId="584003F7" wp14:editId="48ADACD2">
                                  <wp:extent cx="6170930" cy="3368040"/>
                                  <wp:effectExtent l="0" t="0" r="1270" b="3810"/>
                                  <wp:docPr id="29" name="Picture 2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histogram&#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0930" cy="33680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1347F5" id="Text Box 2" o:spid="_x0000_s1031" type="#_x0000_t202" style="position:absolute;margin-left:449.65pt;margin-top:.3pt;width:500.85pt;height:270.75pt;z-index:2516628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" o:allowoverlap="f" stroked="f">
                <v:textbox>
                  <w:txbxContent>
                    <w:p w14:paraId="673E0B21" w14:textId="09858DDB" w:rsidR="00590988" w:rsidRDefault="00C921C1" w:rsidP="00C921C1">
                      <w:r>
                        <w:rPr>
                          <w:noProof/>
                        </w:rPr>
                        <w:drawing>
                          <wp:inline distT="0" distB="0" distL="0" distR="0" wp14:anchorId="584003F7" wp14:editId="48ADACD2">
                            <wp:extent cx="6170930" cy="3368040"/>
                            <wp:effectExtent l="0" t="0" r="1270" b="3810"/>
                            <wp:docPr id="29" name="Picture 2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histogram&#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0930" cy="3368040"/>
                                    </a:xfrm>
                                    <a:prstGeom prst="rect">
                                      <a:avLst/>
                                    </a:prstGeom>
                                    <a:noFill/>
                                    <a:ln>
                                      <a:noFill/>
                                    </a:ln>
                                  </pic:spPr>
                                </pic:pic>
                              </a:graphicData>
                            </a:graphic>
                          </wp:inline>
                        </w:drawing>
                      </w:r>
                    </w:p>
                  </w:txbxContent>
                </v:textbox>
                <w10:wrap type="topAndBottom" anchorx="margin"/>
              </v:shape>
            </w:pict>
          </mc:Fallback>
        </mc:AlternateContent>
      </w:r>
    </w:p>
    <w:p w14:paraId="20805002" w14:textId="3C92192B" w:rsidR="007C15A5" w:rsidRPr="00141626" w:rsidRDefault="00C921C1" w:rsidP="003828FF">
      <w:pPr>
        <w:autoSpaceDE w:val="0"/>
        <w:autoSpaceDN w:val="0"/>
        <w:adjustRightInd w:val="0"/>
        <w:spacing w:line="480" w:lineRule="auto"/>
        <w:rPr>
          <w:rFonts w:ascii="Times New Roman" w:hAnsi="Times New Roman" w:cs="Times New Roman"/>
          <w:bCs/>
          <w:w w:val="105"/>
          <w:sz w:val="24"/>
          <w:szCs w:val="24"/>
          <w:lang w:val="en-IN"/>
        </w:rPr>
      </w:pPr>
      <w:r w:rsidRPr="00141626">
        <w:rPr>
          <w:rFonts w:ascii="Times New Roman" w:hAnsi="Times New Roman" w:cs="Times New Roman"/>
          <w:bCs/>
          <w:w w:val="105"/>
          <w:sz w:val="24"/>
          <w:szCs w:val="24"/>
          <w:lang w:val="en-IN"/>
        </w:rPr>
        <w:t>Figure 6 Coloration and bleaching kinetics</w:t>
      </w:r>
      <w:r w:rsidR="004E23FD" w:rsidRPr="00141626">
        <w:rPr>
          <w:rFonts w:ascii="Times New Roman" w:hAnsi="Times New Roman" w:cs="Times New Roman"/>
          <w:sz w:val="24"/>
          <w:szCs w:val="24"/>
        </w:rPr>
        <w:t xml:space="preserve"> (%T versus time) plots for PECDs</w:t>
      </w:r>
      <w:r w:rsidR="00401B75" w:rsidRPr="00141626">
        <w:rPr>
          <w:rFonts w:ascii="Times New Roman" w:hAnsi="Times New Roman" w:cs="Times New Roman"/>
          <w:sz w:val="24"/>
          <w:szCs w:val="24"/>
        </w:rPr>
        <w:t xml:space="preserve"> </w:t>
      </w:r>
      <w:r w:rsidR="00401B75" w:rsidRPr="00141626">
        <w:rPr>
          <w:rFonts w:ascii="Times New Roman" w:hAnsi="Times New Roman" w:cs="Times New Roman"/>
          <w:w w:val="105"/>
          <w:sz w:val="24"/>
          <w:szCs w:val="24"/>
          <w:lang w:val="en-IN"/>
        </w:rPr>
        <w:t xml:space="preserve">with </w:t>
      </w:r>
      <w:r w:rsidR="00401B75" w:rsidRPr="00141626">
        <w:rPr>
          <w:rFonts w:ascii="Times New Roman" w:hAnsi="Times New Roman" w:cs="Times New Roman"/>
          <w:w w:val="105"/>
          <w:sz w:val="24"/>
          <w:szCs w:val="24"/>
        </w:rPr>
        <w:t>TiO</w:t>
      </w:r>
      <w:r w:rsidR="00401B75" w:rsidRPr="00141626">
        <w:rPr>
          <w:rFonts w:ascii="Times New Roman" w:hAnsi="Times New Roman" w:cs="Times New Roman"/>
          <w:w w:val="105"/>
          <w:sz w:val="24"/>
          <w:szCs w:val="24"/>
          <w:vertAlign w:val="subscript"/>
        </w:rPr>
        <w:t>2</w:t>
      </w:r>
      <w:r w:rsidR="00401B75" w:rsidRPr="00141626">
        <w:rPr>
          <w:rFonts w:ascii="Times New Roman" w:hAnsi="Times New Roman" w:cs="Times New Roman"/>
          <w:w w:val="105"/>
          <w:sz w:val="24"/>
          <w:szCs w:val="24"/>
        </w:rPr>
        <w:t>/</w:t>
      </w:r>
      <w:proofErr w:type="spellStart"/>
      <w:r w:rsidR="00401B75" w:rsidRPr="00141626">
        <w:rPr>
          <w:rFonts w:ascii="Times New Roman" w:hAnsi="Times New Roman" w:cs="Times New Roman"/>
          <w:w w:val="105"/>
          <w:sz w:val="24"/>
          <w:szCs w:val="24"/>
        </w:rPr>
        <w:t>CdS</w:t>
      </w:r>
      <w:proofErr w:type="spellEnd"/>
      <w:r w:rsidR="00401B75" w:rsidRPr="00141626">
        <w:rPr>
          <w:rFonts w:ascii="Times New Roman" w:hAnsi="Times New Roman" w:cs="Times New Roman"/>
          <w:w w:val="105"/>
          <w:sz w:val="24"/>
          <w:szCs w:val="24"/>
        </w:rPr>
        <w:t>/</w:t>
      </w:r>
      <w:proofErr w:type="spellStart"/>
      <w:r w:rsidR="00401B75" w:rsidRPr="00141626">
        <w:rPr>
          <w:rFonts w:ascii="Times New Roman" w:hAnsi="Times New Roman" w:cs="Times New Roman"/>
          <w:w w:val="105"/>
          <w:sz w:val="24"/>
          <w:szCs w:val="24"/>
        </w:rPr>
        <w:t>PbS</w:t>
      </w:r>
      <w:proofErr w:type="spellEnd"/>
      <w:r w:rsidR="00401B75" w:rsidRPr="00141626">
        <w:rPr>
          <w:rFonts w:ascii="Times New Roman" w:hAnsi="Times New Roman" w:cs="Times New Roman"/>
          <w:w w:val="105"/>
          <w:sz w:val="24"/>
          <w:szCs w:val="24"/>
        </w:rPr>
        <w:t xml:space="preserve"> (or </w:t>
      </w:r>
      <w:proofErr w:type="gramStart"/>
      <w:r w:rsidR="00401B75" w:rsidRPr="00141626">
        <w:rPr>
          <w:rFonts w:ascii="Times New Roman" w:hAnsi="Times New Roman" w:cs="Times New Roman"/>
          <w:w w:val="105"/>
          <w:sz w:val="24"/>
          <w:szCs w:val="24"/>
        </w:rPr>
        <w:t>TCP)−</w:t>
      </w:r>
      <w:proofErr w:type="gramEnd"/>
      <w:r w:rsidR="00401B75" w:rsidRPr="00141626">
        <w:rPr>
          <w:rFonts w:ascii="Times New Roman" w:hAnsi="Times New Roman" w:cs="Times New Roman"/>
          <w:w w:val="105"/>
          <w:sz w:val="24"/>
          <w:szCs w:val="24"/>
        </w:rPr>
        <w:t>S</w:t>
      </w:r>
      <w:r w:rsidR="00401B75" w:rsidRPr="00141626">
        <w:rPr>
          <w:rFonts w:ascii="Times New Roman" w:hAnsi="Times New Roman" w:cs="Times New Roman"/>
          <w:w w:val="105"/>
          <w:sz w:val="24"/>
          <w:szCs w:val="24"/>
          <w:vertAlign w:val="superscript"/>
        </w:rPr>
        <w:t>2−</w:t>
      </w:r>
      <w:r w:rsidR="00401B75" w:rsidRPr="00141626">
        <w:rPr>
          <w:rFonts w:ascii="Times New Roman" w:hAnsi="Times New Roman" w:cs="Times New Roman"/>
          <w:w w:val="105"/>
          <w:sz w:val="24"/>
          <w:szCs w:val="24"/>
        </w:rPr>
        <w:t>−CE configurations (CE: Ag/V</w:t>
      </w:r>
      <w:r w:rsidR="00401B75" w:rsidRPr="00141626">
        <w:rPr>
          <w:rFonts w:ascii="Times New Roman" w:hAnsi="Times New Roman" w:cs="Times New Roman"/>
          <w:w w:val="105"/>
          <w:sz w:val="24"/>
          <w:szCs w:val="24"/>
          <w:vertAlign w:val="subscript"/>
        </w:rPr>
        <w:t>2</w:t>
      </w:r>
      <w:r w:rsidR="00401B75" w:rsidRPr="00141626">
        <w:rPr>
          <w:rFonts w:ascii="Times New Roman" w:hAnsi="Times New Roman" w:cs="Times New Roman"/>
          <w:w w:val="105"/>
          <w:sz w:val="24"/>
          <w:szCs w:val="24"/>
        </w:rPr>
        <w:t>O</w:t>
      </w:r>
      <w:r w:rsidR="00401B75" w:rsidRPr="00141626">
        <w:rPr>
          <w:rFonts w:ascii="Times New Roman" w:hAnsi="Times New Roman" w:cs="Times New Roman"/>
          <w:w w:val="105"/>
          <w:sz w:val="24"/>
          <w:szCs w:val="24"/>
          <w:vertAlign w:val="subscript"/>
        </w:rPr>
        <w:t>5</w:t>
      </w:r>
      <w:r w:rsidR="00401B75" w:rsidRPr="00141626">
        <w:rPr>
          <w:rFonts w:ascii="Times New Roman" w:hAnsi="Times New Roman" w:cs="Times New Roman"/>
          <w:w w:val="105"/>
          <w:sz w:val="24"/>
          <w:szCs w:val="24"/>
        </w:rPr>
        <w:t xml:space="preserve"> </w:t>
      </w:r>
      <w:r w:rsidR="00141626">
        <w:rPr>
          <w:rFonts w:ascii="Times New Roman" w:hAnsi="Times New Roman" w:cs="Times New Roman"/>
          <w:w w:val="105"/>
          <w:sz w:val="24"/>
          <w:szCs w:val="24"/>
        </w:rPr>
        <w:t xml:space="preserve">or </w:t>
      </w:r>
      <w:r w:rsidR="00141626" w:rsidRPr="00141626">
        <w:rPr>
          <w:rFonts w:ascii="Times New Roman" w:hAnsi="Times New Roman" w:cs="Times New Roman"/>
          <w:w w:val="105"/>
          <w:sz w:val="24"/>
          <w:szCs w:val="24"/>
        </w:rPr>
        <w:t>V</w:t>
      </w:r>
      <w:r w:rsidR="00141626" w:rsidRPr="00141626">
        <w:rPr>
          <w:rFonts w:ascii="Times New Roman" w:hAnsi="Times New Roman" w:cs="Times New Roman"/>
          <w:w w:val="105"/>
          <w:sz w:val="24"/>
          <w:szCs w:val="24"/>
          <w:vertAlign w:val="subscript"/>
        </w:rPr>
        <w:t>2</w:t>
      </w:r>
      <w:r w:rsidR="00141626" w:rsidRPr="00141626">
        <w:rPr>
          <w:rFonts w:ascii="Times New Roman" w:hAnsi="Times New Roman" w:cs="Times New Roman"/>
          <w:w w:val="105"/>
          <w:sz w:val="24"/>
          <w:szCs w:val="24"/>
        </w:rPr>
        <w:t>O</w:t>
      </w:r>
      <w:r w:rsidR="00141626" w:rsidRPr="00141626">
        <w:rPr>
          <w:rFonts w:ascii="Times New Roman" w:hAnsi="Times New Roman" w:cs="Times New Roman"/>
          <w:w w:val="105"/>
          <w:sz w:val="24"/>
          <w:szCs w:val="24"/>
          <w:vertAlign w:val="subscript"/>
        </w:rPr>
        <w:t>5</w:t>
      </w:r>
      <w:r w:rsidR="00141626">
        <w:rPr>
          <w:rFonts w:ascii="Times New Roman" w:hAnsi="Times New Roman" w:cs="Times New Roman"/>
          <w:w w:val="105"/>
          <w:sz w:val="24"/>
          <w:szCs w:val="24"/>
          <w:vertAlign w:val="subscript"/>
        </w:rPr>
        <w:t xml:space="preserve"> </w:t>
      </w:r>
      <w:r w:rsidR="00401B75" w:rsidRPr="00141626">
        <w:rPr>
          <w:rFonts w:ascii="Times New Roman" w:hAnsi="Times New Roman" w:cs="Times New Roman"/>
          <w:w w:val="105"/>
          <w:sz w:val="24"/>
          <w:szCs w:val="24"/>
        </w:rPr>
        <w:t>film)</w:t>
      </w:r>
      <w:r w:rsidR="004E23FD" w:rsidRPr="00141626">
        <w:rPr>
          <w:rFonts w:ascii="Times New Roman" w:hAnsi="Times New Roman" w:cs="Times New Roman"/>
          <w:sz w:val="24"/>
          <w:szCs w:val="24"/>
        </w:rPr>
        <w:t xml:space="preserve"> at a monochromatic wavelength of 650 nm.</w:t>
      </w:r>
    </w:p>
    <w:p w14:paraId="457198CA" w14:textId="77777777" w:rsidR="00EA5230" w:rsidRPr="00141626" w:rsidRDefault="00EA5230" w:rsidP="00EA5230">
      <w:pPr>
        <w:spacing w:line="480" w:lineRule="auto"/>
        <w:jc w:val="both"/>
        <w:rPr>
          <w:rFonts w:ascii="Times New Roman" w:hAnsi="Times New Roman" w:cs="Times New Roman"/>
          <w:b/>
          <w:bCs/>
          <w:w w:val="105"/>
          <w:sz w:val="24"/>
          <w:szCs w:val="24"/>
          <w:lang w:val="en-IN"/>
        </w:rPr>
      </w:pPr>
    </w:p>
    <w:p w14:paraId="2A15AAA6" w14:textId="77777777" w:rsidR="00EA5230" w:rsidRPr="00141626" w:rsidRDefault="00EA5230" w:rsidP="00EA5230">
      <w:pPr>
        <w:spacing w:line="480" w:lineRule="auto"/>
        <w:jc w:val="both"/>
        <w:rPr>
          <w:rFonts w:ascii="Times New Roman" w:hAnsi="Times New Roman" w:cs="Times New Roman"/>
          <w:b/>
          <w:bCs/>
          <w:w w:val="105"/>
          <w:sz w:val="24"/>
          <w:szCs w:val="24"/>
          <w:lang w:val="en-IN"/>
        </w:rPr>
      </w:pPr>
    </w:p>
    <w:p w14:paraId="549059C4" w14:textId="093370D3" w:rsidR="00267108" w:rsidRPr="00141626" w:rsidRDefault="00EA5230" w:rsidP="00EA5230">
      <w:pPr>
        <w:spacing w:line="480" w:lineRule="auto"/>
        <w:jc w:val="both"/>
        <w:rPr>
          <w:rFonts w:ascii="Times New Roman" w:hAnsi="Times New Roman" w:cs="Times New Roman"/>
          <w:b/>
          <w:bCs/>
          <w:w w:val="105"/>
          <w:sz w:val="24"/>
          <w:szCs w:val="24"/>
          <w:lang w:val="en-IN"/>
        </w:rPr>
      </w:pPr>
      <w:r w:rsidRPr="00141626">
        <w:rPr>
          <w:rFonts w:ascii="Times New Roman" w:hAnsi="Times New Roman" w:cs="Times New Roman"/>
          <w:noProof/>
          <w:sz w:val="24"/>
          <w:szCs w:val="24"/>
        </w:rPr>
        <w:lastRenderedPageBreak/>
        <mc:AlternateContent>
          <mc:Choice Requires="wps">
            <w:drawing>
              <wp:anchor distT="45720" distB="45720" distL="114300" distR="114300" simplePos="0" relativeHeight="251659776" behindDoc="0" locked="0" layoutInCell="1" allowOverlap="0" wp14:anchorId="431897D1" wp14:editId="4E9C769C">
                <wp:simplePos x="0" y="0"/>
                <wp:positionH relativeFrom="margin">
                  <wp:align>right</wp:align>
                </wp:positionH>
                <wp:positionV relativeFrom="paragraph">
                  <wp:posOffset>418465</wp:posOffset>
                </wp:positionV>
                <wp:extent cx="6400800" cy="6492875"/>
                <wp:effectExtent l="0" t="0" r="0" b="0"/>
                <wp:wrapTopAndBottom/>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6492875"/>
                        </a:xfrm>
                        <a:prstGeom prst="rect">
                          <a:avLst/>
                        </a:prstGeom>
                        <a:solidFill>
                          <a:srgbClr val="FFFFFF"/>
                        </a:solidFill>
                        <a:ln w="9525">
                          <a:noFill/>
                          <a:miter lim="800000"/>
                          <a:headEnd/>
                          <a:tailEnd/>
                        </a:ln>
                      </wps:spPr>
                      <wps:txbx>
                        <w:txbxContent>
                          <w:p w14:paraId="3ED43498" w14:textId="637F21A6" w:rsidR="00267108" w:rsidRPr="00EA5230" w:rsidRDefault="00EA5230" w:rsidP="00267108">
                            <w:pPr>
                              <w:jc w:val="center"/>
                              <w:rPr>
                                <w:rFonts w:ascii="Times New Roman" w:hAnsi="Times New Roman" w:cs="Times New Roman"/>
                                <w:sz w:val="24"/>
                                <w:szCs w:val="24"/>
                              </w:rPr>
                            </w:pPr>
                            <w:r>
                              <w:rPr>
                                <w:noProof/>
                                <w:sz w:val="20"/>
                                <w:szCs w:val="20"/>
                              </w:rPr>
                              <w:drawing>
                                <wp:inline distT="0" distB="0" distL="0" distR="0" wp14:anchorId="1F3ADB7C" wp14:editId="3FC48A6D">
                                  <wp:extent cx="6209030" cy="6171400"/>
                                  <wp:effectExtent l="0" t="0" r="127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09030" cy="6171400"/>
                                          </a:xfrm>
                                          <a:prstGeom prst="rect">
                                            <a:avLst/>
                                          </a:prstGeom>
                                          <a:noFill/>
                                          <a:ln>
                                            <a:noFill/>
                                          </a:ln>
                                        </pic:spPr>
                                      </pic:pic>
                                    </a:graphicData>
                                  </a:graphic>
                                </wp:inline>
                              </w:drawing>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1897D1" id="Text Box 9" o:spid="_x0000_s1032" type="#_x0000_t202" style="position:absolute;left:0;text-align:left;margin-left:452.8pt;margin-top:32.95pt;width:7in;height:511.25pt;z-index:25165977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" o:allowoverlap="f" stroked="f">
                <v:textbox style="mso-fit-shape-to-text:t">
                  <w:txbxContent>
                    <w:p w14:paraId="3ED43498" w14:textId="637F21A6" w:rsidR="00267108" w:rsidRPr="00EA5230" w:rsidRDefault="00EA5230" w:rsidP="00267108">
                      <w:pPr>
                        <w:jc w:val="center"/>
                        <w:rPr>
                          <w:rFonts w:ascii="Times New Roman" w:hAnsi="Times New Roman" w:cs="Times New Roman"/>
                          <w:sz w:val="24"/>
                          <w:szCs w:val="24"/>
                        </w:rPr>
                      </w:pPr>
                      <w:r>
                        <w:rPr>
                          <w:noProof/>
                          <w:sz w:val="20"/>
                          <w:szCs w:val="20"/>
                        </w:rPr>
                        <w:drawing>
                          <wp:inline distT="0" distB="0" distL="0" distR="0" wp14:anchorId="1F3ADB7C" wp14:editId="3FC48A6D">
                            <wp:extent cx="6209030" cy="6171400"/>
                            <wp:effectExtent l="0" t="0" r="127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09030" cy="6171400"/>
                                    </a:xfrm>
                                    <a:prstGeom prst="rect">
                                      <a:avLst/>
                                    </a:prstGeom>
                                    <a:noFill/>
                                    <a:ln>
                                      <a:noFill/>
                                    </a:ln>
                                  </pic:spPr>
                                </pic:pic>
                              </a:graphicData>
                            </a:graphic>
                          </wp:inline>
                        </w:drawing>
                      </w:r>
                    </w:p>
                  </w:txbxContent>
                </v:textbox>
                <w10:wrap type="topAndBottom" anchorx="margin"/>
              </v:shape>
            </w:pict>
          </mc:Fallback>
        </mc:AlternateContent>
      </w:r>
    </w:p>
    <w:p w14:paraId="67F5C91C" w14:textId="77777777" w:rsidR="00EA5230" w:rsidRPr="00141626" w:rsidRDefault="00EA5230" w:rsidP="00EA5230">
      <w:pPr>
        <w:pStyle w:val="RSCB02ArticleText"/>
        <w:spacing w:line="480" w:lineRule="auto"/>
        <w:rPr>
          <w:sz w:val="24"/>
          <w:szCs w:val="24"/>
        </w:rPr>
      </w:pPr>
    </w:p>
    <w:p w14:paraId="1A6D7E9D" w14:textId="71FF3DE1" w:rsidR="00267108" w:rsidRPr="00141626" w:rsidRDefault="00267108" w:rsidP="00EA5230">
      <w:pPr>
        <w:pStyle w:val="RSCB02ArticleText"/>
        <w:spacing w:line="480" w:lineRule="auto"/>
        <w:rPr>
          <w:sz w:val="24"/>
          <w:szCs w:val="24"/>
          <w:lang w:val="en-GB"/>
        </w:rPr>
      </w:pPr>
      <w:r w:rsidRPr="00141626">
        <w:rPr>
          <w:sz w:val="24"/>
          <w:szCs w:val="24"/>
        </w:rPr>
        <w:t>Scheme 1 Cartoon illustrating the preparation of photoanode, electrochromic CE and PECD fabrication process. The cyclic voltammogram was recorded during the electrodeposition of V</w:t>
      </w:r>
      <w:r w:rsidRPr="00141626">
        <w:rPr>
          <w:sz w:val="24"/>
          <w:szCs w:val="24"/>
          <w:vertAlign w:val="subscript"/>
        </w:rPr>
        <w:t>2</w:t>
      </w:r>
      <w:r w:rsidRPr="00141626">
        <w:rPr>
          <w:sz w:val="24"/>
          <w:szCs w:val="24"/>
        </w:rPr>
        <w:t>O</w:t>
      </w:r>
      <w:r w:rsidRPr="00141626">
        <w:rPr>
          <w:sz w:val="24"/>
          <w:szCs w:val="24"/>
          <w:vertAlign w:val="subscript"/>
        </w:rPr>
        <w:t>5</w:t>
      </w:r>
      <w:r w:rsidRPr="00141626">
        <w:rPr>
          <w:sz w:val="24"/>
          <w:szCs w:val="24"/>
        </w:rPr>
        <w:t xml:space="preserve"> film on FTO glass substrate from the blue colored vanadyl sulfate solution.</w:t>
      </w:r>
    </w:p>
    <w:p w14:paraId="759F02D5" w14:textId="77777777" w:rsidR="00267108" w:rsidRPr="00141626" w:rsidRDefault="00267108" w:rsidP="00EA5230">
      <w:pPr>
        <w:pStyle w:val="RSCB02ArticleText"/>
        <w:spacing w:line="480" w:lineRule="auto"/>
        <w:rPr>
          <w:b/>
          <w:bCs/>
          <w:w w:val="105"/>
          <w:sz w:val="24"/>
          <w:szCs w:val="24"/>
          <w:lang w:val="en-IN"/>
        </w:rPr>
      </w:pPr>
    </w:p>
    <w:p w14:paraId="703C8F40" w14:textId="0E1010AB" w:rsidR="00267108" w:rsidRPr="00141626" w:rsidRDefault="00EA5230" w:rsidP="00EA5230">
      <w:pPr>
        <w:spacing w:line="480" w:lineRule="auto"/>
        <w:jc w:val="both"/>
        <w:rPr>
          <w:rFonts w:ascii="Times New Roman" w:hAnsi="Times New Roman" w:cs="Times New Roman"/>
          <w:b/>
          <w:bCs/>
          <w:w w:val="105"/>
          <w:sz w:val="24"/>
          <w:szCs w:val="24"/>
          <w:lang w:val="en-IN"/>
        </w:rPr>
      </w:pPr>
      <w:r w:rsidRPr="00141626">
        <w:rPr>
          <w:rFonts w:ascii="Times New Roman" w:hAnsi="Times New Roman" w:cs="Times New Roman"/>
          <w:noProof/>
          <w:sz w:val="24"/>
          <w:szCs w:val="24"/>
        </w:rPr>
        <w:lastRenderedPageBreak/>
        <mc:AlternateContent>
          <mc:Choice Requires="wps">
            <w:drawing>
              <wp:anchor distT="45720" distB="45720" distL="114300" distR="114300" simplePos="0" relativeHeight="251660800" behindDoc="0" locked="0" layoutInCell="1" allowOverlap="0" wp14:anchorId="218517C7" wp14:editId="198819B5">
                <wp:simplePos x="0" y="0"/>
                <wp:positionH relativeFrom="margin">
                  <wp:align>right</wp:align>
                </wp:positionH>
                <wp:positionV relativeFrom="paragraph">
                  <wp:posOffset>541655</wp:posOffset>
                </wp:positionV>
                <wp:extent cx="6400800" cy="5810250"/>
                <wp:effectExtent l="0" t="0" r="0" b="0"/>
                <wp:wrapTopAndBottom/>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5810250"/>
                        </a:xfrm>
                        <a:prstGeom prst="rect">
                          <a:avLst/>
                        </a:prstGeom>
                        <a:solidFill>
                          <a:srgbClr val="FFFFFF"/>
                        </a:solidFill>
                        <a:ln w="9525">
                          <a:noFill/>
                          <a:miter lim="800000"/>
                          <a:headEnd/>
                          <a:tailEnd/>
                        </a:ln>
                      </wps:spPr>
                      <wps:txbx>
                        <w:txbxContent>
                          <w:p w14:paraId="4261DC3F" w14:textId="154F0395" w:rsidR="00267108" w:rsidRPr="00EA5230" w:rsidRDefault="00EA5230" w:rsidP="00EA5230">
                            <w:pPr>
                              <w:jc w:val="center"/>
                              <w:rPr>
                                <w:rFonts w:ascii="Times New Roman" w:hAnsi="Times New Roman" w:cs="Times New Roman"/>
                                <w:sz w:val="24"/>
                                <w:szCs w:val="24"/>
                              </w:rPr>
                            </w:pPr>
                            <w:r>
                              <w:rPr>
                                <w:noProof/>
                                <w:sz w:val="20"/>
                                <w:szCs w:val="20"/>
                              </w:rPr>
                              <w:drawing>
                                <wp:inline distT="0" distB="0" distL="0" distR="0" wp14:anchorId="134921E8" wp14:editId="0D341542">
                                  <wp:extent cx="6209030" cy="5485739"/>
                                  <wp:effectExtent l="0" t="0" r="127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09030" cy="5485739"/>
                                          </a:xfrm>
                                          <a:prstGeom prst="rect">
                                            <a:avLst/>
                                          </a:prstGeom>
                                          <a:noFill/>
                                          <a:ln>
                                            <a:noFill/>
                                          </a:ln>
                                        </pic:spPr>
                                      </pic:pic>
                                    </a:graphicData>
                                  </a:graphic>
                                </wp:inline>
                              </w:drawing>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8517C7" id="Text Box 16" o:spid="_x0000_s1033" type="#_x0000_t202" style="position:absolute;left:0;text-align:left;margin-left:452.8pt;margin-top:42.65pt;width:7in;height:457.5pt;z-index:25166080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" o:allowoverlap="f" stroked="f">
                <v:textbox style="mso-fit-shape-to-text:t">
                  <w:txbxContent>
                    <w:p w14:paraId="4261DC3F" w14:textId="154F0395" w:rsidR="00267108" w:rsidRPr="00EA5230" w:rsidRDefault="00EA5230" w:rsidP="00EA5230">
                      <w:pPr>
                        <w:jc w:val="center"/>
                        <w:rPr>
                          <w:rFonts w:ascii="Times New Roman" w:hAnsi="Times New Roman" w:cs="Times New Roman"/>
                          <w:sz w:val="24"/>
                          <w:szCs w:val="24"/>
                        </w:rPr>
                      </w:pPr>
                      <w:r>
                        <w:rPr>
                          <w:noProof/>
                          <w:sz w:val="20"/>
                          <w:szCs w:val="20"/>
                        </w:rPr>
                        <w:drawing>
                          <wp:inline distT="0" distB="0" distL="0" distR="0" wp14:anchorId="134921E8" wp14:editId="0D341542">
                            <wp:extent cx="6209030" cy="5485739"/>
                            <wp:effectExtent l="0" t="0" r="127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09030" cy="5485739"/>
                                    </a:xfrm>
                                    <a:prstGeom prst="rect">
                                      <a:avLst/>
                                    </a:prstGeom>
                                    <a:noFill/>
                                    <a:ln>
                                      <a:noFill/>
                                    </a:ln>
                                  </pic:spPr>
                                </pic:pic>
                              </a:graphicData>
                            </a:graphic>
                          </wp:inline>
                        </w:drawing>
                      </w:r>
                    </w:p>
                  </w:txbxContent>
                </v:textbox>
                <w10:wrap type="topAndBottom" anchorx="margin"/>
              </v:shape>
            </w:pict>
          </mc:Fallback>
        </mc:AlternateContent>
      </w:r>
    </w:p>
    <w:p w14:paraId="4C500736" w14:textId="77777777" w:rsidR="00EA5230" w:rsidRPr="00141626" w:rsidRDefault="00EA5230" w:rsidP="00EA5230">
      <w:pPr>
        <w:pStyle w:val="RSCB02ArticleText"/>
        <w:spacing w:line="480" w:lineRule="auto"/>
        <w:rPr>
          <w:sz w:val="24"/>
          <w:szCs w:val="24"/>
        </w:rPr>
      </w:pPr>
    </w:p>
    <w:p w14:paraId="24A2060D" w14:textId="08B8353E" w:rsidR="00315E2B" w:rsidRPr="00EA5230" w:rsidRDefault="00267108" w:rsidP="00B23AB8">
      <w:pPr>
        <w:pStyle w:val="RSCB02ArticleText"/>
        <w:spacing w:line="480" w:lineRule="auto"/>
        <w:rPr>
          <w:rFonts w:eastAsia="Times New Roman"/>
          <w:kern w:val="19"/>
          <w:sz w:val="24"/>
          <w:szCs w:val="24"/>
        </w:rPr>
      </w:pPr>
      <w:r w:rsidRPr="00141626">
        <w:rPr>
          <w:sz w:val="24"/>
          <w:szCs w:val="24"/>
        </w:rPr>
        <w:t>Scheme 2 Schematic illustrating electron</w:t>
      </w:r>
      <w:r w:rsidRPr="00141626">
        <w:rPr>
          <w:rFonts w:eastAsia="AdvOT8608a8d1+22"/>
          <w:sz w:val="24"/>
          <w:szCs w:val="24"/>
        </w:rPr>
        <w:t>−</w:t>
      </w:r>
      <w:r w:rsidRPr="00141626">
        <w:rPr>
          <w:sz w:val="24"/>
          <w:szCs w:val="24"/>
        </w:rPr>
        <w:t>hole generation, and transfer processes in the photoanode under illumination and electron</w:t>
      </w:r>
      <w:r w:rsidRPr="00141626">
        <w:rPr>
          <w:rFonts w:eastAsia="AdvOT8608a8d1+22"/>
          <w:sz w:val="24"/>
          <w:szCs w:val="24"/>
        </w:rPr>
        <w:t>−</w:t>
      </w:r>
      <w:r w:rsidRPr="00141626">
        <w:rPr>
          <w:sz w:val="24"/>
          <w:szCs w:val="24"/>
        </w:rPr>
        <w:t>ion injection</w:t>
      </w:r>
      <w:r w:rsidRPr="00141626">
        <w:rPr>
          <w:rFonts w:eastAsia="AdvOT8608a8d1+22"/>
          <w:sz w:val="24"/>
          <w:szCs w:val="24"/>
        </w:rPr>
        <w:t>−</w:t>
      </w:r>
      <w:r w:rsidRPr="00141626">
        <w:rPr>
          <w:sz w:val="24"/>
          <w:szCs w:val="24"/>
        </w:rPr>
        <w:t xml:space="preserve">intercalation into the electrochromic counter electrode of the </w:t>
      </w:r>
      <w:bookmarkStart w:id="4" w:name="_Hlk73249608"/>
      <w:r w:rsidRPr="00141626">
        <w:rPr>
          <w:sz w:val="24"/>
          <w:szCs w:val="24"/>
        </w:rPr>
        <w:t>TiO</w:t>
      </w:r>
      <w:r w:rsidRPr="00141626">
        <w:rPr>
          <w:sz w:val="24"/>
          <w:szCs w:val="24"/>
          <w:vertAlign w:val="subscript"/>
        </w:rPr>
        <w:t>2</w:t>
      </w:r>
      <w:r w:rsidRPr="00141626">
        <w:rPr>
          <w:sz w:val="24"/>
          <w:szCs w:val="24"/>
        </w:rPr>
        <w:t>/</w:t>
      </w:r>
      <w:proofErr w:type="spellStart"/>
      <w:r w:rsidRPr="00141626">
        <w:rPr>
          <w:sz w:val="24"/>
          <w:szCs w:val="24"/>
        </w:rPr>
        <w:t>CdS</w:t>
      </w:r>
      <w:proofErr w:type="spellEnd"/>
      <w:r w:rsidRPr="00141626">
        <w:rPr>
          <w:sz w:val="24"/>
          <w:szCs w:val="24"/>
        </w:rPr>
        <w:t>/PbS-S</w:t>
      </w:r>
      <w:r w:rsidRPr="00141626">
        <w:rPr>
          <w:sz w:val="24"/>
          <w:szCs w:val="24"/>
          <w:vertAlign w:val="superscript"/>
        </w:rPr>
        <w:t>2-</w:t>
      </w:r>
      <w:r w:rsidRPr="00141626">
        <w:rPr>
          <w:sz w:val="24"/>
          <w:szCs w:val="24"/>
        </w:rPr>
        <w:t>-Ag/V</w:t>
      </w:r>
      <w:r w:rsidRPr="00141626">
        <w:rPr>
          <w:sz w:val="24"/>
          <w:szCs w:val="24"/>
          <w:vertAlign w:val="subscript"/>
        </w:rPr>
        <w:t>2</w:t>
      </w:r>
      <w:r w:rsidRPr="00141626">
        <w:rPr>
          <w:sz w:val="24"/>
          <w:szCs w:val="24"/>
        </w:rPr>
        <w:t>O</w:t>
      </w:r>
      <w:r w:rsidRPr="00141626">
        <w:rPr>
          <w:sz w:val="24"/>
          <w:szCs w:val="24"/>
          <w:vertAlign w:val="subscript"/>
        </w:rPr>
        <w:t>5</w:t>
      </w:r>
      <w:r w:rsidRPr="00141626">
        <w:rPr>
          <w:sz w:val="24"/>
          <w:szCs w:val="24"/>
        </w:rPr>
        <w:t xml:space="preserve"> PECD</w:t>
      </w:r>
      <w:bookmarkEnd w:id="4"/>
      <w:r w:rsidRPr="00141626">
        <w:rPr>
          <w:sz w:val="24"/>
          <w:szCs w:val="24"/>
        </w:rPr>
        <w:t>.</w:t>
      </w:r>
    </w:p>
    <w:p w14:paraId="76CEE461" w14:textId="77777777" w:rsidR="00315E2B" w:rsidRPr="00EA5230" w:rsidRDefault="00315E2B" w:rsidP="00EA5230">
      <w:pPr>
        <w:spacing w:after="0" w:line="480" w:lineRule="auto"/>
        <w:jc w:val="both"/>
        <w:rPr>
          <w:rFonts w:ascii="Times New Roman" w:eastAsia="Times New Roman" w:hAnsi="Times New Roman" w:cs="Times New Roman"/>
          <w:kern w:val="19"/>
          <w:sz w:val="24"/>
          <w:szCs w:val="24"/>
        </w:rPr>
      </w:pPr>
    </w:p>
    <w:sectPr w:rsidR="00315E2B" w:rsidRPr="00EA5230" w:rsidSect="008847EA">
      <w:footerReference w:type="even" r:id="rId16"/>
      <w:footerReference w:type="default" r:id="rId17"/>
      <w:footerReference w:type="first" r:id="rId18"/>
      <w:type w:val="continuous"/>
      <w:pgSz w:w="12240" w:h="15840"/>
      <w:pgMar w:top="720" w:right="1094" w:bottom="720" w:left="1094" w:header="720" w:footer="720" w:gutter="0"/>
      <w:cols w:space="461"/>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C1FD47" w14:textId="77777777" w:rsidR="00695D0B" w:rsidRDefault="00695D0B">
      <w:pPr>
        <w:spacing w:after="0" w:line="240" w:lineRule="auto"/>
      </w:pPr>
      <w:r>
        <w:separator/>
      </w:r>
    </w:p>
  </w:endnote>
  <w:endnote w:type="continuationSeparator" w:id="0">
    <w:p w14:paraId="097EC20F" w14:textId="77777777" w:rsidR="00695D0B" w:rsidRDefault="00695D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yriad Pro Light">
    <w:altName w:val="Corbel"/>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AdvOT2e364b11">
    <w:altName w:val="Cambria"/>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no Pro">
    <w:altName w:val="Constantia"/>
    <w:panose1 w:val="00000000000000000000"/>
    <w:charset w:val="00"/>
    <w:family w:val="roman"/>
    <w:notTrueType/>
    <w:pitch w:val="variable"/>
    <w:sig w:usb0="60000287" w:usb1="00000001" w:usb2="00000000" w:usb3="00000000" w:csb0="0000019F"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dvOT8608a8d1+22">
    <w:altName w:val="Microsoft YaHei"/>
    <w:panose1 w:val="00000000000000000000"/>
    <w:charset w:val="86"/>
    <w:family w:val="auto"/>
    <w:notTrueType/>
    <w:pitch w:val="default"/>
    <w:sig w:usb0="00000001" w:usb1="090E0000" w:usb2="00000010" w:usb3="00000000" w:csb0="000C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33DA44" w14:textId="77777777" w:rsidR="00877E95" w:rsidRDefault="00877E9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1</w:t>
    </w:r>
    <w:r>
      <w:rPr>
        <w:rStyle w:val="PageNumber"/>
      </w:rPr>
      <w:fldChar w:fldCharType="end"/>
    </w:r>
  </w:p>
  <w:p w14:paraId="6D494E99" w14:textId="77777777" w:rsidR="00877E95" w:rsidRDefault="00877E95">
    <w:pPr>
      <w:pStyle w:val="Footer"/>
      <w:ind w:right="360"/>
    </w:pPr>
  </w:p>
  <w:p w14:paraId="30593300" w14:textId="77777777" w:rsidR="00877E95" w:rsidRDefault="00877E9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3630E" w14:textId="25D83A8E" w:rsidR="00877E95" w:rsidRDefault="00877E9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D1D5A">
      <w:rPr>
        <w:rStyle w:val="PageNumber"/>
        <w:noProof/>
      </w:rPr>
      <w:t>20</w:t>
    </w:r>
    <w:r>
      <w:rPr>
        <w:rStyle w:val="PageNumber"/>
      </w:rPr>
      <w:fldChar w:fldCharType="end"/>
    </w:r>
  </w:p>
  <w:p w14:paraId="5B0BD2FF" w14:textId="77777777" w:rsidR="00877E95" w:rsidRDefault="00877E95">
    <w:pPr>
      <w:pStyle w:val="Footer"/>
      <w:ind w:right="360"/>
    </w:pPr>
  </w:p>
  <w:p w14:paraId="6FAA6257" w14:textId="77777777" w:rsidR="00877E95" w:rsidRDefault="00877E9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E0976" w14:textId="0ABEF3CE" w:rsidR="008847EA" w:rsidRPr="002B1955" w:rsidRDefault="008847EA" w:rsidP="008847EA">
    <w:pPr>
      <w:pStyle w:val="Footer"/>
      <w:rPr>
        <w:szCs w:val="24"/>
      </w:rPr>
    </w:pPr>
    <w:r w:rsidRPr="002B1955">
      <w:rPr>
        <w:rFonts w:ascii="Times New Roman" w:hAnsi="Times New Roman"/>
        <w:i/>
        <w:szCs w:val="24"/>
      </w:rPr>
      <w:t xml:space="preserve">*Corresponding author: </w:t>
    </w:r>
    <w:proofErr w:type="spellStart"/>
    <w:r w:rsidRPr="002B1955">
      <w:rPr>
        <w:rFonts w:ascii="Times New Roman" w:hAnsi="Times New Roman"/>
        <w:i/>
        <w:szCs w:val="24"/>
      </w:rPr>
      <w:t>Melepurath</w:t>
    </w:r>
    <w:proofErr w:type="spellEnd"/>
    <w:r w:rsidRPr="002B1955">
      <w:rPr>
        <w:rFonts w:ascii="Times New Roman" w:hAnsi="Times New Roman"/>
        <w:i/>
        <w:szCs w:val="24"/>
      </w:rPr>
      <w:t xml:space="preserve"> Deepa, Email</w:t>
    </w:r>
    <w:r w:rsidRPr="002B1955">
      <w:rPr>
        <w:rFonts w:ascii="Times New Roman" w:hAnsi="Times New Roman"/>
        <w:i/>
        <w:color w:val="000000" w:themeColor="text1"/>
        <w:szCs w:val="24"/>
      </w:rPr>
      <w:t xml:space="preserve">: </w:t>
    </w:r>
    <w:hyperlink r:id="rId1" w:history="1">
      <w:r w:rsidR="00D726B9" w:rsidRPr="002B1955">
        <w:rPr>
          <w:rStyle w:val="Hyperlink"/>
          <w:rFonts w:ascii="Times New Roman" w:hAnsi="Times New Roman"/>
          <w:i/>
          <w:color w:val="000000" w:themeColor="text1"/>
          <w:szCs w:val="24"/>
          <w:u w:val="none"/>
        </w:rPr>
        <w:t>mdeepa@chy.iith.ac.in</w:t>
      </w:r>
    </w:hyperlink>
    <w:r w:rsidRPr="002B1955">
      <w:rPr>
        <w:rFonts w:ascii="Times New Roman" w:hAnsi="Times New Roman"/>
        <w:i/>
        <w:color w:val="000000" w:themeColor="text1"/>
        <w:szCs w:val="24"/>
      </w:rPr>
      <w:t xml:space="preserve">, Tel: </w:t>
    </w:r>
    <w:r w:rsidRPr="002B1955">
      <w:rPr>
        <w:rFonts w:ascii="Times New Roman" w:hAnsi="Times New Roman"/>
        <w:i/>
        <w:szCs w:val="24"/>
      </w:rPr>
      <w:t>+91-40-23016</w:t>
    </w:r>
    <w:r w:rsidR="00C46092">
      <w:rPr>
        <w:rFonts w:ascii="Times New Roman" w:hAnsi="Times New Roman"/>
        <w:i/>
        <w:szCs w:val="24"/>
      </w:rPr>
      <w:t>2</w:t>
    </w:r>
    <w:r w:rsidRPr="002B1955">
      <w:rPr>
        <w:rFonts w:ascii="Times New Roman" w:hAnsi="Times New Roman"/>
        <w:i/>
        <w:szCs w:val="24"/>
      </w:rPr>
      <w:t>5</w:t>
    </w:r>
    <w:r w:rsidR="00C46092">
      <w:rPr>
        <w:rFonts w:ascii="Times New Roman" w:hAnsi="Times New Roman"/>
        <w:i/>
        <w:szCs w:val="24"/>
      </w:rPr>
      <w:t>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00376C" w14:textId="77777777" w:rsidR="00695D0B" w:rsidRDefault="00695D0B">
      <w:pPr>
        <w:spacing w:after="0" w:line="240" w:lineRule="auto"/>
      </w:pPr>
      <w:r>
        <w:separator/>
      </w:r>
    </w:p>
  </w:footnote>
  <w:footnote w:type="continuationSeparator" w:id="0">
    <w:p w14:paraId="0F3F8F85" w14:textId="77777777" w:rsidR="00695D0B" w:rsidRDefault="00695D0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zAxMjWyNLQ0NDI3tzRV0lEKTi0uzszPAykwtKgFAGOr5lYtAAAA"/>
  </w:docVars>
  <w:rsids>
    <w:rsidRoot w:val="006110AA"/>
    <w:rsid w:val="00000065"/>
    <w:rsid w:val="00001B7D"/>
    <w:rsid w:val="00003682"/>
    <w:rsid w:val="00005F0E"/>
    <w:rsid w:val="000062E2"/>
    <w:rsid w:val="0000778F"/>
    <w:rsid w:val="0001083C"/>
    <w:rsid w:val="00010DCD"/>
    <w:rsid w:val="00010F27"/>
    <w:rsid w:val="00011F87"/>
    <w:rsid w:val="000124F2"/>
    <w:rsid w:val="000139A3"/>
    <w:rsid w:val="00013AF2"/>
    <w:rsid w:val="00013F89"/>
    <w:rsid w:val="00015F94"/>
    <w:rsid w:val="00016136"/>
    <w:rsid w:val="00022DEF"/>
    <w:rsid w:val="000231E4"/>
    <w:rsid w:val="00025948"/>
    <w:rsid w:val="000269AE"/>
    <w:rsid w:val="000300C6"/>
    <w:rsid w:val="00030254"/>
    <w:rsid w:val="000334EE"/>
    <w:rsid w:val="00033B2C"/>
    <w:rsid w:val="00034CE0"/>
    <w:rsid w:val="000409B4"/>
    <w:rsid w:val="00041995"/>
    <w:rsid w:val="0004242E"/>
    <w:rsid w:val="00042866"/>
    <w:rsid w:val="00042B10"/>
    <w:rsid w:val="00043374"/>
    <w:rsid w:val="00044093"/>
    <w:rsid w:val="00044C19"/>
    <w:rsid w:val="000450B4"/>
    <w:rsid w:val="00046415"/>
    <w:rsid w:val="00047054"/>
    <w:rsid w:val="00047D47"/>
    <w:rsid w:val="00051D1E"/>
    <w:rsid w:val="00052490"/>
    <w:rsid w:val="0005346B"/>
    <w:rsid w:val="00054EDD"/>
    <w:rsid w:val="00055A8D"/>
    <w:rsid w:val="000567EE"/>
    <w:rsid w:val="00056FBE"/>
    <w:rsid w:val="000575C6"/>
    <w:rsid w:val="0006043B"/>
    <w:rsid w:val="000604E4"/>
    <w:rsid w:val="00060739"/>
    <w:rsid w:val="0006085C"/>
    <w:rsid w:val="00064012"/>
    <w:rsid w:val="00064A99"/>
    <w:rsid w:val="000652B7"/>
    <w:rsid w:val="00065AEB"/>
    <w:rsid w:val="000675F2"/>
    <w:rsid w:val="000713B2"/>
    <w:rsid w:val="00071B23"/>
    <w:rsid w:val="000725EB"/>
    <w:rsid w:val="00072A7A"/>
    <w:rsid w:val="0007313F"/>
    <w:rsid w:val="000732DE"/>
    <w:rsid w:val="0007425F"/>
    <w:rsid w:val="00075EE3"/>
    <w:rsid w:val="00080F4C"/>
    <w:rsid w:val="00082D82"/>
    <w:rsid w:val="00082F45"/>
    <w:rsid w:val="00085478"/>
    <w:rsid w:val="000856CF"/>
    <w:rsid w:val="00085C14"/>
    <w:rsid w:val="000869AD"/>
    <w:rsid w:val="00087A9B"/>
    <w:rsid w:val="00087EB9"/>
    <w:rsid w:val="00090563"/>
    <w:rsid w:val="00090EB2"/>
    <w:rsid w:val="00091280"/>
    <w:rsid w:val="000912F5"/>
    <w:rsid w:val="000917A1"/>
    <w:rsid w:val="00091F8B"/>
    <w:rsid w:val="00092BD2"/>
    <w:rsid w:val="00092D13"/>
    <w:rsid w:val="00095C83"/>
    <w:rsid w:val="0009630B"/>
    <w:rsid w:val="00097376"/>
    <w:rsid w:val="000978DD"/>
    <w:rsid w:val="000A0B47"/>
    <w:rsid w:val="000A1AA1"/>
    <w:rsid w:val="000A37E8"/>
    <w:rsid w:val="000A6291"/>
    <w:rsid w:val="000A6937"/>
    <w:rsid w:val="000B015A"/>
    <w:rsid w:val="000B106C"/>
    <w:rsid w:val="000B12ED"/>
    <w:rsid w:val="000B29D0"/>
    <w:rsid w:val="000B2EBD"/>
    <w:rsid w:val="000B400C"/>
    <w:rsid w:val="000B742C"/>
    <w:rsid w:val="000B7DFF"/>
    <w:rsid w:val="000C02D7"/>
    <w:rsid w:val="000C02EC"/>
    <w:rsid w:val="000C171A"/>
    <w:rsid w:val="000C24D1"/>
    <w:rsid w:val="000C27E0"/>
    <w:rsid w:val="000C27EB"/>
    <w:rsid w:val="000C3A18"/>
    <w:rsid w:val="000C6C7A"/>
    <w:rsid w:val="000D2B09"/>
    <w:rsid w:val="000D4390"/>
    <w:rsid w:val="000E0005"/>
    <w:rsid w:val="000E01A7"/>
    <w:rsid w:val="000E020A"/>
    <w:rsid w:val="000E0586"/>
    <w:rsid w:val="000E1CD0"/>
    <w:rsid w:val="000E5359"/>
    <w:rsid w:val="000E60FF"/>
    <w:rsid w:val="000F026F"/>
    <w:rsid w:val="000F0EA1"/>
    <w:rsid w:val="000F0FB9"/>
    <w:rsid w:val="000F110B"/>
    <w:rsid w:val="000F11B6"/>
    <w:rsid w:val="000F1F8D"/>
    <w:rsid w:val="000F388E"/>
    <w:rsid w:val="000F52D7"/>
    <w:rsid w:val="000F5983"/>
    <w:rsid w:val="000F5DBD"/>
    <w:rsid w:val="000F6D23"/>
    <w:rsid w:val="000F763F"/>
    <w:rsid w:val="00100C62"/>
    <w:rsid w:val="00103541"/>
    <w:rsid w:val="00113EFB"/>
    <w:rsid w:val="00114DDF"/>
    <w:rsid w:val="001200DB"/>
    <w:rsid w:val="0012108E"/>
    <w:rsid w:val="001219A9"/>
    <w:rsid w:val="00122371"/>
    <w:rsid w:val="00122F10"/>
    <w:rsid w:val="0012350F"/>
    <w:rsid w:val="00124562"/>
    <w:rsid w:val="0012685C"/>
    <w:rsid w:val="00126D7D"/>
    <w:rsid w:val="001270F9"/>
    <w:rsid w:val="0013042D"/>
    <w:rsid w:val="00133BAA"/>
    <w:rsid w:val="00136546"/>
    <w:rsid w:val="001369AA"/>
    <w:rsid w:val="001408D9"/>
    <w:rsid w:val="00141626"/>
    <w:rsid w:val="00143CA1"/>
    <w:rsid w:val="00144EAF"/>
    <w:rsid w:val="00145E04"/>
    <w:rsid w:val="001470E5"/>
    <w:rsid w:val="00150FCD"/>
    <w:rsid w:val="001514DE"/>
    <w:rsid w:val="0015480E"/>
    <w:rsid w:val="001548A6"/>
    <w:rsid w:val="00157384"/>
    <w:rsid w:val="00157A38"/>
    <w:rsid w:val="00162BD8"/>
    <w:rsid w:val="0016518F"/>
    <w:rsid w:val="00165536"/>
    <w:rsid w:val="00166097"/>
    <w:rsid w:val="00166ADF"/>
    <w:rsid w:val="00166DB8"/>
    <w:rsid w:val="00166FF8"/>
    <w:rsid w:val="001700CB"/>
    <w:rsid w:val="00170166"/>
    <w:rsid w:val="001724D8"/>
    <w:rsid w:val="00173968"/>
    <w:rsid w:val="00173972"/>
    <w:rsid w:val="001749B4"/>
    <w:rsid w:val="00175165"/>
    <w:rsid w:val="00175BAD"/>
    <w:rsid w:val="00176256"/>
    <w:rsid w:val="00176260"/>
    <w:rsid w:val="0018003C"/>
    <w:rsid w:val="00180259"/>
    <w:rsid w:val="00180606"/>
    <w:rsid w:val="00180964"/>
    <w:rsid w:val="00181614"/>
    <w:rsid w:val="0018193D"/>
    <w:rsid w:val="001829AE"/>
    <w:rsid w:val="00182FE6"/>
    <w:rsid w:val="0018372B"/>
    <w:rsid w:val="00183DF1"/>
    <w:rsid w:val="00185C78"/>
    <w:rsid w:val="0019060B"/>
    <w:rsid w:val="00192F57"/>
    <w:rsid w:val="001942BF"/>
    <w:rsid w:val="001947AE"/>
    <w:rsid w:val="00195099"/>
    <w:rsid w:val="001966BE"/>
    <w:rsid w:val="001A0509"/>
    <w:rsid w:val="001A12DE"/>
    <w:rsid w:val="001A268F"/>
    <w:rsid w:val="001A4723"/>
    <w:rsid w:val="001A52DB"/>
    <w:rsid w:val="001A5920"/>
    <w:rsid w:val="001A7136"/>
    <w:rsid w:val="001A71E0"/>
    <w:rsid w:val="001B0018"/>
    <w:rsid w:val="001B046C"/>
    <w:rsid w:val="001B1426"/>
    <w:rsid w:val="001B33F3"/>
    <w:rsid w:val="001B385D"/>
    <w:rsid w:val="001B4028"/>
    <w:rsid w:val="001B435C"/>
    <w:rsid w:val="001B47EE"/>
    <w:rsid w:val="001B65A6"/>
    <w:rsid w:val="001B756F"/>
    <w:rsid w:val="001B7EAC"/>
    <w:rsid w:val="001C28E1"/>
    <w:rsid w:val="001C2C2C"/>
    <w:rsid w:val="001C2DD1"/>
    <w:rsid w:val="001C484F"/>
    <w:rsid w:val="001C5D3C"/>
    <w:rsid w:val="001C6A6E"/>
    <w:rsid w:val="001C6C13"/>
    <w:rsid w:val="001C76F9"/>
    <w:rsid w:val="001C7869"/>
    <w:rsid w:val="001D18E1"/>
    <w:rsid w:val="001D27E7"/>
    <w:rsid w:val="001D4906"/>
    <w:rsid w:val="001D4FED"/>
    <w:rsid w:val="001D6562"/>
    <w:rsid w:val="001E34DC"/>
    <w:rsid w:val="001E3A1D"/>
    <w:rsid w:val="001E444E"/>
    <w:rsid w:val="001F00BD"/>
    <w:rsid w:val="001F082C"/>
    <w:rsid w:val="001F4103"/>
    <w:rsid w:val="001F4761"/>
    <w:rsid w:val="001F47C6"/>
    <w:rsid w:val="001F6CA4"/>
    <w:rsid w:val="00200E9A"/>
    <w:rsid w:val="00203903"/>
    <w:rsid w:val="00203D3C"/>
    <w:rsid w:val="002049A8"/>
    <w:rsid w:val="00204D3B"/>
    <w:rsid w:val="002052B1"/>
    <w:rsid w:val="00205D8D"/>
    <w:rsid w:val="00206D7D"/>
    <w:rsid w:val="00207286"/>
    <w:rsid w:val="00207BF6"/>
    <w:rsid w:val="00210413"/>
    <w:rsid w:val="00210C48"/>
    <w:rsid w:val="00210C70"/>
    <w:rsid w:val="00211DB7"/>
    <w:rsid w:val="00212A3E"/>
    <w:rsid w:val="00212FB5"/>
    <w:rsid w:val="00214DC7"/>
    <w:rsid w:val="0021586F"/>
    <w:rsid w:val="00217AB9"/>
    <w:rsid w:val="00220923"/>
    <w:rsid w:val="00222D9B"/>
    <w:rsid w:val="00223838"/>
    <w:rsid w:val="002238DE"/>
    <w:rsid w:val="00224547"/>
    <w:rsid w:val="00226752"/>
    <w:rsid w:val="00230CEE"/>
    <w:rsid w:val="00231708"/>
    <w:rsid w:val="00235147"/>
    <w:rsid w:val="00236045"/>
    <w:rsid w:val="002379F9"/>
    <w:rsid w:val="0024083E"/>
    <w:rsid w:val="002439D9"/>
    <w:rsid w:val="00244A1E"/>
    <w:rsid w:val="0024758E"/>
    <w:rsid w:val="0024785E"/>
    <w:rsid w:val="00247C82"/>
    <w:rsid w:val="00247FC0"/>
    <w:rsid w:val="00252EB8"/>
    <w:rsid w:val="002618E2"/>
    <w:rsid w:val="0026194B"/>
    <w:rsid w:val="002621AA"/>
    <w:rsid w:val="00263C08"/>
    <w:rsid w:val="0026479C"/>
    <w:rsid w:val="002653AC"/>
    <w:rsid w:val="00265D1D"/>
    <w:rsid w:val="00266C26"/>
    <w:rsid w:val="00267108"/>
    <w:rsid w:val="00267BF0"/>
    <w:rsid w:val="00267EA3"/>
    <w:rsid w:val="00271E93"/>
    <w:rsid w:val="00271F0D"/>
    <w:rsid w:val="00274AAF"/>
    <w:rsid w:val="00277265"/>
    <w:rsid w:val="00280718"/>
    <w:rsid w:val="00281D75"/>
    <w:rsid w:val="00282AD9"/>
    <w:rsid w:val="00282F6E"/>
    <w:rsid w:val="00283030"/>
    <w:rsid w:val="00285F75"/>
    <w:rsid w:val="00287014"/>
    <w:rsid w:val="0028752B"/>
    <w:rsid w:val="00290B82"/>
    <w:rsid w:val="00293E14"/>
    <w:rsid w:val="00295EF3"/>
    <w:rsid w:val="00295F13"/>
    <w:rsid w:val="00296690"/>
    <w:rsid w:val="00296827"/>
    <w:rsid w:val="002A0F26"/>
    <w:rsid w:val="002A1495"/>
    <w:rsid w:val="002A30D2"/>
    <w:rsid w:val="002A4907"/>
    <w:rsid w:val="002A51C0"/>
    <w:rsid w:val="002A54AB"/>
    <w:rsid w:val="002A5939"/>
    <w:rsid w:val="002A68DA"/>
    <w:rsid w:val="002A6FBB"/>
    <w:rsid w:val="002B0F0D"/>
    <w:rsid w:val="002B0F2E"/>
    <w:rsid w:val="002B1955"/>
    <w:rsid w:val="002B1B40"/>
    <w:rsid w:val="002B2265"/>
    <w:rsid w:val="002B2459"/>
    <w:rsid w:val="002B2A83"/>
    <w:rsid w:val="002B34D3"/>
    <w:rsid w:val="002B5125"/>
    <w:rsid w:val="002C05FB"/>
    <w:rsid w:val="002C0D36"/>
    <w:rsid w:val="002C1FE9"/>
    <w:rsid w:val="002C20F9"/>
    <w:rsid w:val="002C22DF"/>
    <w:rsid w:val="002C36F5"/>
    <w:rsid w:val="002C3B14"/>
    <w:rsid w:val="002C4803"/>
    <w:rsid w:val="002C5FEB"/>
    <w:rsid w:val="002C6FCE"/>
    <w:rsid w:val="002C7943"/>
    <w:rsid w:val="002D051A"/>
    <w:rsid w:val="002D11A6"/>
    <w:rsid w:val="002D5E36"/>
    <w:rsid w:val="002D6340"/>
    <w:rsid w:val="002D70FD"/>
    <w:rsid w:val="002D74B1"/>
    <w:rsid w:val="002E03C0"/>
    <w:rsid w:val="002E0AE3"/>
    <w:rsid w:val="002E386D"/>
    <w:rsid w:val="002E3BFA"/>
    <w:rsid w:val="002F0662"/>
    <w:rsid w:val="002F0B4E"/>
    <w:rsid w:val="002F1C5B"/>
    <w:rsid w:val="002F2605"/>
    <w:rsid w:val="002F6C56"/>
    <w:rsid w:val="003002EA"/>
    <w:rsid w:val="00302CBC"/>
    <w:rsid w:val="003031C6"/>
    <w:rsid w:val="00303487"/>
    <w:rsid w:val="00304D5D"/>
    <w:rsid w:val="00304FA5"/>
    <w:rsid w:val="00306D72"/>
    <w:rsid w:val="0031249C"/>
    <w:rsid w:val="00314738"/>
    <w:rsid w:val="00315E2B"/>
    <w:rsid w:val="00315FB6"/>
    <w:rsid w:val="00315FF1"/>
    <w:rsid w:val="0031601A"/>
    <w:rsid w:val="0031651E"/>
    <w:rsid w:val="0031657C"/>
    <w:rsid w:val="00316AC1"/>
    <w:rsid w:val="00320004"/>
    <w:rsid w:val="0032022D"/>
    <w:rsid w:val="00320751"/>
    <w:rsid w:val="00320BD1"/>
    <w:rsid w:val="003241A8"/>
    <w:rsid w:val="00326D40"/>
    <w:rsid w:val="00326EB0"/>
    <w:rsid w:val="00332C47"/>
    <w:rsid w:val="0033330B"/>
    <w:rsid w:val="003348BB"/>
    <w:rsid w:val="0033609D"/>
    <w:rsid w:val="003366A5"/>
    <w:rsid w:val="003366B5"/>
    <w:rsid w:val="00337A74"/>
    <w:rsid w:val="00337F88"/>
    <w:rsid w:val="00341893"/>
    <w:rsid w:val="00341CE1"/>
    <w:rsid w:val="00342098"/>
    <w:rsid w:val="00342B02"/>
    <w:rsid w:val="0034660A"/>
    <w:rsid w:val="00346661"/>
    <w:rsid w:val="00350191"/>
    <w:rsid w:val="003501E7"/>
    <w:rsid w:val="003510AF"/>
    <w:rsid w:val="00351C38"/>
    <w:rsid w:val="003527BC"/>
    <w:rsid w:val="003549D0"/>
    <w:rsid w:val="00354B60"/>
    <w:rsid w:val="00356F08"/>
    <w:rsid w:val="003611C1"/>
    <w:rsid w:val="00361C36"/>
    <w:rsid w:val="003625EE"/>
    <w:rsid w:val="003641AC"/>
    <w:rsid w:val="00366A73"/>
    <w:rsid w:val="00367A7A"/>
    <w:rsid w:val="00367E1A"/>
    <w:rsid w:val="00370882"/>
    <w:rsid w:val="003708EA"/>
    <w:rsid w:val="00371374"/>
    <w:rsid w:val="00371929"/>
    <w:rsid w:val="00372EE0"/>
    <w:rsid w:val="00374669"/>
    <w:rsid w:val="00375E58"/>
    <w:rsid w:val="003769D1"/>
    <w:rsid w:val="00376B93"/>
    <w:rsid w:val="0037718B"/>
    <w:rsid w:val="00382640"/>
    <w:rsid w:val="003826B5"/>
    <w:rsid w:val="003828FF"/>
    <w:rsid w:val="0038305C"/>
    <w:rsid w:val="00383910"/>
    <w:rsid w:val="00383B9A"/>
    <w:rsid w:val="00386D1A"/>
    <w:rsid w:val="0039063C"/>
    <w:rsid w:val="003910D1"/>
    <w:rsid w:val="00392C15"/>
    <w:rsid w:val="003939F2"/>
    <w:rsid w:val="00394F95"/>
    <w:rsid w:val="00396263"/>
    <w:rsid w:val="0039739F"/>
    <w:rsid w:val="00397442"/>
    <w:rsid w:val="00397896"/>
    <w:rsid w:val="003A3653"/>
    <w:rsid w:val="003A4CA9"/>
    <w:rsid w:val="003A7D7A"/>
    <w:rsid w:val="003B1E77"/>
    <w:rsid w:val="003B3EFC"/>
    <w:rsid w:val="003B4A70"/>
    <w:rsid w:val="003B4F2E"/>
    <w:rsid w:val="003B4FD1"/>
    <w:rsid w:val="003B5A5D"/>
    <w:rsid w:val="003B7258"/>
    <w:rsid w:val="003C2DCF"/>
    <w:rsid w:val="003C3C7B"/>
    <w:rsid w:val="003C4498"/>
    <w:rsid w:val="003C46CF"/>
    <w:rsid w:val="003C7B8F"/>
    <w:rsid w:val="003D087A"/>
    <w:rsid w:val="003D12A8"/>
    <w:rsid w:val="003D135E"/>
    <w:rsid w:val="003D2465"/>
    <w:rsid w:val="003D439D"/>
    <w:rsid w:val="003D75C0"/>
    <w:rsid w:val="003E0362"/>
    <w:rsid w:val="003E0E91"/>
    <w:rsid w:val="003E1223"/>
    <w:rsid w:val="003E12BF"/>
    <w:rsid w:val="003E5154"/>
    <w:rsid w:val="003E5D9E"/>
    <w:rsid w:val="003E6444"/>
    <w:rsid w:val="003E6B4F"/>
    <w:rsid w:val="003E6C6C"/>
    <w:rsid w:val="003E7AB9"/>
    <w:rsid w:val="003F0CC5"/>
    <w:rsid w:val="003F0E74"/>
    <w:rsid w:val="003F112C"/>
    <w:rsid w:val="003F21E4"/>
    <w:rsid w:val="003F2527"/>
    <w:rsid w:val="003F2A5B"/>
    <w:rsid w:val="003F2C1D"/>
    <w:rsid w:val="003F4934"/>
    <w:rsid w:val="003F5422"/>
    <w:rsid w:val="003F5850"/>
    <w:rsid w:val="003F692C"/>
    <w:rsid w:val="004004A2"/>
    <w:rsid w:val="00401B75"/>
    <w:rsid w:val="00404B33"/>
    <w:rsid w:val="00405D67"/>
    <w:rsid w:val="0040667B"/>
    <w:rsid w:val="00410BD6"/>
    <w:rsid w:val="00411AA4"/>
    <w:rsid w:val="00411D84"/>
    <w:rsid w:val="004132F4"/>
    <w:rsid w:val="004138AE"/>
    <w:rsid w:val="00415435"/>
    <w:rsid w:val="00415B72"/>
    <w:rsid w:val="004160E8"/>
    <w:rsid w:val="00420FF0"/>
    <w:rsid w:val="0042187C"/>
    <w:rsid w:val="00423D14"/>
    <w:rsid w:val="004278B9"/>
    <w:rsid w:val="004278CA"/>
    <w:rsid w:val="004317C9"/>
    <w:rsid w:val="00432A61"/>
    <w:rsid w:val="004332CA"/>
    <w:rsid w:val="00433D1F"/>
    <w:rsid w:val="004357E2"/>
    <w:rsid w:val="00440A07"/>
    <w:rsid w:val="00440F67"/>
    <w:rsid w:val="004452C5"/>
    <w:rsid w:val="00447F89"/>
    <w:rsid w:val="0045022A"/>
    <w:rsid w:val="00450E48"/>
    <w:rsid w:val="004514FE"/>
    <w:rsid w:val="0045371A"/>
    <w:rsid w:val="00453FAF"/>
    <w:rsid w:val="004566DA"/>
    <w:rsid w:val="004574F7"/>
    <w:rsid w:val="004575E3"/>
    <w:rsid w:val="004575E5"/>
    <w:rsid w:val="00457B1A"/>
    <w:rsid w:val="00457F63"/>
    <w:rsid w:val="004603DE"/>
    <w:rsid w:val="00460AF7"/>
    <w:rsid w:val="004617D1"/>
    <w:rsid w:val="004623DF"/>
    <w:rsid w:val="00463C6A"/>
    <w:rsid w:val="00465CD0"/>
    <w:rsid w:val="00465CFA"/>
    <w:rsid w:val="0047159D"/>
    <w:rsid w:val="00472661"/>
    <w:rsid w:val="00472937"/>
    <w:rsid w:val="00472994"/>
    <w:rsid w:val="00474042"/>
    <w:rsid w:val="0047545B"/>
    <w:rsid w:val="004754D8"/>
    <w:rsid w:val="0047571A"/>
    <w:rsid w:val="00476A67"/>
    <w:rsid w:val="00480CB8"/>
    <w:rsid w:val="004812DC"/>
    <w:rsid w:val="00481366"/>
    <w:rsid w:val="004819C6"/>
    <w:rsid w:val="00481EB2"/>
    <w:rsid w:val="004823F1"/>
    <w:rsid w:val="00485AFD"/>
    <w:rsid w:val="00485F98"/>
    <w:rsid w:val="004861D8"/>
    <w:rsid w:val="00487103"/>
    <w:rsid w:val="00490F95"/>
    <w:rsid w:val="004945E3"/>
    <w:rsid w:val="00494F0A"/>
    <w:rsid w:val="004951D0"/>
    <w:rsid w:val="00497E3B"/>
    <w:rsid w:val="004A095F"/>
    <w:rsid w:val="004A1CE2"/>
    <w:rsid w:val="004A3768"/>
    <w:rsid w:val="004A5DCB"/>
    <w:rsid w:val="004B192B"/>
    <w:rsid w:val="004B248F"/>
    <w:rsid w:val="004B2B9A"/>
    <w:rsid w:val="004B2FC0"/>
    <w:rsid w:val="004B37AC"/>
    <w:rsid w:val="004B3E15"/>
    <w:rsid w:val="004B4A0F"/>
    <w:rsid w:val="004B5A2C"/>
    <w:rsid w:val="004C0AC4"/>
    <w:rsid w:val="004C1301"/>
    <w:rsid w:val="004C246A"/>
    <w:rsid w:val="004C2A6B"/>
    <w:rsid w:val="004C34A2"/>
    <w:rsid w:val="004C5DDD"/>
    <w:rsid w:val="004D094D"/>
    <w:rsid w:val="004D0FD8"/>
    <w:rsid w:val="004D1455"/>
    <w:rsid w:val="004D45C5"/>
    <w:rsid w:val="004D46B8"/>
    <w:rsid w:val="004D4B2C"/>
    <w:rsid w:val="004D66E3"/>
    <w:rsid w:val="004E1BF3"/>
    <w:rsid w:val="004E23FD"/>
    <w:rsid w:val="004E5666"/>
    <w:rsid w:val="004F270B"/>
    <w:rsid w:val="004F362F"/>
    <w:rsid w:val="004F5DBC"/>
    <w:rsid w:val="004F5E07"/>
    <w:rsid w:val="004F7353"/>
    <w:rsid w:val="0050024A"/>
    <w:rsid w:val="00500CEB"/>
    <w:rsid w:val="00505D44"/>
    <w:rsid w:val="00507E0A"/>
    <w:rsid w:val="00511854"/>
    <w:rsid w:val="005118C6"/>
    <w:rsid w:val="00511EEE"/>
    <w:rsid w:val="00511F1F"/>
    <w:rsid w:val="00512A80"/>
    <w:rsid w:val="0051593A"/>
    <w:rsid w:val="00515ECB"/>
    <w:rsid w:val="005168B8"/>
    <w:rsid w:val="005169FE"/>
    <w:rsid w:val="00517D92"/>
    <w:rsid w:val="0052175E"/>
    <w:rsid w:val="00522211"/>
    <w:rsid w:val="005237FE"/>
    <w:rsid w:val="00523AC7"/>
    <w:rsid w:val="005245EB"/>
    <w:rsid w:val="005247AC"/>
    <w:rsid w:val="00525C72"/>
    <w:rsid w:val="00527669"/>
    <w:rsid w:val="005278D0"/>
    <w:rsid w:val="0053034A"/>
    <w:rsid w:val="005303AB"/>
    <w:rsid w:val="005313FE"/>
    <w:rsid w:val="00532005"/>
    <w:rsid w:val="00532647"/>
    <w:rsid w:val="00532BA7"/>
    <w:rsid w:val="0053344E"/>
    <w:rsid w:val="00534AED"/>
    <w:rsid w:val="0053670D"/>
    <w:rsid w:val="0053727E"/>
    <w:rsid w:val="0054068C"/>
    <w:rsid w:val="00543C84"/>
    <w:rsid w:val="00543D94"/>
    <w:rsid w:val="00550076"/>
    <w:rsid w:val="00552ABD"/>
    <w:rsid w:val="00554137"/>
    <w:rsid w:val="005557E0"/>
    <w:rsid w:val="005562EA"/>
    <w:rsid w:val="005573B9"/>
    <w:rsid w:val="00561096"/>
    <w:rsid w:val="00561D3A"/>
    <w:rsid w:val="00561E07"/>
    <w:rsid w:val="00562B1E"/>
    <w:rsid w:val="005644AA"/>
    <w:rsid w:val="00564B0D"/>
    <w:rsid w:val="00565238"/>
    <w:rsid w:val="0056639A"/>
    <w:rsid w:val="00567511"/>
    <w:rsid w:val="00567566"/>
    <w:rsid w:val="0057128C"/>
    <w:rsid w:val="005714C6"/>
    <w:rsid w:val="00572CED"/>
    <w:rsid w:val="00574269"/>
    <w:rsid w:val="00574A91"/>
    <w:rsid w:val="00574EF4"/>
    <w:rsid w:val="00575A02"/>
    <w:rsid w:val="00576092"/>
    <w:rsid w:val="00577777"/>
    <w:rsid w:val="00585DE3"/>
    <w:rsid w:val="005867EA"/>
    <w:rsid w:val="0058707D"/>
    <w:rsid w:val="00587169"/>
    <w:rsid w:val="005902CB"/>
    <w:rsid w:val="0059043F"/>
    <w:rsid w:val="00590988"/>
    <w:rsid w:val="00591E6A"/>
    <w:rsid w:val="00593EDC"/>
    <w:rsid w:val="005950CB"/>
    <w:rsid w:val="00595E7A"/>
    <w:rsid w:val="00596AEC"/>
    <w:rsid w:val="00596EED"/>
    <w:rsid w:val="005971F7"/>
    <w:rsid w:val="005972D8"/>
    <w:rsid w:val="005A2099"/>
    <w:rsid w:val="005A2647"/>
    <w:rsid w:val="005A5036"/>
    <w:rsid w:val="005B104A"/>
    <w:rsid w:val="005B2BF3"/>
    <w:rsid w:val="005B5EFD"/>
    <w:rsid w:val="005B7334"/>
    <w:rsid w:val="005C4858"/>
    <w:rsid w:val="005D01C1"/>
    <w:rsid w:val="005D10FD"/>
    <w:rsid w:val="005D1EDF"/>
    <w:rsid w:val="005D2886"/>
    <w:rsid w:val="005D3C8E"/>
    <w:rsid w:val="005D3F38"/>
    <w:rsid w:val="005D40B5"/>
    <w:rsid w:val="005D4E06"/>
    <w:rsid w:val="005E0DB9"/>
    <w:rsid w:val="005E118E"/>
    <w:rsid w:val="005E41D7"/>
    <w:rsid w:val="005E5536"/>
    <w:rsid w:val="005E707E"/>
    <w:rsid w:val="005E74BE"/>
    <w:rsid w:val="005E7605"/>
    <w:rsid w:val="005F07AE"/>
    <w:rsid w:val="005F291F"/>
    <w:rsid w:val="0060078E"/>
    <w:rsid w:val="00603F0F"/>
    <w:rsid w:val="00604048"/>
    <w:rsid w:val="00604496"/>
    <w:rsid w:val="00605D51"/>
    <w:rsid w:val="006071C5"/>
    <w:rsid w:val="00607469"/>
    <w:rsid w:val="00607509"/>
    <w:rsid w:val="0061089A"/>
    <w:rsid w:val="006110AA"/>
    <w:rsid w:val="006123AA"/>
    <w:rsid w:val="006161E7"/>
    <w:rsid w:val="0061719F"/>
    <w:rsid w:val="006178E6"/>
    <w:rsid w:val="006205D9"/>
    <w:rsid w:val="00621469"/>
    <w:rsid w:val="0062173C"/>
    <w:rsid w:val="00622ACD"/>
    <w:rsid w:val="00623176"/>
    <w:rsid w:val="00623E89"/>
    <w:rsid w:val="006253CE"/>
    <w:rsid w:val="00627375"/>
    <w:rsid w:val="00627884"/>
    <w:rsid w:val="00627C66"/>
    <w:rsid w:val="00631FEE"/>
    <w:rsid w:val="006332E7"/>
    <w:rsid w:val="0063445C"/>
    <w:rsid w:val="00635ADE"/>
    <w:rsid w:val="00640C86"/>
    <w:rsid w:val="00641810"/>
    <w:rsid w:val="00641F8A"/>
    <w:rsid w:val="00647CC9"/>
    <w:rsid w:val="006506CF"/>
    <w:rsid w:val="00653C7C"/>
    <w:rsid w:val="00654031"/>
    <w:rsid w:val="00654877"/>
    <w:rsid w:val="006548E7"/>
    <w:rsid w:val="00654AF6"/>
    <w:rsid w:val="006561F5"/>
    <w:rsid w:val="00656337"/>
    <w:rsid w:val="006566BC"/>
    <w:rsid w:val="00660051"/>
    <w:rsid w:val="00662167"/>
    <w:rsid w:val="0066251B"/>
    <w:rsid w:val="00663501"/>
    <w:rsid w:val="00670DA5"/>
    <w:rsid w:val="00671517"/>
    <w:rsid w:val="00671A93"/>
    <w:rsid w:val="00673BAC"/>
    <w:rsid w:val="00675DA5"/>
    <w:rsid w:val="006766F6"/>
    <w:rsid w:val="00677E5C"/>
    <w:rsid w:val="006806A9"/>
    <w:rsid w:val="00680EF6"/>
    <w:rsid w:val="0068108C"/>
    <w:rsid w:val="006853EB"/>
    <w:rsid w:val="00685804"/>
    <w:rsid w:val="00687AF9"/>
    <w:rsid w:val="00693B19"/>
    <w:rsid w:val="00693B7B"/>
    <w:rsid w:val="00694D17"/>
    <w:rsid w:val="0069508A"/>
    <w:rsid w:val="00695D0B"/>
    <w:rsid w:val="00697431"/>
    <w:rsid w:val="00697801"/>
    <w:rsid w:val="006A094D"/>
    <w:rsid w:val="006A2FC0"/>
    <w:rsid w:val="006A36D6"/>
    <w:rsid w:val="006A3CA2"/>
    <w:rsid w:val="006A4976"/>
    <w:rsid w:val="006A5089"/>
    <w:rsid w:val="006A7F6D"/>
    <w:rsid w:val="006B240C"/>
    <w:rsid w:val="006B3269"/>
    <w:rsid w:val="006B4715"/>
    <w:rsid w:val="006B5B2A"/>
    <w:rsid w:val="006B5EAD"/>
    <w:rsid w:val="006B6C7F"/>
    <w:rsid w:val="006B6E07"/>
    <w:rsid w:val="006B72B2"/>
    <w:rsid w:val="006C0019"/>
    <w:rsid w:val="006C030F"/>
    <w:rsid w:val="006C6910"/>
    <w:rsid w:val="006C733C"/>
    <w:rsid w:val="006C79C8"/>
    <w:rsid w:val="006D004D"/>
    <w:rsid w:val="006D202D"/>
    <w:rsid w:val="006D2B3E"/>
    <w:rsid w:val="006D2EA9"/>
    <w:rsid w:val="006D3FA4"/>
    <w:rsid w:val="006D46A1"/>
    <w:rsid w:val="006D680A"/>
    <w:rsid w:val="006D7325"/>
    <w:rsid w:val="006D7B47"/>
    <w:rsid w:val="006D7EC9"/>
    <w:rsid w:val="006E17AA"/>
    <w:rsid w:val="006E6551"/>
    <w:rsid w:val="006E6F83"/>
    <w:rsid w:val="006F0BB9"/>
    <w:rsid w:val="006F1385"/>
    <w:rsid w:val="006F2A77"/>
    <w:rsid w:val="006F3A9D"/>
    <w:rsid w:val="006F3B5E"/>
    <w:rsid w:val="006F5696"/>
    <w:rsid w:val="006F57D4"/>
    <w:rsid w:val="006F5E0B"/>
    <w:rsid w:val="006F716D"/>
    <w:rsid w:val="007004AF"/>
    <w:rsid w:val="00700A58"/>
    <w:rsid w:val="007013D1"/>
    <w:rsid w:val="00703323"/>
    <w:rsid w:val="0070396A"/>
    <w:rsid w:val="00703BEB"/>
    <w:rsid w:val="007048C7"/>
    <w:rsid w:val="007062F4"/>
    <w:rsid w:val="007063C8"/>
    <w:rsid w:val="00706830"/>
    <w:rsid w:val="00706856"/>
    <w:rsid w:val="007077C3"/>
    <w:rsid w:val="007108B6"/>
    <w:rsid w:val="0071250D"/>
    <w:rsid w:val="00715DE3"/>
    <w:rsid w:val="00716FE2"/>
    <w:rsid w:val="007172B2"/>
    <w:rsid w:val="00720D42"/>
    <w:rsid w:val="0072195F"/>
    <w:rsid w:val="00722EF2"/>
    <w:rsid w:val="00724997"/>
    <w:rsid w:val="007249C1"/>
    <w:rsid w:val="00724F79"/>
    <w:rsid w:val="00725822"/>
    <w:rsid w:val="00726A35"/>
    <w:rsid w:val="00726A44"/>
    <w:rsid w:val="00726D2F"/>
    <w:rsid w:val="00726D77"/>
    <w:rsid w:val="007305A9"/>
    <w:rsid w:val="007308D9"/>
    <w:rsid w:val="00733180"/>
    <w:rsid w:val="00734577"/>
    <w:rsid w:val="00737309"/>
    <w:rsid w:val="00737AF9"/>
    <w:rsid w:val="007403CB"/>
    <w:rsid w:val="0074132C"/>
    <w:rsid w:val="00743806"/>
    <w:rsid w:val="007456BB"/>
    <w:rsid w:val="00746B75"/>
    <w:rsid w:val="00746BBE"/>
    <w:rsid w:val="00746DD4"/>
    <w:rsid w:val="007506C9"/>
    <w:rsid w:val="00750C85"/>
    <w:rsid w:val="00753F90"/>
    <w:rsid w:val="0075405C"/>
    <w:rsid w:val="00755166"/>
    <w:rsid w:val="00756ED3"/>
    <w:rsid w:val="00757A33"/>
    <w:rsid w:val="00760FEC"/>
    <w:rsid w:val="00762866"/>
    <w:rsid w:val="007631DE"/>
    <w:rsid w:val="00764458"/>
    <w:rsid w:val="007651C6"/>
    <w:rsid w:val="007654B2"/>
    <w:rsid w:val="0076712D"/>
    <w:rsid w:val="0076724A"/>
    <w:rsid w:val="00772B0F"/>
    <w:rsid w:val="00773A10"/>
    <w:rsid w:val="007747E8"/>
    <w:rsid w:val="00777D52"/>
    <w:rsid w:val="00780DF9"/>
    <w:rsid w:val="007829AC"/>
    <w:rsid w:val="00783479"/>
    <w:rsid w:val="0078368B"/>
    <w:rsid w:val="00784EC4"/>
    <w:rsid w:val="00790E79"/>
    <w:rsid w:val="00792092"/>
    <w:rsid w:val="007933FD"/>
    <w:rsid w:val="0079375B"/>
    <w:rsid w:val="007949B4"/>
    <w:rsid w:val="00797C55"/>
    <w:rsid w:val="007A109C"/>
    <w:rsid w:val="007A1851"/>
    <w:rsid w:val="007A4AC8"/>
    <w:rsid w:val="007A7A2C"/>
    <w:rsid w:val="007A7C5F"/>
    <w:rsid w:val="007B073B"/>
    <w:rsid w:val="007B0AED"/>
    <w:rsid w:val="007B0BE9"/>
    <w:rsid w:val="007B248A"/>
    <w:rsid w:val="007B24AC"/>
    <w:rsid w:val="007B434A"/>
    <w:rsid w:val="007B5CC9"/>
    <w:rsid w:val="007B7935"/>
    <w:rsid w:val="007C15A5"/>
    <w:rsid w:val="007C1FD7"/>
    <w:rsid w:val="007C3F25"/>
    <w:rsid w:val="007C45FD"/>
    <w:rsid w:val="007C46E8"/>
    <w:rsid w:val="007C5066"/>
    <w:rsid w:val="007D0845"/>
    <w:rsid w:val="007D08E7"/>
    <w:rsid w:val="007D0C39"/>
    <w:rsid w:val="007D4224"/>
    <w:rsid w:val="007D48C3"/>
    <w:rsid w:val="007D4CC6"/>
    <w:rsid w:val="007D61D9"/>
    <w:rsid w:val="007E0213"/>
    <w:rsid w:val="007E14C7"/>
    <w:rsid w:val="007E304B"/>
    <w:rsid w:val="007F10F4"/>
    <w:rsid w:val="007F4B5F"/>
    <w:rsid w:val="007F7B58"/>
    <w:rsid w:val="007F7E96"/>
    <w:rsid w:val="0080053C"/>
    <w:rsid w:val="00800E94"/>
    <w:rsid w:val="00801738"/>
    <w:rsid w:val="00801D05"/>
    <w:rsid w:val="00803176"/>
    <w:rsid w:val="0080367A"/>
    <w:rsid w:val="0080755D"/>
    <w:rsid w:val="0081009E"/>
    <w:rsid w:val="0081087E"/>
    <w:rsid w:val="00810CA7"/>
    <w:rsid w:val="008127A5"/>
    <w:rsid w:val="008138D0"/>
    <w:rsid w:val="00814629"/>
    <w:rsid w:val="0081600E"/>
    <w:rsid w:val="00817C2C"/>
    <w:rsid w:val="00821468"/>
    <w:rsid w:val="00821B70"/>
    <w:rsid w:val="00822338"/>
    <w:rsid w:val="008245E6"/>
    <w:rsid w:val="00826727"/>
    <w:rsid w:val="00826782"/>
    <w:rsid w:val="0083184D"/>
    <w:rsid w:val="00831ED9"/>
    <w:rsid w:val="00833652"/>
    <w:rsid w:val="00833723"/>
    <w:rsid w:val="00833E2C"/>
    <w:rsid w:val="00834266"/>
    <w:rsid w:val="00837210"/>
    <w:rsid w:val="00840B21"/>
    <w:rsid w:val="00840CBC"/>
    <w:rsid w:val="008427F0"/>
    <w:rsid w:val="00843F07"/>
    <w:rsid w:val="00844416"/>
    <w:rsid w:val="0084495D"/>
    <w:rsid w:val="0084655F"/>
    <w:rsid w:val="00850CB0"/>
    <w:rsid w:val="00851FA9"/>
    <w:rsid w:val="00852D59"/>
    <w:rsid w:val="00854936"/>
    <w:rsid w:val="008554B8"/>
    <w:rsid w:val="00855FCE"/>
    <w:rsid w:val="0085748B"/>
    <w:rsid w:val="00857D79"/>
    <w:rsid w:val="008602AC"/>
    <w:rsid w:val="008624AE"/>
    <w:rsid w:val="00862AC4"/>
    <w:rsid w:val="008631B2"/>
    <w:rsid w:val="0086388C"/>
    <w:rsid w:val="00863F05"/>
    <w:rsid w:val="00864537"/>
    <w:rsid w:val="00864BA3"/>
    <w:rsid w:val="00865F79"/>
    <w:rsid w:val="00866100"/>
    <w:rsid w:val="00866BD8"/>
    <w:rsid w:val="008734A8"/>
    <w:rsid w:val="008738B2"/>
    <w:rsid w:val="00875856"/>
    <w:rsid w:val="008774B7"/>
    <w:rsid w:val="00877E95"/>
    <w:rsid w:val="0088086B"/>
    <w:rsid w:val="00882BA0"/>
    <w:rsid w:val="00882F90"/>
    <w:rsid w:val="008847EA"/>
    <w:rsid w:val="0088684A"/>
    <w:rsid w:val="00887CE5"/>
    <w:rsid w:val="00890B42"/>
    <w:rsid w:val="00890B89"/>
    <w:rsid w:val="00891A79"/>
    <w:rsid w:val="00891F93"/>
    <w:rsid w:val="008930E0"/>
    <w:rsid w:val="00893E5F"/>
    <w:rsid w:val="00895C7B"/>
    <w:rsid w:val="0089606D"/>
    <w:rsid w:val="00897274"/>
    <w:rsid w:val="008A0A97"/>
    <w:rsid w:val="008A0B2F"/>
    <w:rsid w:val="008A5D82"/>
    <w:rsid w:val="008B0174"/>
    <w:rsid w:val="008B0713"/>
    <w:rsid w:val="008B2938"/>
    <w:rsid w:val="008B3993"/>
    <w:rsid w:val="008B4053"/>
    <w:rsid w:val="008B4271"/>
    <w:rsid w:val="008B50CA"/>
    <w:rsid w:val="008B7375"/>
    <w:rsid w:val="008C0148"/>
    <w:rsid w:val="008C0629"/>
    <w:rsid w:val="008C26FF"/>
    <w:rsid w:val="008C3400"/>
    <w:rsid w:val="008C34C0"/>
    <w:rsid w:val="008C52D9"/>
    <w:rsid w:val="008C630F"/>
    <w:rsid w:val="008D19E7"/>
    <w:rsid w:val="008D2C9A"/>
    <w:rsid w:val="008D60BE"/>
    <w:rsid w:val="008D70A9"/>
    <w:rsid w:val="008D7B63"/>
    <w:rsid w:val="008E0240"/>
    <w:rsid w:val="008E2F19"/>
    <w:rsid w:val="008E4345"/>
    <w:rsid w:val="008E51D8"/>
    <w:rsid w:val="008E5EE8"/>
    <w:rsid w:val="008E7738"/>
    <w:rsid w:val="008F058E"/>
    <w:rsid w:val="008F118D"/>
    <w:rsid w:val="008F2475"/>
    <w:rsid w:val="008F2847"/>
    <w:rsid w:val="008F6039"/>
    <w:rsid w:val="008F7442"/>
    <w:rsid w:val="0090022D"/>
    <w:rsid w:val="009002AB"/>
    <w:rsid w:val="009004EB"/>
    <w:rsid w:val="0090073E"/>
    <w:rsid w:val="009014D3"/>
    <w:rsid w:val="0090191A"/>
    <w:rsid w:val="0090297F"/>
    <w:rsid w:val="00903148"/>
    <w:rsid w:val="0090408B"/>
    <w:rsid w:val="00904930"/>
    <w:rsid w:val="00905BAE"/>
    <w:rsid w:val="00906B6E"/>
    <w:rsid w:val="009118AB"/>
    <w:rsid w:val="00912CC0"/>
    <w:rsid w:val="00914206"/>
    <w:rsid w:val="009161BD"/>
    <w:rsid w:val="009175A5"/>
    <w:rsid w:val="00917854"/>
    <w:rsid w:val="00917D66"/>
    <w:rsid w:val="00921247"/>
    <w:rsid w:val="009217A2"/>
    <w:rsid w:val="00921DE1"/>
    <w:rsid w:val="00922B00"/>
    <w:rsid w:val="00923BA0"/>
    <w:rsid w:val="00923F6D"/>
    <w:rsid w:val="00924096"/>
    <w:rsid w:val="0092495B"/>
    <w:rsid w:val="00924A02"/>
    <w:rsid w:val="00926D66"/>
    <w:rsid w:val="00931299"/>
    <w:rsid w:val="00933CA3"/>
    <w:rsid w:val="00936517"/>
    <w:rsid w:val="00936CEF"/>
    <w:rsid w:val="00937B2C"/>
    <w:rsid w:val="00941892"/>
    <w:rsid w:val="00941F8A"/>
    <w:rsid w:val="00943878"/>
    <w:rsid w:val="0094632D"/>
    <w:rsid w:val="00946365"/>
    <w:rsid w:val="00947192"/>
    <w:rsid w:val="00947EF4"/>
    <w:rsid w:val="00950A21"/>
    <w:rsid w:val="00950D48"/>
    <w:rsid w:val="00951130"/>
    <w:rsid w:val="00951D7F"/>
    <w:rsid w:val="009541E8"/>
    <w:rsid w:val="00955B8E"/>
    <w:rsid w:val="00955F64"/>
    <w:rsid w:val="009640E9"/>
    <w:rsid w:val="00964A74"/>
    <w:rsid w:val="00964C38"/>
    <w:rsid w:val="00964D2F"/>
    <w:rsid w:val="00965D39"/>
    <w:rsid w:val="00965D60"/>
    <w:rsid w:val="00971E1C"/>
    <w:rsid w:val="009734B8"/>
    <w:rsid w:val="009740C5"/>
    <w:rsid w:val="00974CBE"/>
    <w:rsid w:val="00975B03"/>
    <w:rsid w:val="00981CDC"/>
    <w:rsid w:val="0098252D"/>
    <w:rsid w:val="00983804"/>
    <w:rsid w:val="00986156"/>
    <w:rsid w:val="00994196"/>
    <w:rsid w:val="009945FB"/>
    <w:rsid w:val="00995BAC"/>
    <w:rsid w:val="0099703E"/>
    <w:rsid w:val="009A35E5"/>
    <w:rsid w:val="009A3737"/>
    <w:rsid w:val="009A67EE"/>
    <w:rsid w:val="009A7E05"/>
    <w:rsid w:val="009B2841"/>
    <w:rsid w:val="009C07AC"/>
    <w:rsid w:val="009C090C"/>
    <w:rsid w:val="009C2499"/>
    <w:rsid w:val="009C24ED"/>
    <w:rsid w:val="009C26C4"/>
    <w:rsid w:val="009C3FAB"/>
    <w:rsid w:val="009C5229"/>
    <w:rsid w:val="009C64FB"/>
    <w:rsid w:val="009D0F36"/>
    <w:rsid w:val="009D26E4"/>
    <w:rsid w:val="009E0E4D"/>
    <w:rsid w:val="009E3133"/>
    <w:rsid w:val="009E3772"/>
    <w:rsid w:val="009E3CE3"/>
    <w:rsid w:val="009E4E8E"/>
    <w:rsid w:val="009E54A7"/>
    <w:rsid w:val="009E7AD5"/>
    <w:rsid w:val="009F0A55"/>
    <w:rsid w:val="009F1B12"/>
    <w:rsid w:val="009F2976"/>
    <w:rsid w:val="009F3877"/>
    <w:rsid w:val="009F3AAA"/>
    <w:rsid w:val="009F42E0"/>
    <w:rsid w:val="009F4F9A"/>
    <w:rsid w:val="009F5D63"/>
    <w:rsid w:val="009F7B5D"/>
    <w:rsid w:val="00A00DEF"/>
    <w:rsid w:val="00A062DC"/>
    <w:rsid w:val="00A064F2"/>
    <w:rsid w:val="00A0702D"/>
    <w:rsid w:val="00A11F31"/>
    <w:rsid w:val="00A136DC"/>
    <w:rsid w:val="00A13F11"/>
    <w:rsid w:val="00A14B90"/>
    <w:rsid w:val="00A174A0"/>
    <w:rsid w:val="00A20334"/>
    <w:rsid w:val="00A20D23"/>
    <w:rsid w:val="00A20ECA"/>
    <w:rsid w:val="00A22930"/>
    <w:rsid w:val="00A24630"/>
    <w:rsid w:val="00A24648"/>
    <w:rsid w:val="00A24FCC"/>
    <w:rsid w:val="00A26F0E"/>
    <w:rsid w:val="00A27C1B"/>
    <w:rsid w:val="00A302CB"/>
    <w:rsid w:val="00A30998"/>
    <w:rsid w:val="00A31B80"/>
    <w:rsid w:val="00A33453"/>
    <w:rsid w:val="00A36CCA"/>
    <w:rsid w:val="00A4101F"/>
    <w:rsid w:val="00A41D6D"/>
    <w:rsid w:val="00A425FD"/>
    <w:rsid w:val="00A42EE1"/>
    <w:rsid w:val="00A44600"/>
    <w:rsid w:val="00A44E56"/>
    <w:rsid w:val="00A455A0"/>
    <w:rsid w:val="00A45AF1"/>
    <w:rsid w:val="00A45D0C"/>
    <w:rsid w:val="00A520FD"/>
    <w:rsid w:val="00A52113"/>
    <w:rsid w:val="00A53290"/>
    <w:rsid w:val="00A53F20"/>
    <w:rsid w:val="00A5460F"/>
    <w:rsid w:val="00A57F6C"/>
    <w:rsid w:val="00A601A4"/>
    <w:rsid w:val="00A60B54"/>
    <w:rsid w:val="00A60C53"/>
    <w:rsid w:val="00A6148C"/>
    <w:rsid w:val="00A6413D"/>
    <w:rsid w:val="00A6472A"/>
    <w:rsid w:val="00A64C02"/>
    <w:rsid w:val="00A657BC"/>
    <w:rsid w:val="00A65EC5"/>
    <w:rsid w:val="00A72697"/>
    <w:rsid w:val="00A72ACC"/>
    <w:rsid w:val="00A737AE"/>
    <w:rsid w:val="00A746B9"/>
    <w:rsid w:val="00A7610C"/>
    <w:rsid w:val="00A765D9"/>
    <w:rsid w:val="00A77CC9"/>
    <w:rsid w:val="00A81A65"/>
    <w:rsid w:val="00A847E8"/>
    <w:rsid w:val="00A8527A"/>
    <w:rsid w:val="00A8666D"/>
    <w:rsid w:val="00A90362"/>
    <w:rsid w:val="00A910C8"/>
    <w:rsid w:val="00A928A3"/>
    <w:rsid w:val="00A92BDF"/>
    <w:rsid w:val="00A92C46"/>
    <w:rsid w:val="00A92C93"/>
    <w:rsid w:val="00A95D65"/>
    <w:rsid w:val="00A9707F"/>
    <w:rsid w:val="00AA0167"/>
    <w:rsid w:val="00AA034D"/>
    <w:rsid w:val="00AA282F"/>
    <w:rsid w:val="00AA2973"/>
    <w:rsid w:val="00AA2F83"/>
    <w:rsid w:val="00AA7EEE"/>
    <w:rsid w:val="00AB0D70"/>
    <w:rsid w:val="00AB4235"/>
    <w:rsid w:val="00AB4B04"/>
    <w:rsid w:val="00AB536E"/>
    <w:rsid w:val="00AB57BE"/>
    <w:rsid w:val="00AB683E"/>
    <w:rsid w:val="00AB7EA4"/>
    <w:rsid w:val="00AC1234"/>
    <w:rsid w:val="00AC33F6"/>
    <w:rsid w:val="00AC4E2B"/>
    <w:rsid w:val="00AC5017"/>
    <w:rsid w:val="00AC5912"/>
    <w:rsid w:val="00AC6F3D"/>
    <w:rsid w:val="00AC7395"/>
    <w:rsid w:val="00AC7450"/>
    <w:rsid w:val="00AC7C55"/>
    <w:rsid w:val="00AC7D70"/>
    <w:rsid w:val="00AD0912"/>
    <w:rsid w:val="00AD236D"/>
    <w:rsid w:val="00AD2EE1"/>
    <w:rsid w:val="00AD3310"/>
    <w:rsid w:val="00AD4DDC"/>
    <w:rsid w:val="00AD5487"/>
    <w:rsid w:val="00AE1E28"/>
    <w:rsid w:val="00AE28FC"/>
    <w:rsid w:val="00AE4A5F"/>
    <w:rsid w:val="00AE5C7E"/>
    <w:rsid w:val="00AF1227"/>
    <w:rsid w:val="00AF1604"/>
    <w:rsid w:val="00AF6FAC"/>
    <w:rsid w:val="00AF7E9A"/>
    <w:rsid w:val="00B00325"/>
    <w:rsid w:val="00B0125B"/>
    <w:rsid w:val="00B01778"/>
    <w:rsid w:val="00B01A9C"/>
    <w:rsid w:val="00B057FA"/>
    <w:rsid w:val="00B0651B"/>
    <w:rsid w:val="00B0671C"/>
    <w:rsid w:val="00B06841"/>
    <w:rsid w:val="00B07123"/>
    <w:rsid w:val="00B07209"/>
    <w:rsid w:val="00B10750"/>
    <w:rsid w:val="00B1273A"/>
    <w:rsid w:val="00B12BEF"/>
    <w:rsid w:val="00B165FA"/>
    <w:rsid w:val="00B16615"/>
    <w:rsid w:val="00B16B93"/>
    <w:rsid w:val="00B17D54"/>
    <w:rsid w:val="00B17EA5"/>
    <w:rsid w:val="00B20157"/>
    <w:rsid w:val="00B21253"/>
    <w:rsid w:val="00B2187F"/>
    <w:rsid w:val="00B21BFA"/>
    <w:rsid w:val="00B227CC"/>
    <w:rsid w:val="00B231BA"/>
    <w:rsid w:val="00B23500"/>
    <w:rsid w:val="00B23AB8"/>
    <w:rsid w:val="00B23EE3"/>
    <w:rsid w:val="00B24411"/>
    <w:rsid w:val="00B25AC0"/>
    <w:rsid w:val="00B31E47"/>
    <w:rsid w:val="00B3759A"/>
    <w:rsid w:val="00B40A89"/>
    <w:rsid w:val="00B40CBF"/>
    <w:rsid w:val="00B42806"/>
    <w:rsid w:val="00B42F40"/>
    <w:rsid w:val="00B45DB0"/>
    <w:rsid w:val="00B45DF8"/>
    <w:rsid w:val="00B51994"/>
    <w:rsid w:val="00B52158"/>
    <w:rsid w:val="00B52701"/>
    <w:rsid w:val="00B538B0"/>
    <w:rsid w:val="00B552AC"/>
    <w:rsid w:val="00B55877"/>
    <w:rsid w:val="00B5589D"/>
    <w:rsid w:val="00B62C47"/>
    <w:rsid w:val="00B65E16"/>
    <w:rsid w:val="00B70175"/>
    <w:rsid w:val="00B702D2"/>
    <w:rsid w:val="00B7042B"/>
    <w:rsid w:val="00B7108C"/>
    <w:rsid w:val="00B7296E"/>
    <w:rsid w:val="00B72B22"/>
    <w:rsid w:val="00B72F51"/>
    <w:rsid w:val="00B7320E"/>
    <w:rsid w:val="00B73AEC"/>
    <w:rsid w:val="00B74B90"/>
    <w:rsid w:val="00B75744"/>
    <w:rsid w:val="00B76E18"/>
    <w:rsid w:val="00B7744C"/>
    <w:rsid w:val="00B80922"/>
    <w:rsid w:val="00B81CA1"/>
    <w:rsid w:val="00B82DFC"/>
    <w:rsid w:val="00B82F59"/>
    <w:rsid w:val="00B837E4"/>
    <w:rsid w:val="00B86B08"/>
    <w:rsid w:val="00B86C47"/>
    <w:rsid w:val="00B87396"/>
    <w:rsid w:val="00B87B11"/>
    <w:rsid w:val="00B90477"/>
    <w:rsid w:val="00B918DC"/>
    <w:rsid w:val="00B928AB"/>
    <w:rsid w:val="00B94277"/>
    <w:rsid w:val="00B9578F"/>
    <w:rsid w:val="00B95C8D"/>
    <w:rsid w:val="00BA1D88"/>
    <w:rsid w:val="00BA4C8F"/>
    <w:rsid w:val="00BB0B3F"/>
    <w:rsid w:val="00BB0EA2"/>
    <w:rsid w:val="00BB266C"/>
    <w:rsid w:val="00BB3572"/>
    <w:rsid w:val="00BB3764"/>
    <w:rsid w:val="00BB46B4"/>
    <w:rsid w:val="00BB5CE4"/>
    <w:rsid w:val="00BB605C"/>
    <w:rsid w:val="00BC0608"/>
    <w:rsid w:val="00BC314A"/>
    <w:rsid w:val="00BC5095"/>
    <w:rsid w:val="00BC5798"/>
    <w:rsid w:val="00BC7E6F"/>
    <w:rsid w:val="00BD2A28"/>
    <w:rsid w:val="00BD2C6C"/>
    <w:rsid w:val="00BD3C9C"/>
    <w:rsid w:val="00BD458C"/>
    <w:rsid w:val="00BD4C63"/>
    <w:rsid w:val="00BD7120"/>
    <w:rsid w:val="00BE3381"/>
    <w:rsid w:val="00BE5916"/>
    <w:rsid w:val="00BE5DD6"/>
    <w:rsid w:val="00BE6701"/>
    <w:rsid w:val="00BE7EF3"/>
    <w:rsid w:val="00BF01AB"/>
    <w:rsid w:val="00BF11B2"/>
    <w:rsid w:val="00BF2EF6"/>
    <w:rsid w:val="00BF3A28"/>
    <w:rsid w:val="00BF3E63"/>
    <w:rsid w:val="00BF469B"/>
    <w:rsid w:val="00BF6DBC"/>
    <w:rsid w:val="00C02F95"/>
    <w:rsid w:val="00C0320D"/>
    <w:rsid w:val="00C0678C"/>
    <w:rsid w:val="00C06931"/>
    <w:rsid w:val="00C069BD"/>
    <w:rsid w:val="00C06B6B"/>
    <w:rsid w:val="00C12056"/>
    <w:rsid w:val="00C138A4"/>
    <w:rsid w:val="00C14089"/>
    <w:rsid w:val="00C14C09"/>
    <w:rsid w:val="00C14DFE"/>
    <w:rsid w:val="00C15409"/>
    <w:rsid w:val="00C1718E"/>
    <w:rsid w:val="00C17D0C"/>
    <w:rsid w:val="00C228D2"/>
    <w:rsid w:val="00C24287"/>
    <w:rsid w:val="00C2473A"/>
    <w:rsid w:val="00C27991"/>
    <w:rsid w:val="00C303F8"/>
    <w:rsid w:val="00C3044C"/>
    <w:rsid w:val="00C30580"/>
    <w:rsid w:val="00C31195"/>
    <w:rsid w:val="00C311C3"/>
    <w:rsid w:val="00C315AA"/>
    <w:rsid w:val="00C31C41"/>
    <w:rsid w:val="00C320A7"/>
    <w:rsid w:val="00C3356E"/>
    <w:rsid w:val="00C34B50"/>
    <w:rsid w:val="00C34BFB"/>
    <w:rsid w:val="00C351FB"/>
    <w:rsid w:val="00C356BF"/>
    <w:rsid w:val="00C36803"/>
    <w:rsid w:val="00C40C0F"/>
    <w:rsid w:val="00C41E8C"/>
    <w:rsid w:val="00C41FAE"/>
    <w:rsid w:val="00C4298D"/>
    <w:rsid w:val="00C42D3A"/>
    <w:rsid w:val="00C431BC"/>
    <w:rsid w:val="00C45C81"/>
    <w:rsid w:val="00C46092"/>
    <w:rsid w:val="00C51F28"/>
    <w:rsid w:val="00C51F90"/>
    <w:rsid w:val="00C52237"/>
    <w:rsid w:val="00C52365"/>
    <w:rsid w:val="00C53D69"/>
    <w:rsid w:val="00C53FF9"/>
    <w:rsid w:val="00C553A7"/>
    <w:rsid w:val="00C55577"/>
    <w:rsid w:val="00C557D5"/>
    <w:rsid w:val="00C56068"/>
    <w:rsid w:val="00C57E0D"/>
    <w:rsid w:val="00C62623"/>
    <w:rsid w:val="00C62C21"/>
    <w:rsid w:val="00C63161"/>
    <w:rsid w:val="00C64369"/>
    <w:rsid w:val="00C658CC"/>
    <w:rsid w:val="00C65A2E"/>
    <w:rsid w:val="00C661DF"/>
    <w:rsid w:val="00C71900"/>
    <w:rsid w:val="00C723DC"/>
    <w:rsid w:val="00C74017"/>
    <w:rsid w:val="00C743F5"/>
    <w:rsid w:val="00C74BA2"/>
    <w:rsid w:val="00C74F00"/>
    <w:rsid w:val="00C75CE1"/>
    <w:rsid w:val="00C81B50"/>
    <w:rsid w:val="00C85354"/>
    <w:rsid w:val="00C855AB"/>
    <w:rsid w:val="00C87878"/>
    <w:rsid w:val="00C87C2B"/>
    <w:rsid w:val="00C90D8F"/>
    <w:rsid w:val="00C921C1"/>
    <w:rsid w:val="00C942A8"/>
    <w:rsid w:val="00C95844"/>
    <w:rsid w:val="00CA006E"/>
    <w:rsid w:val="00CA0AD5"/>
    <w:rsid w:val="00CA0E16"/>
    <w:rsid w:val="00CA11CE"/>
    <w:rsid w:val="00CA14DF"/>
    <w:rsid w:val="00CA19DF"/>
    <w:rsid w:val="00CA4F61"/>
    <w:rsid w:val="00CA5074"/>
    <w:rsid w:val="00CA55B8"/>
    <w:rsid w:val="00CA618A"/>
    <w:rsid w:val="00CA6B97"/>
    <w:rsid w:val="00CB2A91"/>
    <w:rsid w:val="00CB2E7F"/>
    <w:rsid w:val="00CB37E0"/>
    <w:rsid w:val="00CB601B"/>
    <w:rsid w:val="00CB6C09"/>
    <w:rsid w:val="00CC263C"/>
    <w:rsid w:val="00CC27FE"/>
    <w:rsid w:val="00CC2C02"/>
    <w:rsid w:val="00CC3268"/>
    <w:rsid w:val="00CC3B34"/>
    <w:rsid w:val="00CC3BFC"/>
    <w:rsid w:val="00CC500E"/>
    <w:rsid w:val="00CC5591"/>
    <w:rsid w:val="00CC72E3"/>
    <w:rsid w:val="00CD0678"/>
    <w:rsid w:val="00CD0743"/>
    <w:rsid w:val="00CD2D05"/>
    <w:rsid w:val="00CD2F52"/>
    <w:rsid w:val="00CD323A"/>
    <w:rsid w:val="00CD3B35"/>
    <w:rsid w:val="00CD45C6"/>
    <w:rsid w:val="00CD741A"/>
    <w:rsid w:val="00CD7A50"/>
    <w:rsid w:val="00CD7EBA"/>
    <w:rsid w:val="00CE0326"/>
    <w:rsid w:val="00CE0E96"/>
    <w:rsid w:val="00CE29F5"/>
    <w:rsid w:val="00CE2D1E"/>
    <w:rsid w:val="00CE36E7"/>
    <w:rsid w:val="00CE3DC3"/>
    <w:rsid w:val="00CE408C"/>
    <w:rsid w:val="00CE6902"/>
    <w:rsid w:val="00CE6A02"/>
    <w:rsid w:val="00CF0082"/>
    <w:rsid w:val="00CF3275"/>
    <w:rsid w:val="00CF373D"/>
    <w:rsid w:val="00CF4DF9"/>
    <w:rsid w:val="00CF6280"/>
    <w:rsid w:val="00CF6FA7"/>
    <w:rsid w:val="00D03E4C"/>
    <w:rsid w:val="00D041A0"/>
    <w:rsid w:val="00D04C8F"/>
    <w:rsid w:val="00D061FE"/>
    <w:rsid w:val="00D06743"/>
    <w:rsid w:val="00D0692A"/>
    <w:rsid w:val="00D0731C"/>
    <w:rsid w:val="00D07959"/>
    <w:rsid w:val="00D103CD"/>
    <w:rsid w:val="00D11A66"/>
    <w:rsid w:val="00D11E62"/>
    <w:rsid w:val="00D11FDA"/>
    <w:rsid w:val="00D1311C"/>
    <w:rsid w:val="00D138D9"/>
    <w:rsid w:val="00D15264"/>
    <w:rsid w:val="00D1542A"/>
    <w:rsid w:val="00D157F7"/>
    <w:rsid w:val="00D178EB"/>
    <w:rsid w:val="00D20274"/>
    <w:rsid w:val="00D20F94"/>
    <w:rsid w:val="00D213AE"/>
    <w:rsid w:val="00D229C0"/>
    <w:rsid w:val="00D242E5"/>
    <w:rsid w:val="00D2679A"/>
    <w:rsid w:val="00D27077"/>
    <w:rsid w:val="00D27138"/>
    <w:rsid w:val="00D324B7"/>
    <w:rsid w:val="00D3328B"/>
    <w:rsid w:val="00D33BFC"/>
    <w:rsid w:val="00D35281"/>
    <w:rsid w:val="00D35712"/>
    <w:rsid w:val="00D36AC8"/>
    <w:rsid w:val="00D36E47"/>
    <w:rsid w:val="00D40A57"/>
    <w:rsid w:val="00D40C51"/>
    <w:rsid w:val="00D4648B"/>
    <w:rsid w:val="00D51463"/>
    <w:rsid w:val="00D520A3"/>
    <w:rsid w:val="00D52D57"/>
    <w:rsid w:val="00D537F9"/>
    <w:rsid w:val="00D5495B"/>
    <w:rsid w:val="00D550B8"/>
    <w:rsid w:val="00D55F77"/>
    <w:rsid w:val="00D56BE1"/>
    <w:rsid w:val="00D56F98"/>
    <w:rsid w:val="00D57621"/>
    <w:rsid w:val="00D57944"/>
    <w:rsid w:val="00D60235"/>
    <w:rsid w:val="00D612C1"/>
    <w:rsid w:val="00D6139F"/>
    <w:rsid w:val="00D61987"/>
    <w:rsid w:val="00D62984"/>
    <w:rsid w:val="00D63C05"/>
    <w:rsid w:val="00D657A7"/>
    <w:rsid w:val="00D6636E"/>
    <w:rsid w:val="00D66C6A"/>
    <w:rsid w:val="00D6751C"/>
    <w:rsid w:val="00D67F4B"/>
    <w:rsid w:val="00D67F57"/>
    <w:rsid w:val="00D70AF3"/>
    <w:rsid w:val="00D726B9"/>
    <w:rsid w:val="00D727D4"/>
    <w:rsid w:val="00D72B6B"/>
    <w:rsid w:val="00D7729B"/>
    <w:rsid w:val="00D77C63"/>
    <w:rsid w:val="00D80282"/>
    <w:rsid w:val="00D80CF9"/>
    <w:rsid w:val="00D812F8"/>
    <w:rsid w:val="00D8623C"/>
    <w:rsid w:val="00D8787E"/>
    <w:rsid w:val="00D87936"/>
    <w:rsid w:val="00D90407"/>
    <w:rsid w:val="00D94313"/>
    <w:rsid w:val="00D944BA"/>
    <w:rsid w:val="00D97418"/>
    <w:rsid w:val="00DA1531"/>
    <w:rsid w:val="00DA1813"/>
    <w:rsid w:val="00DA2539"/>
    <w:rsid w:val="00DA5293"/>
    <w:rsid w:val="00DA6468"/>
    <w:rsid w:val="00DA684E"/>
    <w:rsid w:val="00DA6923"/>
    <w:rsid w:val="00DA6C6C"/>
    <w:rsid w:val="00DB249C"/>
    <w:rsid w:val="00DB3196"/>
    <w:rsid w:val="00DB484A"/>
    <w:rsid w:val="00DB5594"/>
    <w:rsid w:val="00DC218C"/>
    <w:rsid w:val="00DC28FA"/>
    <w:rsid w:val="00DC3720"/>
    <w:rsid w:val="00DC3F96"/>
    <w:rsid w:val="00DC3FC0"/>
    <w:rsid w:val="00DC7BEE"/>
    <w:rsid w:val="00DD039F"/>
    <w:rsid w:val="00DD07DE"/>
    <w:rsid w:val="00DD0C85"/>
    <w:rsid w:val="00DD1713"/>
    <w:rsid w:val="00DD22BD"/>
    <w:rsid w:val="00DD2764"/>
    <w:rsid w:val="00DD48F3"/>
    <w:rsid w:val="00DD4D05"/>
    <w:rsid w:val="00DD7334"/>
    <w:rsid w:val="00DE1666"/>
    <w:rsid w:val="00DE336F"/>
    <w:rsid w:val="00DE3552"/>
    <w:rsid w:val="00DE6376"/>
    <w:rsid w:val="00DE675D"/>
    <w:rsid w:val="00DE6762"/>
    <w:rsid w:val="00DE7C56"/>
    <w:rsid w:val="00DF0A79"/>
    <w:rsid w:val="00DF2861"/>
    <w:rsid w:val="00DF2A42"/>
    <w:rsid w:val="00DF2A43"/>
    <w:rsid w:val="00DF32E5"/>
    <w:rsid w:val="00DF3C42"/>
    <w:rsid w:val="00DF43F4"/>
    <w:rsid w:val="00DF4546"/>
    <w:rsid w:val="00DF4A57"/>
    <w:rsid w:val="00DF763D"/>
    <w:rsid w:val="00DF7C48"/>
    <w:rsid w:val="00DF7CE4"/>
    <w:rsid w:val="00E02838"/>
    <w:rsid w:val="00E03214"/>
    <w:rsid w:val="00E03446"/>
    <w:rsid w:val="00E0433B"/>
    <w:rsid w:val="00E05721"/>
    <w:rsid w:val="00E06C78"/>
    <w:rsid w:val="00E1048D"/>
    <w:rsid w:val="00E11922"/>
    <w:rsid w:val="00E12B64"/>
    <w:rsid w:val="00E131F2"/>
    <w:rsid w:val="00E13B3F"/>
    <w:rsid w:val="00E13F2E"/>
    <w:rsid w:val="00E15A2A"/>
    <w:rsid w:val="00E15A36"/>
    <w:rsid w:val="00E2319E"/>
    <w:rsid w:val="00E25052"/>
    <w:rsid w:val="00E25E87"/>
    <w:rsid w:val="00E268AC"/>
    <w:rsid w:val="00E27444"/>
    <w:rsid w:val="00E30238"/>
    <w:rsid w:val="00E31188"/>
    <w:rsid w:val="00E32B15"/>
    <w:rsid w:val="00E32F52"/>
    <w:rsid w:val="00E33249"/>
    <w:rsid w:val="00E34784"/>
    <w:rsid w:val="00E348E8"/>
    <w:rsid w:val="00E362E5"/>
    <w:rsid w:val="00E36D13"/>
    <w:rsid w:val="00E375E9"/>
    <w:rsid w:val="00E37FD9"/>
    <w:rsid w:val="00E40196"/>
    <w:rsid w:val="00E4039F"/>
    <w:rsid w:val="00E41A9C"/>
    <w:rsid w:val="00E421D4"/>
    <w:rsid w:val="00E42E81"/>
    <w:rsid w:val="00E42E9E"/>
    <w:rsid w:val="00E44224"/>
    <w:rsid w:val="00E448FB"/>
    <w:rsid w:val="00E45B87"/>
    <w:rsid w:val="00E471D0"/>
    <w:rsid w:val="00E47253"/>
    <w:rsid w:val="00E50EFD"/>
    <w:rsid w:val="00E51BB3"/>
    <w:rsid w:val="00E53B91"/>
    <w:rsid w:val="00E55955"/>
    <w:rsid w:val="00E57C16"/>
    <w:rsid w:val="00E60742"/>
    <w:rsid w:val="00E60B27"/>
    <w:rsid w:val="00E61392"/>
    <w:rsid w:val="00E6516A"/>
    <w:rsid w:val="00E65411"/>
    <w:rsid w:val="00E6554F"/>
    <w:rsid w:val="00E6557F"/>
    <w:rsid w:val="00E657A2"/>
    <w:rsid w:val="00E65A9B"/>
    <w:rsid w:val="00E67AD1"/>
    <w:rsid w:val="00E7122D"/>
    <w:rsid w:val="00E719F1"/>
    <w:rsid w:val="00E7559E"/>
    <w:rsid w:val="00E76A3B"/>
    <w:rsid w:val="00E77EA7"/>
    <w:rsid w:val="00E801CA"/>
    <w:rsid w:val="00E828D2"/>
    <w:rsid w:val="00E85ED1"/>
    <w:rsid w:val="00E86573"/>
    <w:rsid w:val="00E87297"/>
    <w:rsid w:val="00E91680"/>
    <w:rsid w:val="00E92F39"/>
    <w:rsid w:val="00E932D8"/>
    <w:rsid w:val="00E93CF1"/>
    <w:rsid w:val="00E94AF8"/>
    <w:rsid w:val="00E94CF1"/>
    <w:rsid w:val="00E94E88"/>
    <w:rsid w:val="00E94EF3"/>
    <w:rsid w:val="00E963D9"/>
    <w:rsid w:val="00E965E1"/>
    <w:rsid w:val="00E969FB"/>
    <w:rsid w:val="00E97C34"/>
    <w:rsid w:val="00EA1D36"/>
    <w:rsid w:val="00EA212F"/>
    <w:rsid w:val="00EA36FF"/>
    <w:rsid w:val="00EA5230"/>
    <w:rsid w:val="00EA54F6"/>
    <w:rsid w:val="00EA5843"/>
    <w:rsid w:val="00EA653F"/>
    <w:rsid w:val="00EA6AF5"/>
    <w:rsid w:val="00EB1329"/>
    <w:rsid w:val="00EB2D3D"/>
    <w:rsid w:val="00EB4897"/>
    <w:rsid w:val="00EB6998"/>
    <w:rsid w:val="00EC0EED"/>
    <w:rsid w:val="00EC62C4"/>
    <w:rsid w:val="00EC68EC"/>
    <w:rsid w:val="00ED09D0"/>
    <w:rsid w:val="00ED09EF"/>
    <w:rsid w:val="00ED10E1"/>
    <w:rsid w:val="00ED1989"/>
    <w:rsid w:val="00ED1D5A"/>
    <w:rsid w:val="00ED29B0"/>
    <w:rsid w:val="00ED4AAA"/>
    <w:rsid w:val="00ED5517"/>
    <w:rsid w:val="00ED5F0A"/>
    <w:rsid w:val="00ED62F5"/>
    <w:rsid w:val="00ED63EF"/>
    <w:rsid w:val="00ED70E1"/>
    <w:rsid w:val="00EE177F"/>
    <w:rsid w:val="00EE1E4F"/>
    <w:rsid w:val="00EE27C0"/>
    <w:rsid w:val="00EE29BB"/>
    <w:rsid w:val="00EE31D7"/>
    <w:rsid w:val="00EE5031"/>
    <w:rsid w:val="00EE506B"/>
    <w:rsid w:val="00EE5293"/>
    <w:rsid w:val="00EE6435"/>
    <w:rsid w:val="00EE6497"/>
    <w:rsid w:val="00EE7524"/>
    <w:rsid w:val="00EE7BB2"/>
    <w:rsid w:val="00EF2041"/>
    <w:rsid w:val="00EF576A"/>
    <w:rsid w:val="00EF5F9F"/>
    <w:rsid w:val="00EF671E"/>
    <w:rsid w:val="00EF6E0D"/>
    <w:rsid w:val="00F00D1B"/>
    <w:rsid w:val="00F024A4"/>
    <w:rsid w:val="00F033C1"/>
    <w:rsid w:val="00F033E0"/>
    <w:rsid w:val="00F11275"/>
    <w:rsid w:val="00F11E95"/>
    <w:rsid w:val="00F13438"/>
    <w:rsid w:val="00F13C89"/>
    <w:rsid w:val="00F14E33"/>
    <w:rsid w:val="00F17337"/>
    <w:rsid w:val="00F17C1D"/>
    <w:rsid w:val="00F17CED"/>
    <w:rsid w:val="00F21457"/>
    <w:rsid w:val="00F21B32"/>
    <w:rsid w:val="00F21F1E"/>
    <w:rsid w:val="00F226BE"/>
    <w:rsid w:val="00F22F2C"/>
    <w:rsid w:val="00F24CCB"/>
    <w:rsid w:val="00F25CA0"/>
    <w:rsid w:val="00F26402"/>
    <w:rsid w:val="00F26D62"/>
    <w:rsid w:val="00F27141"/>
    <w:rsid w:val="00F318EB"/>
    <w:rsid w:val="00F33575"/>
    <w:rsid w:val="00F33DE7"/>
    <w:rsid w:val="00F36433"/>
    <w:rsid w:val="00F3672E"/>
    <w:rsid w:val="00F37561"/>
    <w:rsid w:val="00F406AD"/>
    <w:rsid w:val="00F411EC"/>
    <w:rsid w:val="00F41331"/>
    <w:rsid w:val="00F4165E"/>
    <w:rsid w:val="00F44545"/>
    <w:rsid w:val="00F474EC"/>
    <w:rsid w:val="00F504B2"/>
    <w:rsid w:val="00F50EDD"/>
    <w:rsid w:val="00F5381D"/>
    <w:rsid w:val="00F55A8D"/>
    <w:rsid w:val="00F57157"/>
    <w:rsid w:val="00F57700"/>
    <w:rsid w:val="00F6049D"/>
    <w:rsid w:val="00F61592"/>
    <w:rsid w:val="00F62AA0"/>
    <w:rsid w:val="00F648D6"/>
    <w:rsid w:val="00F66280"/>
    <w:rsid w:val="00F66CEF"/>
    <w:rsid w:val="00F678E8"/>
    <w:rsid w:val="00F7000A"/>
    <w:rsid w:val="00F701C2"/>
    <w:rsid w:val="00F703E8"/>
    <w:rsid w:val="00F71373"/>
    <w:rsid w:val="00F715F8"/>
    <w:rsid w:val="00F7217F"/>
    <w:rsid w:val="00F72E1E"/>
    <w:rsid w:val="00F7416F"/>
    <w:rsid w:val="00F7452A"/>
    <w:rsid w:val="00F74F91"/>
    <w:rsid w:val="00F75087"/>
    <w:rsid w:val="00F822BB"/>
    <w:rsid w:val="00F83BCD"/>
    <w:rsid w:val="00F85254"/>
    <w:rsid w:val="00F853E2"/>
    <w:rsid w:val="00F85441"/>
    <w:rsid w:val="00F85C9B"/>
    <w:rsid w:val="00F86115"/>
    <w:rsid w:val="00F87567"/>
    <w:rsid w:val="00F878A3"/>
    <w:rsid w:val="00F90BD8"/>
    <w:rsid w:val="00F90FE0"/>
    <w:rsid w:val="00F93C78"/>
    <w:rsid w:val="00F94315"/>
    <w:rsid w:val="00F9628C"/>
    <w:rsid w:val="00F96308"/>
    <w:rsid w:val="00FA1045"/>
    <w:rsid w:val="00FA1447"/>
    <w:rsid w:val="00FA1835"/>
    <w:rsid w:val="00FA1C5F"/>
    <w:rsid w:val="00FA1FB0"/>
    <w:rsid w:val="00FA21E2"/>
    <w:rsid w:val="00FA5358"/>
    <w:rsid w:val="00FA5EC1"/>
    <w:rsid w:val="00FA6276"/>
    <w:rsid w:val="00FA7BD0"/>
    <w:rsid w:val="00FB0033"/>
    <w:rsid w:val="00FB2936"/>
    <w:rsid w:val="00FB34E7"/>
    <w:rsid w:val="00FB5B65"/>
    <w:rsid w:val="00FB6993"/>
    <w:rsid w:val="00FC415A"/>
    <w:rsid w:val="00FC4820"/>
    <w:rsid w:val="00FC48B5"/>
    <w:rsid w:val="00FC49A3"/>
    <w:rsid w:val="00FC581F"/>
    <w:rsid w:val="00FD14FB"/>
    <w:rsid w:val="00FD3CE9"/>
    <w:rsid w:val="00FD4F27"/>
    <w:rsid w:val="00FD5051"/>
    <w:rsid w:val="00FE0174"/>
    <w:rsid w:val="00FE1B5A"/>
    <w:rsid w:val="00FE1E6A"/>
    <w:rsid w:val="00FE249D"/>
    <w:rsid w:val="00FE3B26"/>
    <w:rsid w:val="00FF086B"/>
    <w:rsid w:val="00FF2698"/>
    <w:rsid w:val="00FF479E"/>
    <w:rsid w:val="00FF52EE"/>
    <w:rsid w:val="00FF5D09"/>
    <w:rsid w:val="15BF3FE8"/>
    <w:rsid w:val="1CA108EC"/>
    <w:rsid w:val="26D96D9B"/>
    <w:rsid w:val="2EE36E27"/>
    <w:rsid w:val="38F13210"/>
    <w:rsid w:val="3C9E5910"/>
    <w:rsid w:val="3F5B395A"/>
    <w:rsid w:val="44D757CD"/>
    <w:rsid w:val="4E335A9C"/>
    <w:rsid w:val="7AA34E70"/>
    <w:rsid w:val="7B8605D3"/>
    <w:rsid w:val="7DB970B5"/>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50E1CD"/>
  <w15:docId w15:val="{29D64A1A-BAE1-4CC0-9567-041C973503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qFormat="1"/>
    <w:lsdException w:name="annotation text" w:semiHidden="1" w:unhideWhenUsed="1"/>
    <w:lsdException w:name="header" w:uiPriority="0"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qFormat="1"/>
    <w:lsdException w:name="endnote reference" w:semiHidden="1" w:uiPriority="0"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uiPriority="0"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qFormat/>
    <w:pPr>
      <w:keepNext/>
      <w:spacing w:before="180" w:after="60" w:line="240" w:lineRule="auto"/>
      <w:ind w:left="480" w:hanging="240"/>
      <w:jc w:val="both"/>
      <w:outlineLvl w:val="0"/>
    </w:pPr>
    <w:rPr>
      <w:rFonts w:ascii="Myriad Pro Light" w:eastAsia="Times New Roman" w:hAnsi="Myriad Pro Light" w:cs="Arial"/>
      <w:b/>
      <w:bCs/>
      <w:kern w:val="32"/>
      <w:szCs w:val="32"/>
    </w:rPr>
  </w:style>
  <w:style w:type="paragraph" w:styleId="Heading2">
    <w:name w:val="heading 2"/>
    <w:basedOn w:val="Normal"/>
    <w:next w:val="Normal"/>
    <w:link w:val="Heading2Char"/>
    <w:qFormat/>
    <w:pPr>
      <w:keepNext/>
      <w:spacing w:before="60" w:after="60" w:line="240" w:lineRule="auto"/>
      <w:jc w:val="both"/>
      <w:outlineLvl w:val="1"/>
    </w:pPr>
    <w:rPr>
      <w:rFonts w:ascii="Myriad Pro Light" w:eastAsia="Times New Roman" w:hAnsi="Myriad Pro Light" w:cs="Arial"/>
      <w:b/>
      <w:bCs/>
      <w:iCs/>
      <w:sz w:val="20"/>
      <w:szCs w:val="28"/>
    </w:rPr>
  </w:style>
  <w:style w:type="paragraph" w:styleId="Heading3">
    <w:name w:val="heading 3"/>
    <w:basedOn w:val="Normal"/>
    <w:next w:val="Normal"/>
    <w:link w:val="Heading3Char"/>
    <w:qFormat/>
    <w:pPr>
      <w:keepNext/>
      <w:spacing w:before="60" w:after="60" w:line="240" w:lineRule="auto"/>
      <w:ind w:left="180"/>
      <w:jc w:val="both"/>
      <w:outlineLvl w:val="2"/>
    </w:pPr>
    <w:rPr>
      <w:rFonts w:ascii="Myriad Pro Light" w:eastAsia="Times New Roman" w:hAnsi="Myriad Pro Light" w:cs="Arial"/>
      <w:b/>
      <w:bCs/>
      <w:sz w:val="2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qFormat/>
    <w:pPr>
      <w:spacing w:line="240" w:lineRule="auto"/>
      <w:jc w:val="both"/>
    </w:pPr>
    <w:rPr>
      <w:rFonts w:ascii="Tahoma" w:eastAsia="Times New Roman" w:hAnsi="Tahoma" w:cs="Tahoma"/>
      <w:sz w:val="16"/>
      <w:szCs w:val="16"/>
    </w:rPr>
  </w:style>
  <w:style w:type="paragraph" w:styleId="BodyText">
    <w:name w:val="Body Text"/>
    <w:basedOn w:val="Normal"/>
    <w:link w:val="BodyTextChar"/>
    <w:qFormat/>
    <w:pPr>
      <w:spacing w:line="240" w:lineRule="auto"/>
      <w:jc w:val="center"/>
    </w:pPr>
    <w:rPr>
      <w:rFonts w:ascii="Times" w:eastAsia="Times New Roman" w:hAnsi="Times" w:cs="Times New Roman"/>
      <w:b/>
      <w:sz w:val="40"/>
      <w:szCs w:val="20"/>
    </w:rPr>
  </w:style>
  <w:style w:type="paragraph" w:styleId="BodyText2">
    <w:name w:val="Body Text 2"/>
    <w:basedOn w:val="Normal"/>
    <w:link w:val="BodyText2Char"/>
    <w:qFormat/>
    <w:pPr>
      <w:spacing w:after="120" w:line="480" w:lineRule="auto"/>
      <w:jc w:val="both"/>
    </w:pPr>
    <w:rPr>
      <w:rFonts w:ascii="Times" w:eastAsia="Times New Roman" w:hAnsi="Times" w:cs="Times New Roman"/>
      <w:sz w:val="24"/>
      <w:szCs w:val="20"/>
    </w:rPr>
  </w:style>
  <w:style w:type="paragraph" w:styleId="Footer">
    <w:name w:val="footer"/>
    <w:basedOn w:val="Normal"/>
    <w:link w:val="FooterChar"/>
    <w:uiPriority w:val="99"/>
    <w:qFormat/>
    <w:pPr>
      <w:tabs>
        <w:tab w:val="center" w:pos="4320"/>
        <w:tab w:val="right" w:pos="8640"/>
      </w:tabs>
      <w:spacing w:line="240" w:lineRule="auto"/>
      <w:jc w:val="both"/>
    </w:pPr>
    <w:rPr>
      <w:rFonts w:ascii="Times" w:eastAsia="Times New Roman" w:hAnsi="Times" w:cs="Times New Roman"/>
      <w:sz w:val="24"/>
      <w:szCs w:val="20"/>
    </w:rPr>
  </w:style>
  <w:style w:type="paragraph" w:styleId="FootnoteText">
    <w:name w:val="footnote text"/>
    <w:basedOn w:val="Normal"/>
    <w:next w:val="TFReferencesSection"/>
    <w:link w:val="FootnoteTextChar"/>
    <w:semiHidden/>
    <w:qFormat/>
    <w:pPr>
      <w:spacing w:line="240" w:lineRule="auto"/>
      <w:jc w:val="both"/>
    </w:pPr>
    <w:rPr>
      <w:rFonts w:ascii="Times" w:eastAsia="Times New Roman" w:hAnsi="Times" w:cs="Times New Roman"/>
      <w:sz w:val="24"/>
      <w:szCs w:val="20"/>
    </w:rPr>
  </w:style>
  <w:style w:type="paragraph" w:customStyle="1" w:styleId="TFReferencesSection">
    <w:name w:val="TF_References_Section"/>
    <w:basedOn w:val="Normal"/>
    <w:next w:val="Normal"/>
    <w:qFormat/>
    <w:pPr>
      <w:spacing w:after="0" w:line="240" w:lineRule="auto"/>
      <w:ind w:firstLine="187"/>
      <w:jc w:val="both"/>
    </w:pPr>
    <w:rPr>
      <w:rFonts w:ascii="AdvOT2e364b11" w:eastAsia="Times New Roman" w:hAnsi="AdvOT2e364b11" w:cs="AdvOT2e364b11"/>
      <w:kern w:val="19"/>
      <w:sz w:val="17"/>
      <w:szCs w:val="14"/>
    </w:rPr>
  </w:style>
  <w:style w:type="paragraph" w:styleId="Header">
    <w:name w:val="header"/>
    <w:basedOn w:val="Normal"/>
    <w:link w:val="HeaderChar"/>
    <w:qFormat/>
    <w:pPr>
      <w:tabs>
        <w:tab w:val="center" w:pos="4680"/>
        <w:tab w:val="right" w:pos="9360"/>
      </w:tabs>
      <w:spacing w:after="0" w:line="240" w:lineRule="auto"/>
      <w:jc w:val="both"/>
    </w:pPr>
    <w:rPr>
      <w:rFonts w:ascii="Times" w:eastAsia="Times New Roman" w:hAnsi="Times" w:cs="Times New Roman"/>
      <w:sz w:val="24"/>
      <w:szCs w:val="20"/>
    </w:r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heme="minorEastAsia" w:hAnsi="Times New Roman" w:cs="Times New Roman"/>
      <w:sz w:val="24"/>
      <w:szCs w:val="24"/>
    </w:rPr>
  </w:style>
  <w:style w:type="character" w:styleId="EndnoteReference">
    <w:name w:val="endnote reference"/>
    <w:semiHidden/>
    <w:qFormat/>
    <w:rPr>
      <w:rFonts w:ascii="Times" w:hAnsi="Times"/>
      <w:sz w:val="18"/>
      <w:vertAlign w:val="superscript"/>
    </w:rPr>
  </w:style>
  <w:style w:type="character" w:styleId="FollowedHyperlink">
    <w:name w:val="FollowedHyperlink"/>
    <w:qFormat/>
    <w:rPr>
      <w:color w:val="800080"/>
      <w:u w:val="single"/>
    </w:rPr>
  </w:style>
  <w:style w:type="character" w:styleId="Hyperlink">
    <w:name w:val="Hyperlink"/>
    <w:qFormat/>
    <w:rPr>
      <w:color w:val="0000FF"/>
      <w:u w:val="single"/>
    </w:rPr>
  </w:style>
  <w:style w:type="character" w:styleId="PageNumber">
    <w:name w:val="page number"/>
    <w:basedOn w:val="DefaultParagraphFont"/>
    <w:qFormat/>
  </w:style>
  <w:style w:type="character" w:customStyle="1" w:styleId="Heading1Char">
    <w:name w:val="Heading 1 Char"/>
    <w:basedOn w:val="DefaultParagraphFont"/>
    <w:link w:val="Heading1"/>
    <w:qFormat/>
    <w:rPr>
      <w:rFonts w:ascii="Myriad Pro Light" w:eastAsia="Times New Roman" w:hAnsi="Myriad Pro Light" w:cs="Arial"/>
      <w:b/>
      <w:bCs/>
      <w:kern w:val="32"/>
      <w:szCs w:val="32"/>
    </w:rPr>
  </w:style>
  <w:style w:type="character" w:customStyle="1" w:styleId="Heading2Char">
    <w:name w:val="Heading 2 Char"/>
    <w:basedOn w:val="DefaultParagraphFont"/>
    <w:link w:val="Heading2"/>
    <w:rPr>
      <w:rFonts w:ascii="Myriad Pro Light" w:eastAsia="Times New Roman" w:hAnsi="Myriad Pro Light" w:cs="Arial"/>
      <w:b/>
      <w:bCs/>
      <w:iCs/>
      <w:sz w:val="20"/>
      <w:szCs w:val="28"/>
    </w:rPr>
  </w:style>
  <w:style w:type="character" w:customStyle="1" w:styleId="Heading3Char">
    <w:name w:val="Heading 3 Char"/>
    <w:basedOn w:val="DefaultParagraphFont"/>
    <w:link w:val="Heading3"/>
    <w:qFormat/>
    <w:rPr>
      <w:rFonts w:ascii="Myriad Pro Light" w:eastAsia="Times New Roman" w:hAnsi="Myriad Pro Light" w:cs="Arial"/>
      <w:b/>
      <w:bCs/>
      <w:sz w:val="20"/>
      <w:szCs w:val="26"/>
    </w:rPr>
  </w:style>
  <w:style w:type="character" w:customStyle="1" w:styleId="BodyTextChar">
    <w:name w:val="Body Text Char"/>
    <w:basedOn w:val="DefaultParagraphFont"/>
    <w:link w:val="BodyText"/>
    <w:qFormat/>
    <w:rPr>
      <w:rFonts w:ascii="Times" w:eastAsia="Times New Roman" w:hAnsi="Times" w:cs="Times New Roman"/>
      <w:b/>
      <w:sz w:val="40"/>
      <w:szCs w:val="20"/>
    </w:rPr>
  </w:style>
  <w:style w:type="character" w:customStyle="1" w:styleId="FootnoteTextChar">
    <w:name w:val="Footnote Text Char"/>
    <w:basedOn w:val="DefaultParagraphFont"/>
    <w:link w:val="FootnoteText"/>
    <w:semiHidden/>
    <w:qFormat/>
    <w:rPr>
      <w:rFonts w:ascii="Times" w:eastAsia="Times New Roman" w:hAnsi="Times" w:cs="Times New Roman"/>
      <w:sz w:val="24"/>
      <w:szCs w:val="20"/>
    </w:rPr>
  </w:style>
  <w:style w:type="paragraph" w:customStyle="1" w:styleId="TAMainText">
    <w:name w:val="TA_Main_Text"/>
    <w:basedOn w:val="Normal"/>
    <w:qFormat/>
    <w:pPr>
      <w:spacing w:after="60" w:line="240" w:lineRule="auto"/>
      <w:ind w:firstLine="180"/>
      <w:jc w:val="both"/>
    </w:pPr>
    <w:rPr>
      <w:rFonts w:ascii="Arno Pro" w:eastAsia="Times New Roman" w:hAnsi="Arno Pro" w:cs="Arial"/>
      <w:color w:val="000000" w:themeColor="text1"/>
      <w:sz w:val="20"/>
      <w:szCs w:val="24"/>
    </w:rPr>
  </w:style>
  <w:style w:type="paragraph" w:customStyle="1" w:styleId="BATitle">
    <w:name w:val="BA_Title"/>
    <w:basedOn w:val="Normal"/>
    <w:next w:val="BBAuthorName"/>
    <w:qFormat/>
    <w:pPr>
      <w:spacing w:before="1400" w:after="180" w:line="240" w:lineRule="auto"/>
      <w:jc w:val="both"/>
    </w:pPr>
    <w:rPr>
      <w:rFonts w:ascii="Arno Pro" w:eastAsia="Times New Roman" w:hAnsi="Arno Pro" w:cs="Times New Roman"/>
      <w:sz w:val="28"/>
      <w:szCs w:val="28"/>
    </w:rPr>
  </w:style>
  <w:style w:type="paragraph" w:customStyle="1" w:styleId="BBAuthorName">
    <w:name w:val="BB_Author_Name"/>
    <w:basedOn w:val="Normal"/>
    <w:next w:val="BCAuthorAddress"/>
    <w:qFormat/>
    <w:pPr>
      <w:spacing w:after="180" w:line="240" w:lineRule="auto"/>
      <w:jc w:val="center"/>
    </w:pPr>
    <w:rPr>
      <w:rFonts w:ascii="Arno Pro" w:eastAsia="Times New Roman" w:hAnsi="Arno Pro" w:cs="Times New Roman"/>
      <w:kern w:val="26"/>
      <w:sz w:val="24"/>
      <w:szCs w:val="20"/>
    </w:rPr>
  </w:style>
  <w:style w:type="paragraph" w:customStyle="1" w:styleId="BCAuthorAddress">
    <w:name w:val="BC_Author_Address"/>
    <w:basedOn w:val="Normal"/>
    <w:next w:val="BIEmailAddress"/>
    <w:qFormat/>
    <w:pPr>
      <w:spacing w:after="60" w:line="240" w:lineRule="auto"/>
    </w:pPr>
    <w:rPr>
      <w:rFonts w:ascii="Arno Pro" w:eastAsia="Times New Roman" w:hAnsi="Arno Pro" w:cs="Times New Roman"/>
      <w:kern w:val="22"/>
      <w:sz w:val="20"/>
      <w:szCs w:val="20"/>
    </w:rPr>
  </w:style>
  <w:style w:type="paragraph" w:customStyle="1" w:styleId="BIEmailAddress">
    <w:name w:val="BI_Email_Address"/>
    <w:basedOn w:val="Normal"/>
    <w:next w:val="AIReceivedDate"/>
    <w:qFormat/>
    <w:pPr>
      <w:spacing w:after="100" w:line="240" w:lineRule="auto"/>
    </w:pPr>
    <w:rPr>
      <w:rFonts w:ascii="Arno Pro" w:eastAsia="Times New Roman" w:hAnsi="Arno Pro" w:cs="Times New Roman"/>
      <w:sz w:val="18"/>
      <w:szCs w:val="20"/>
    </w:rPr>
  </w:style>
  <w:style w:type="paragraph" w:customStyle="1" w:styleId="AIReceivedDate">
    <w:name w:val="AI_Received_Date"/>
    <w:basedOn w:val="Normal"/>
    <w:next w:val="Normal"/>
    <w:pPr>
      <w:spacing w:after="100" w:line="240" w:lineRule="auto"/>
    </w:pPr>
    <w:rPr>
      <w:rFonts w:ascii="Arno Pro" w:eastAsia="Times New Roman" w:hAnsi="Arno Pro" w:cs="Times New Roman"/>
      <w:sz w:val="18"/>
      <w:szCs w:val="20"/>
    </w:rPr>
  </w:style>
  <w:style w:type="paragraph" w:customStyle="1" w:styleId="BDAbstract">
    <w:name w:val="BD_Abstract"/>
    <w:basedOn w:val="Normal"/>
    <w:next w:val="TAMainText"/>
    <w:link w:val="BDAbstractChar"/>
    <w:qFormat/>
    <w:pPr>
      <w:pBdr>
        <w:top w:val="single" w:sz="4" w:space="1" w:color="auto"/>
        <w:bottom w:val="single" w:sz="4" w:space="1" w:color="auto"/>
      </w:pBdr>
      <w:spacing w:before="100" w:after="600" w:line="240" w:lineRule="auto"/>
      <w:jc w:val="both"/>
    </w:pPr>
    <w:rPr>
      <w:rFonts w:ascii="Arno Pro" w:eastAsia="Times New Roman" w:hAnsi="Arno Pro" w:cs="Times New Roman"/>
      <w:kern w:val="21"/>
      <w:sz w:val="19"/>
      <w:szCs w:val="20"/>
    </w:rPr>
  </w:style>
  <w:style w:type="paragraph" w:customStyle="1" w:styleId="TDAcknowledgments">
    <w:name w:val="TD_Acknowledgments"/>
    <w:basedOn w:val="Normal"/>
    <w:next w:val="Normal"/>
    <w:link w:val="TDAcknowledgmentsChar"/>
    <w:qFormat/>
    <w:pPr>
      <w:spacing w:after="0" w:line="240" w:lineRule="auto"/>
      <w:jc w:val="both"/>
    </w:pPr>
    <w:rPr>
      <w:rFonts w:ascii="Arno Pro" w:eastAsia="Times New Roman" w:hAnsi="Arno Pro" w:cs="Times New Roman"/>
      <w:kern w:val="20"/>
      <w:sz w:val="18"/>
      <w:szCs w:val="20"/>
    </w:rPr>
  </w:style>
  <w:style w:type="paragraph" w:customStyle="1" w:styleId="TESupportingInformation">
    <w:name w:val="TE_Supporting_Information"/>
    <w:basedOn w:val="Normal"/>
    <w:next w:val="Normal"/>
    <w:qFormat/>
    <w:pPr>
      <w:spacing w:after="0" w:line="240" w:lineRule="auto"/>
      <w:jc w:val="both"/>
    </w:pPr>
    <w:rPr>
      <w:rFonts w:ascii="Arno Pro" w:eastAsia="Times New Roman" w:hAnsi="Arno Pro" w:cs="Times New Roman"/>
      <w:kern w:val="20"/>
      <w:sz w:val="18"/>
      <w:szCs w:val="20"/>
    </w:rPr>
  </w:style>
  <w:style w:type="paragraph" w:customStyle="1" w:styleId="VCSchemeTitle">
    <w:name w:val="VC_Scheme_Title"/>
    <w:basedOn w:val="Normal"/>
    <w:next w:val="Normal"/>
    <w:qFormat/>
    <w:pPr>
      <w:spacing w:after="180" w:line="240" w:lineRule="auto"/>
      <w:jc w:val="both"/>
    </w:pPr>
    <w:rPr>
      <w:rFonts w:ascii="Arial" w:eastAsia="Times New Roman" w:hAnsi="Arial" w:cs="Arial"/>
      <w:b/>
      <w:kern w:val="21"/>
      <w:sz w:val="24"/>
      <w:szCs w:val="24"/>
    </w:rPr>
  </w:style>
  <w:style w:type="paragraph" w:customStyle="1" w:styleId="VDTableTitle">
    <w:name w:val="VD_Table_Title"/>
    <w:basedOn w:val="Normal"/>
    <w:next w:val="Normal"/>
    <w:qFormat/>
    <w:pPr>
      <w:spacing w:after="180" w:line="240" w:lineRule="auto"/>
      <w:jc w:val="both"/>
    </w:pPr>
    <w:rPr>
      <w:rFonts w:ascii="Arno Pro" w:eastAsia="Times New Roman" w:hAnsi="Arno Pro" w:cs="Times New Roman"/>
      <w:b/>
      <w:kern w:val="21"/>
      <w:sz w:val="19"/>
      <w:szCs w:val="19"/>
    </w:rPr>
  </w:style>
  <w:style w:type="paragraph" w:customStyle="1" w:styleId="VAFigureCaption">
    <w:name w:val="VA_Figure_Caption"/>
    <w:basedOn w:val="Normal"/>
    <w:next w:val="Normal"/>
    <w:qFormat/>
    <w:pPr>
      <w:spacing w:before="200" w:after="120" w:line="240" w:lineRule="auto"/>
      <w:jc w:val="both"/>
    </w:pPr>
    <w:rPr>
      <w:rFonts w:ascii="Arno Pro" w:eastAsia="Times New Roman" w:hAnsi="Arno Pro" w:cs="Times New Roman"/>
      <w:kern w:val="20"/>
      <w:sz w:val="18"/>
      <w:szCs w:val="20"/>
    </w:rPr>
  </w:style>
  <w:style w:type="paragraph" w:customStyle="1" w:styleId="VBChartTitle">
    <w:name w:val="VB_Chart_Title"/>
    <w:basedOn w:val="Normal"/>
    <w:next w:val="Normal"/>
    <w:qFormat/>
    <w:pPr>
      <w:spacing w:after="180" w:line="240" w:lineRule="auto"/>
      <w:jc w:val="both"/>
    </w:pPr>
    <w:rPr>
      <w:rFonts w:ascii="Arno Pro" w:eastAsia="Times New Roman" w:hAnsi="Arno Pro" w:cs="Times New Roman"/>
      <w:b/>
      <w:kern w:val="21"/>
      <w:sz w:val="19"/>
      <w:szCs w:val="20"/>
    </w:rPr>
  </w:style>
  <w:style w:type="paragraph" w:customStyle="1" w:styleId="FETableFootnote">
    <w:name w:val="FE_Table_Footnote"/>
    <w:basedOn w:val="Normal"/>
    <w:next w:val="Normal"/>
    <w:qFormat/>
    <w:pPr>
      <w:spacing w:before="60" w:after="120" w:line="240" w:lineRule="auto"/>
      <w:ind w:firstLine="187"/>
      <w:jc w:val="both"/>
    </w:pPr>
    <w:rPr>
      <w:rFonts w:ascii="Arno Pro" w:eastAsia="Times New Roman" w:hAnsi="Arno Pro" w:cs="Times New Roman"/>
      <w:sz w:val="18"/>
      <w:szCs w:val="20"/>
    </w:rPr>
  </w:style>
  <w:style w:type="paragraph" w:customStyle="1" w:styleId="FCChartFootnote">
    <w:name w:val="FC_Chart_Footnote"/>
    <w:basedOn w:val="Normal"/>
    <w:next w:val="Normal"/>
    <w:qFormat/>
    <w:pPr>
      <w:spacing w:before="60" w:after="120" w:line="240" w:lineRule="auto"/>
      <w:ind w:firstLine="187"/>
      <w:jc w:val="both"/>
    </w:pPr>
    <w:rPr>
      <w:rFonts w:ascii="Arno Pro" w:eastAsia="Times New Roman" w:hAnsi="Arno Pro" w:cs="Times New Roman"/>
      <w:sz w:val="18"/>
      <w:szCs w:val="20"/>
    </w:rPr>
  </w:style>
  <w:style w:type="paragraph" w:customStyle="1" w:styleId="FDSchemeFootnote">
    <w:name w:val="FD_Scheme_Footnote"/>
    <w:basedOn w:val="Normal"/>
    <w:next w:val="Normal"/>
    <w:qFormat/>
    <w:pPr>
      <w:spacing w:before="60" w:after="120" w:line="240" w:lineRule="auto"/>
      <w:ind w:firstLine="187"/>
      <w:jc w:val="both"/>
    </w:pPr>
    <w:rPr>
      <w:rFonts w:ascii="Arno Pro" w:eastAsia="Times New Roman" w:hAnsi="Arno Pro" w:cs="Times New Roman"/>
      <w:sz w:val="18"/>
      <w:szCs w:val="20"/>
    </w:rPr>
  </w:style>
  <w:style w:type="paragraph" w:customStyle="1" w:styleId="TCTableBody">
    <w:name w:val="TC_Table_Body"/>
    <w:basedOn w:val="Normal"/>
    <w:next w:val="Normal"/>
    <w:link w:val="TCTableBodyChar"/>
    <w:qFormat/>
    <w:pPr>
      <w:spacing w:before="20" w:after="60" w:line="240" w:lineRule="auto"/>
      <w:jc w:val="both"/>
    </w:pPr>
    <w:rPr>
      <w:rFonts w:ascii="Arno Pro" w:eastAsia="Times New Roman" w:hAnsi="Arno Pro" w:cs="Times New Roman"/>
      <w:kern w:val="20"/>
      <w:sz w:val="18"/>
      <w:szCs w:val="20"/>
    </w:rPr>
  </w:style>
  <w:style w:type="paragraph" w:customStyle="1" w:styleId="StyleFACorrespondingAuthorFootnote7pt">
    <w:name w:val="Style FA_Corresponding_Author_Footnote + 7 pt"/>
    <w:basedOn w:val="Normal"/>
    <w:next w:val="BGKeywords"/>
    <w:link w:val="StyleFACorrespondingAuthorFootnote7ptChar"/>
    <w:qFormat/>
    <w:pPr>
      <w:spacing w:after="0" w:line="240" w:lineRule="auto"/>
    </w:pPr>
    <w:rPr>
      <w:rFonts w:ascii="Arno Pro" w:eastAsia="Times New Roman" w:hAnsi="Arno Pro" w:cs="Times New Roman"/>
      <w:kern w:val="20"/>
      <w:sz w:val="18"/>
      <w:szCs w:val="20"/>
    </w:rPr>
  </w:style>
  <w:style w:type="paragraph" w:customStyle="1" w:styleId="BGKeywords">
    <w:name w:val="BG_Keywords"/>
    <w:basedOn w:val="Normal"/>
    <w:next w:val="BHBriefs"/>
    <w:qFormat/>
    <w:pPr>
      <w:spacing w:after="220" w:line="240" w:lineRule="auto"/>
    </w:pPr>
    <w:rPr>
      <w:rFonts w:ascii="Arno Pro" w:eastAsia="Times New Roman" w:hAnsi="Arno Pro" w:cs="Times New Roman"/>
      <w:i/>
      <w:kern w:val="22"/>
      <w:sz w:val="20"/>
      <w:szCs w:val="20"/>
    </w:rPr>
  </w:style>
  <w:style w:type="paragraph" w:customStyle="1" w:styleId="BHBriefs">
    <w:name w:val="BH_Briefs"/>
    <w:basedOn w:val="Normal"/>
    <w:next w:val="BDAbstract"/>
    <w:qFormat/>
    <w:pPr>
      <w:spacing w:before="180" w:after="60" w:line="240" w:lineRule="auto"/>
    </w:pPr>
    <w:rPr>
      <w:rFonts w:ascii="Arno Pro" w:eastAsia="Times New Roman" w:hAnsi="Arno Pro" w:cs="Times New Roman"/>
      <w:kern w:val="22"/>
      <w:sz w:val="20"/>
      <w:szCs w:val="20"/>
    </w:rPr>
  </w:style>
  <w:style w:type="paragraph" w:customStyle="1" w:styleId="BEAuthorBiography">
    <w:name w:val="BE_Author_Biography"/>
    <w:basedOn w:val="Normal"/>
    <w:qFormat/>
    <w:pPr>
      <w:spacing w:line="240" w:lineRule="auto"/>
      <w:jc w:val="both"/>
    </w:pPr>
    <w:rPr>
      <w:rFonts w:ascii="Arno Pro" w:eastAsia="Times New Roman" w:hAnsi="Arno Pro" w:cs="Times New Roman"/>
      <w:szCs w:val="20"/>
    </w:rPr>
  </w:style>
  <w:style w:type="paragraph" w:customStyle="1" w:styleId="StyleBIEmailAddress95pt">
    <w:name w:val="Style BI_Email_Address + 9.5 pt"/>
    <w:basedOn w:val="BIEmailAddress"/>
    <w:qFormat/>
    <w:pPr>
      <w:spacing w:after="60"/>
    </w:pPr>
    <w:rPr>
      <w:sz w:val="19"/>
    </w:rPr>
  </w:style>
  <w:style w:type="paragraph" w:customStyle="1" w:styleId="SNSynopsisTOC">
    <w:name w:val="SN_Synopsis_TOC"/>
    <w:basedOn w:val="Normal"/>
    <w:next w:val="Normal"/>
    <w:qFormat/>
    <w:pPr>
      <w:spacing w:after="60" w:line="240" w:lineRule="auto"/>
      <w:jc w:val="both"/>
    </w:pPr>
    <w:rPr>
      <w:rFonts w:ascii="Arno Pro" w:eastAsia="Times New Roman" w:hAnsi="Arno Pro" w:cs="Times New Roman"/>
      <w:kern w:val="22"/>
      <w:sz w:val="20"/>
      <w:szCs w:val="20"/>
    </w:rPr>
  </w:style>
  <w:style w:type="character" w:customStyle="1" w:styleId="FooterChar">
    <w:name w:val="Footer Char"/>
    <w:basedOn w:val="DefaultParagraphFont"/>
    <w:link w:val="Footer"/>
    <w:uiPriority w:val="99"/>
    <w:qFormat/>
    <w:rPr>
      <w:rFonts w:ascii="Times" w:eastAsia="Times New Roman" w:hAnsi="Times" w:cs="Times New Roman"/>
      <w:sz w:val="24"/>
      <w:szCs w:val="20"/>
    </w:rPr>
  </w:style>
  <w:style w:type="character" w:customStyle="1" w:styleId="BalloonTextChar">
    <w:name w:val="Balloon Text Char"/>
    <w:basedOn w:val="DefaultParagraphFont"/>
    <w:link w:val="BalloonText"/>
    <w:semiHidden/>
    <w:rPr>
      <w:rFonts w:ascii="Tahoma" w:eastAsia="Times New Roman" w:hAnsi="Tahoma" w:cs="Tahoma"/>
      <w:sz w:val="16"/>
      <w:szCs w:val="16"/>
    </w:rPr>
  </w:style>
  <w:style w:type="paragraph" w:customStyle="1" w:styleId="StyleTCTableBodyBold">
    <w:name w:val="Style TC_Table_Body + Bold"/>
    <w:basedOn w:val="TCTableBody"/>
    <w:link w:val="StyleTCTableBodyBoldChar"/>
    <w:qFormat/>
    <w:rPr>
      <w:b/>
      <w:bCs/>
      <w:kern w:val="22"/>
      <w:sz w:val="15"/>
    </w:rPr>
  </w:style>
  <w:style w:type="character" w:customStyle="1" w:styleId="StyleFACorrespondingAuthorFootnote7ptChar">
    <w:name w:val="Style FA_Corresponding_Author_Footnote + 7 pt Char"/>
    <w:link w:val="StyleFACorrespondingAuthorFootnote7pt"/>
    <w:qFormat/>
    <w:rPr>
      <w:rFonts w:ascii="Arno Pro" w:eastAsia="Times New Roman" w:hAnsi="Arno Pro" w:cs="Times New Roman"/>
      <w:kern w:val="20"/>
      <w:sz w:val="18"/>
      <w:szCs w:val="20"/>
    </w:rPr>
  </w:style>
  <w:style w:type="paragraph" w:customStyle="1" w:styleId="BDAbstractTitle">
    <w:name w:val="BD_Abstract_Title"/>
    <w:basedOn w:val="BDAbstract"/>
    <w:link w:val="BDAbstractTitleChar"/>
    <w:qFormat/>
    <w:rPr>
      <w:b/>
    </w:rPr>
  </w:style>
  <w:style w:type="character" w:customStyle="1" w:styleId="BDAbstractChar">
    <w:name w:val="BD_Abstract Char"/>
    <w:link w:val="BDAbstract"/>
    <w:qFormat/>
    <w:rPr>
      <w:rFonts w:ascii="Arno Pro" w:eastAsia="Times New Roman" w:hAnsi="Arno Pro" w:cs="Times New Roman"/>
      <w:kern w:val="21"/>
      <w:sz w:val="19"/>
      <w:szCs w:val="20"/>
    </w:rPr>
  </w:style>
  <w:style w:type="character" w:customStyle="1" w:styleId="BDAbstractTitleChar">
    <w:name w:val="BD_Abstract_Title Char"/>
    <w:link w:val="BDAbstractTitle"/>
    <w:rPr>
      <w:rFonts w:ascii="Arno Pro" w:eastAsia="Times New Roman" w:hAnsi="Arno Pro" w:cs="Times New Roman"/>
      <w:b/>
      <w:kern w:val="21"/>
      <w:sz w:val="19"/>
      <w:szCs w:val="20"/>
    </w:rPr>
  </w:style>
  <w:style w:type="paragraph" w:customStyle="1" w:styleId="TDAckTitle">
    <w:name w:val="TD_Ack_Title"/>
    <w:basedOn w:val="TDAcknowledgments"/>
    <w:link w:val="TDAckTitleChar"/>
    <w:qFormat/>
    <w:pPr>
      <w:spacing w:before="180" w:after="60"/>
    </w:pPr>
    <w:rPr>
      <w:rFonts w:ascii="Myriad Pro Light" w:hAnsi="Myriad Pro Light"/>
      <w:b/>
      <w:kern w:val="23"/>
      <w:sz w:val="21"/>
    </w:rPr>
  </w:style>
  <w:style w:type="character" w:customStyle="1" w:styleId="TDAcknowledgmentsChar">
    <w:name w:val="TD_Acknowledgments Char"/>
    <w:link w:val="TDAcknowledgments"/>
    <w:qFormat/>
    <w:rPr>
      <w:rFonts w:ascii="Arno Pro" w:eastAsia="Times New Roman" w:hAnsi="Arno Pro" w:cs="Times New Roman"/>
      <w:kern w:val="20"/>
      <w:sz w:val="18"/>
      <w:szCs w:val="20"/>
    </w:rPr>
  </w:style>
  <w:style w:type="character" w:customStyle="1" w:styleId="TDAckTitleChar">
    <w:name w:val="TD_Ack_Title Char"/>
    <w:link w:val="TDAckTitle"/>
    <w:qFormat/>
    <w:rPr>
      <w:rFonts w:ascii="Myriad Pro Light" w:eastAsia="Times New Roman" w:hAnsi="Myriad Pro Light" w:cs="Times New Roman"/>
      <w:b/>
      <w:kern w:val="23"/>
      <w:sz w:val="21"/>
      <w:szCs w:val="20"/>
    </w:rPr>
  </w:style>
  <w:style w:type="paragraph" w:customStyle="1" w:styleId="TESupportingInfoTitle">
    <w:name w:val="TE_Supporting_Info_Title"/>
    <w:basedOn w:val="TESupportingInformation"/>
    <w:qFormat/>
    <w:pPr>
      <w:spacing w:before="180" w:after="60"/>
    </w:pPr>
    <w:rPr>
      <w:rFonts w:ascii="Myriad Pro Light" w:hAnsi="Myriad Pro Light"/>
      <w:b/>
      <w:caps/>
      <w:sz w:val="21"/>
      <w:szCs w:val="18"/>
    </w:rPr>
  </w:style>
  <w:style w:type="paragraph" w:customStyle="1" w:styleId="AuthorInformationTitle">
    <w:name w:val="Author_Information_Title"/>
    <w:basedOn w:val="TDAckTitle"/>
    <w:qFormat/>
  </w:style>
  <w:style w:type="paragraph" w:customStyle="1" w:styleId="FAAuthorInfoSubtitle">
    <w:name w:val="FA_Author_Info_Subtitle"/>
    <w:basedOn w:val="Normal"/>
    <w:link w:val="FAAuthorInfoSubtitleChar"/>
    <w:qFormat/>
    <w:pPr>
      <w:spacing w:before="120" w:after="60" w:line="240" w:lineRule="auto"/>
    </w:pPr>
    <w:rPr>
      <w:rFonts w:ascii="Myriad Pro Light" w:eastAsia="Times New Roman" w:hAnsi="Myriad Pro Light" w:cs="Times New Roman"/>
      <w:b/>
      <w:kern w:val="21"/>
      <w:sz w:val="19"/>
      <w:szCs w:val="14"/>
    </w:rPr>
  </w:style>
  <w:style w:type="character" w:customStyle="1" w:styleId="FAAuthorInfoSubtitleChar">
    <w:name w:val="FA_Author_Info_Subtitle Char"/>
    <w:link w:val="FAAuthorInfoSubtitle"/>
    <w:qFormat/>
    <w:rPr>
      <w:rFonts w:ascii="Myriad Pro Light" w:eastAsia="Times New Roman" w:hAnsi="Myriad Pro Light" w:cs="Times New Roman"/>
      <w:b/>
      <w:kern w:val="21"/>
      <w:sz w:val="19"/>
      <w:szCs w:val="14"/>
    </w:rPr>
  </w:style>
  <w:style w:type="character" w:customStyle="1" w:styleId="TCTableBodyChar">
    <w:name w:val="TC_Table_Body Char"/>
    <w:link w:val="TCTableBody"/>
    <w:qFormat/>
    <w:rPr>
      <w:rFonts w:ascii="Arno Pro" w:eastAsia="Times New Roman" w:hAnsi="Arno Pro" w:cs="Times New Roman"/>
      <w:kern w:val="20"/>
      <w:sz w:val="18"/>
      <w:szCs w:val="20"/>
    </w:rPr>
  </w:style>
  <w:style w:type="character" w:customStyle="1" w:styleId="StyleTCTableBodyBoldChar">
    <w:name w:val="Style TC_Table_Body + Bold Char"/>
    <w:link w:val="StyleTCTableBodyBold"/>
    <w:qFormat/>
    <w:rPr>
      <w:rFonts w:ascii="Arno Pro" w:eastAsia="Times New Roman" w:hAnsi="Arno Pro" w:cs="Times New Roman"/>
      <w:b/>
      <w:bCs/>
      <w:kern w:val="22"/>
      <w:sz w:val="15"/>
      <w:szCs w:val="20"/>
    </w:rPr>
  </w:style>
  <w:style w:type="paragraph" w:styleId="ListParagraph">
    <w:name w:val="List Paragraph"/>
    <w:basedOn w:val="Normal"/>
    <w:uiPriority w:val="34"/>
    <w:qFormat/>
    <w:pPr>
      <w:ind w:left="720"/>
      <w:contextualSpacing/>
    </w:pPr>
  </w:style>
  <w:style w:type="character" w:customStyle="1" w:styleId="BodyText2Char">
    <w:name w:val="Body Text 2 Char"/>
    <w:basedOn w:val="DefaultParagraphFont"/>
    <w:link w:val="BodyText2"/>
    <w:qFormat/>
    <w:rPr>
      <w:rFonts w:ascii="Times" w:eastAsia="Times New Roman" w:hAnsi="Times" w:cs="Times New Roman"/>
      <w:sz w:val="24"/>
      <w:szCs w:val="20"/>
    </w:rPr>
  </w:style>
  <w:style w:type="character" w:customStyle="1" w:styleId="HeaderChar">
    <w:name w:val="Header Char"/>
    <w:basedOn w:val="DefaultParagraphFont"/>
    <w:link w:val="Header"/>
    <w:qFormat/>
    <w:rPr>
      <w:rFonts w:ascii="Times" w:eastAsia="Times New Roman" w:hAnsi="Times" w:cs="Times New Roman"/>
      <w:sz w:val="24"/>
      <w:szCs w:val="20"/>
    </w:rPr>
  </w:style>
  <w:style w:type="paragraph" w:styleId="NoSpacing">
    <w:name w:val="No Spacing"/>
    <w:uiPriority w:val="1"/>
    <w:qFormat/>
    <w:pPr>
      <w:spacing w:after="0" w:line="240" w:lineRule="auto"/>
      <w:jc w:val="both"/>
    </w:pPr>
    <w:rPr>
      <w:rFonts w:ascii="Times" w:eastAsia="Times New Roman" w:hAnsi="Times" w:cs="Times New Roman"/>
      <w:sz w:val="24"/>
    </w:rPr>
  </w:style>
  <w:style w:type="table" w:styleId="TableGrid">
    <w:name w:val="Table Grid"/>
    <w:basedOn w:val="TableNormal"/>
    <w:uiPriority w:val="59"/>
    <w:rsid w:val="009A67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1C484F"/>
    <w:pPr>
      <w:tabs>
        <w:tab w:val="left" w:pos="504"/>
      </w:tabs>
      <w:spacing w:after="0" w:line="240" w:lineRule="auto"/>
      <w:ind w:left="504" w:hanging="504"/>
    </w:pPr>
  </w:style>
  <w:style w:type="character" w:customStyle="1" w:styleId="RSCB02ArticleTextChar">
    <w:name w:val="RSC B02 Article Text Char"/>
    <w:basedOn w:val="DefaultParagraphFont"/>
    <w:link w:val="RSCB02ArticleText"/>
    <w:locked/>
    <w:rsid w:val="00267108"/>
    <w:rPr>
      <w:rFonts w:ascii="Times New Roman" w:hAnsi="Times New Roman" w:cs="Times New Roman"/>
      <w:w w:val="108"/>
      <w:sz w:val="18"/>
      <w:szCs w:val="18"/>
    </w:rPr>
  </w:style>
  <w:style w:type="paragraph" w:customStyle="1" w:styleId="RSCB02ArticleText">
    <w:name w:val="RSC B02 Article Text"/>
    <w:basedOn w:val="Normal"/>
    <w:link w:val="RSCB02ArticleTextChar"/>
    <w:qFormat/>
    <w:rsid w:val="00267108"/>
    <w:pPr>
      <w:spacing w:after="0" w:line="240" w:lineRule="exact"/>
      <w:jc w:val="both"/>
    </w:pPr>
    <w:rPr>
      <w:rFonts w:ascii="Times New Roman" w:hAnsi="Times New Roman" w:cs="Times New Roman"/>
      <w:w w:val="108"/>
      <w:sz w:val="18"/>
      <w:szCs w:val="18"/>
    </w:rPr>
  </w:style>
  <w:style w:type="character" w:customStyle="1" w:styleId="RSCI03FigureSchemeChartUncaptionedChar">
    <w:name w:val="RSC I03 Figure/Scheme/Chart Uncaptioned Char"/>
    <w:basedOn w:val="DefaultParagraphFont"/>
    <w:link w:val="RSCI03FigureSchemeChartUncaptioned"/>
    <w:locked/>
    <w:rsid w:val="00267108"/>
    <w:rPr>
      <w:rFonts w:ascii="Times New Roman" w:hAnsi="Times New Roman" w:cs="Times New Roman"/>
      <w:sz w:val="16"/>
      <w:szCs w:val="16"/>
    </w:rPr>
  </w:style>
  <w:style w:type="paragraph" w:customStyle="1" w:styleId="RSCI03FigureSchemeChartUncaptioned">
    <w:name w:val="RSC I03 Figure/Scheme/Chart Uncaptioned"/>
    <w:basedOn w:val="Normal"/>
    <w:link w:val="RSCI03FigureSchemeChartUncaptionedChar"/>
    <w:qFormat/>
    <w:rsid w:val="00267108"/>
    <w:pPr>
      <w:spacing w:before="160" w:after="160" w:line="240" w:lineRule="auto"/>
      <w:jc w:val="center"/>
    </w:pPr>
    <w:rPr>
      <w:rFonts w:ascii="Times New Roman" w:hAnsi="Times New Roman" w:cs="Times New Roman"/>
      <w:sz w:val="16"/>
      <w:szCs w:val="16"/>
    </w:rPr>
  </w:style>
  <w:style w:type="character" w:customStyle="1" w:styleId="RSCB05AHeadingSection-standaloneChar">
    <w:name w:val="RSC B05 A Heading (Section - stand alone) Char"/>
    <w:basedOn w:val="DefaultParagraphFont"/>
    <w:link w:val="RSCB05AHeadingSection-standalone"/>
    <w:locked/>
    <w:rsid w:val="00267108"/>
    <w:rPr>
      <w:rFonts w:ascii="Times New Roman" w:hAnsi="Times New Roman" w:cs="Times New Roman"/>
      <w:sz w:val="24"/>
    </w:rPr>
  </w:style>
  <w:style w:type="paragraph" w:customStyle="1" w:styleId="RSCB05AHeadingSection-standalone">
    <w:name w:val="RSC B05 A Heading (Section - stand alone)"/>
    <w:link w:val="RSCB05AHeadingSection-standaloneChar"/>
    <w:qFormat/>
    <w:rsid w:val="00267108"/>
    <w:pPr>
      <w:spacing w:before="400" w:line="240" w:lineRule="auto"/>
    </w:pPr>
    <w:rPr>
      <w:rFonts w:ascii="Times New Roman" w:hAnsi="Times New Roman" w:cs="Times New Roman"/>
      <w:sz w:val="24"/>
    </w:rPr>
  </w:style>
  <w:style w:type="character" w:customStyle="1" w:styleId="UnresolvedMention1">
    <w:name w:val="Unresolved Mention1"/>
    <w:basedOn w:val="DefaultParagraphFont"/>
    <w:uiPriority w:val="99"/>
    <w:semiHidden/>
    <w:unhideWhenUsed/>
    <w:rsid w:val="00724997"/>
    <w:rPr>
      <w:color w:val="605E5C"/>
      <w:shd w:val="clear" w:color="auto" w:fill="E1DFDD"/>
    </w:rPr>
  </w:style>
  <w:style w:type="character" w:styleId="Strong">
    <w:name w:val="Strong"/>
    <w:basedOn w:val="DefaultParagraphFont"/>
    <w:uiPriority w:val="22"/>
    <w:qFormat/>
    <w:rsid w:val="007949B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147163">
      <w:bodyDiv w:val="1"/>
      <w:marLeft w:val="0"/>
      <w:marRight w:val="0"/>
      <w:marTop w:val="0"/>
      <w:marBottom w:val="0"/>
      <w:divBdr>
        <w:top w:val="none" w:sz="0" w:space="0" w:color="auto"/>
        <w:left w:val="none" w:sz="0" w:space="0" w:color="auto"/>
        <w:bottom w:val="none" w:sz="0" w:space="0" w:color="auto"/>
        <w:right w:val="none" w:sz="0" w:space="0" w:color="auto"/>
      </w:divBdr>
    </w:div>
    <w:div w:id="50816060">
      <w:bodyDiv w:val="1"/>
      <w:marLeft w:val="0"/>
      <w:marRight w:val="0"/>
      <w:marTop w:val="0"/>
      <w:marBottom w:val="0"/>
      <w:divBdr>
        <w:top w:val="none" w:sz="0" w:space="0" w:color="auto"/>
        <w:left w:val="none" w:sz="0" w:space="0" w:color="auto"/>
        <w:bottom w:val="none" w:sz="0" w:space="0" w:color="auto"/>
        <w:right w:val="none" w:sz="0" w:space="0" w:color="auto"/>
      </w:divBdr>
    </w:div>
    <w:div w:id="158468951">
      <w:bodyDiv w:val="1"/>
      <w:marLeft w:val="0"/>
      <w:marRight w:val="0"/>
      <w:marTop w:val="0"/>
      <w:marBottom w:val="0"/>
      <w:divBdr>
        <w:top w:val="none" w:sz="0" w:space="0" w:color="auto"/>
        <w:left w:val="none" w:sz="0" w:space="0" w:color="auto"/>
        <w:bottom w:val="none" w:sz="0" w:space="0" w:color="auto"/>
        <w:right w:val="none" w:sz="0" w:space="0" w:color="auto"/>
      </w:divBdr>
    </w:div>
    <w:div w:id="204803876">
      <w:bodyDiv w:val="1"/>
      <w:marLeft w:val="0"/>
      <w:marRight w:val="0"/>
      <w:marTop w:val="0"/>
      <w:marBottom w:val="0"/>
      <w:divBdr>
        <w:top w:val="none" w:sz="0" w:space="0" w:color="auto"/>
        <w:left w:val="none" w:sz="0" w:space="0" w:color="auto"/>
        <w:bottom w:val="none" w:sz="0" w:space="0" w:color="auto"/>
        <w:right w:val="none" w:sz="0" w:space="0" w:color="auto"/>
      </w:divBdr>
    </w:div>
    <w:div w:id="217984180">
      <w:bodyDiv w:val="1"/>
      <w:marLeft w:val="0"/>
      <w:marRight w:val="0"/>
      <w:marTop w:val="0"/>
      <w:marBottom w:val="0"/>
      <w:divBdr>
        <w:top w:val="none" w:sz="0" w:space="0" w:color="auto"/>
        <w:left w:val="none" w:sz="0" w:space="0" w:color="auto"/>
        <w:bottom w:val="none" w:sz="0" w:space="0" w:color="auto"/>
        <w:right w:val="none" w:sz="0" w:space="0" w:color="auto"/>
      </w:divBdr>
    </w:div>
    <w:div w:id="236985967">
      <w:bodyDiv w:val="1"/>
      <w:marLeft w:val="0"/>
      <w:marRight w:val="0"/>
      <w:marTop w:val="0"/>
      <w:marBottom w:val="0"/>
      <w:divBdr>
        <w:top w:val="none" w:sz="0" w:space="0" w:color="auto"/>
        <w:left w:val="none" w:sz="0" w:space="0" w:color="auto"/>
        <w:bottom w:val="none" w:sz="0" w:space="0" w:color="auto"/>
        <w:right w:val="none" w:sz="0" w:space="0" w:color="auto"/>
      </w:divBdr>
    </w:div>
    <w:div w:id="238759572">
      <w:bodyDiv w:val="1"/>
      <w:marLeft w:val="0"/>
      <w:marRight w:val="0"/>
      <w:marTop w:val="0"/>
      <w:marBottom w:val="0"/>
      <w:divBdr>
        <w:top w:val="none" w:sz="0" w:space="0" w:color="auto"/>
        <w:left w:val="none" w:sz="0" w:space="0" w:color="auto"/>
        <w:bottom w:val="none" w:sz="0" w:space="0" w:color="auto"/>
        <w:right w:val="none" w:sz="0" w:space="0" w:color="auto"/>
      </w:divBdr>
    </w:div>
    <w:div w:id="268203192">
      <w:bodyDiv w:val="1"/>
      <w:marLeft w:val="0"/>
      <w:marRight w:val="0"/>
      <w:marTop w:val="0"/>
      <w:marBottom w:val="0"/>
      <w:divBdr>
        <w:top w:val="none" w:sz="0" w:space="0" w:color="auto"/>
        <w:left w:val="none" w:sz="0" w:space="0" w:color="auto"/>
        <w:bottom w:val="none" w:sz="0" w:space="0" w:color="auto"/>
        <w:right w:val="none" w:sz="0" w:space="0" w:color="auto"/>
      </w:divBdr>
    </w:div>
    <w:div w:id="298995802">
      <w:bodyDiv w:val="1"/>
      <w:marLeft w:val="0"/>
      <w:marRight w:val="0"/>
      <w:marTop w:val="0"/>
      <w:marBottom w:val="0"/>
      <w:divBdr>
        <w:top w:val="none" w:sz="0" w:space="0" w:color="auto"/>
        <w:left w:val="none" w:sz="0" w:space="0" w:color="auto"/>
        <w:bottom w:val="none" w:sz="0" w:space="0" w:color="auto"/>
        <w:right w:val="none" w:sz="0" w:space="0" w:color="auto"/>
      </w:divBdr>
    </w:div>
    <w:div w:id="378748497">
      <w:bodyDiv w:val="1"/>
      <w:marLeft w:val="0"/>
      <w:marRight w:val="0"/>
      <w:marTop w:val="0"/>
      <w:marBottom w:val="0"/>
      <w:divBdr>
        <w:top w:val="none" w:sz="0" w:space="0" w:color="auto"/>
        <w:left w:val="none" w:sz="0" w:space="0" w:color="auto"/>
        <w:bottom w:val="none" w:sz="0" w:space="0" w:color="auto"/>
        <w:right w:val="none" w:sz="0" w:space="0" w:color="auto"/>
      </w:divBdr>
    </w:div>
    <w:div w:id="387143830">
      <w:bodyDiv w:val="1"/>
      <w:marLeft w:val="0"/>
      <w:marRight w:val="0"/>
      <w:marTop w:val="0"/>
      <w:marBottom w:val="0"/>
      <w:divBdr>
        <w:top w:val="none" w:sz="0" w:space="0" w:color="auto"/>
        <w:left w:val="none" w:sz="0" w:space="0" w:color="auto"/>
        <w:bottom w:val="none" w:sz="0" w:space="0" w:color="auto"/>
        <w:right w:val="none" w:sz="0" w:space="0" w:color="auto"/>
      </w:divBdr>
    </w:div>
    <w:div w:id="393165954">
      <w:bodyDiv w:val="1"/>
      <w:marLeft w:val="0"/>
      <w:marRight w:val="0"/>
      <w:marTop w:val="0"/>
      <w:marBottom w:val="0"/>
      <w:divBdr>
        <w:top w:val="none" w:sz="0" w:space="0" w:color="auto"/>
        <w:left w:val="none" w:sz="0" w:space="0" w:color="auto"/>
        <w:bottom w:val="none" w:sz="0" w:space="0" w:color="auto"/>
        <w:right w:val="none" w:sz="0" w:space="0" w:color="auto"/>
      </w:divBdr>
    </w:div>
    <w:div w:id="399056407">
      <w:bodyDiv w:val="1"/>
      <w:marLeft w:val="0"/>
      <w:marRight w:val="0"/>
      <w:marTop w:val="0"/>
      <w:marBottom w:val="0"/>
      <w:divBdr>
        <w:top w:val="none" w:sz="0" w:space="0" w:color="auto"/>
        <w:left w:val="none" w:sz="0" w:space="0" w:color="auto"/>
        <w:bottom w:val="none" w:sz="0" w:space="0" w:color="auto"/>
        <w:right w:val="none" w:sz="0" w:space="0" w:color="auto"/>
      </w:divBdr>
    </w:div>
    <w:div w:id="402997179">
      <w:bodyDiv w:val="1"/>
      <w:marLeft w:val="0"/>
      <w:marRight w:val="0"/>
      <w:marTop w:val="0"/>
      <w:marBottom w:val="0"/>
      <w:divBdr>
        <w:top w:val="none" w:sz="0" w:space="0" w:color="auto"/>
        <w:left w:val="none" w:sz="0" w:space="0" w:color="auto"/>
        <w:bottom w:val="none" w:sz="0" w:space="0" w:color="auto"/>
        <w:right w:val="none" w:sz="0" w:space="0" w:color="auto"/>
      </w:divBdr>
    </w:div>
    <w:div w:id="421340327">
      <w:bodyDiv w:val="1"/>
      <w:marLeft w:val="0"/>
      <w:marRight w:val="0"/>
      <w:marTop w:val="0"/>
      <w:marBottom w:val="0"/>
      <w:divBdr>
        <w:top w:val="none" w:sz="0" w:space="0" w:color="auto"/>
        <w:left w:val="none" w:sz="0" w:space="0" w:color="auto"/>
        <w:bottom w:val="none" w:sz="0" w:space="0" w:color="auto"/>
        <w:right w:val="none" w:sz="0" w:space="0" w:color="auto"/>
      </w:divBdr>
    </w:div>
    <w:div w:id="512839345">
      <w:bodyDiv w:val="1"/>
      <w:marLeft w:val="0"/>
      <w:marRight w:val="0"/>
      <w:marTop w:val="0"/>
      <w:marBottom w:val="0"/>
      <w:divBdr>
        <w:top w:val="none" w:sz="0" w:space="0" w:color="auto"/>
        <w:left w:val="none" w:sz="0" w:space="0" w:color="auto"/>
        <w:bottom w:val="none" w:sz="0" w:space="0" w:color="auto"/>
        <w:right w:val="none" w:sz="0" w:space="0" w:color="auto"/>
      </w:divBdr>
    </w:div>
    <w:div w:id="549612612">
      <w:bodyDiv w:val="1"/>
      <w:marLeft w:val="0"/>
      <w:marRight w:val="0"/>
      <w:marTop w:val="0"/>
      <w:marBottom w:val="0"/>
      <w:divBdr>
        <w:top w:val="none" w:sz="0" w:space="0" w:color="auto"/>
        <w:left w:val="none" w:sz="0" w:space="0" w:color="auto"/>
        <w:bottom w:val="none" w:sz="0" w:space="0" w:color="auto"/>
        <w:right w:val="none" w:sz="0" w:space="0" w:color="auto"/>
      </w:divBdr>
    </w:div>
    <w:div w:id="562134191">
      <w:bodyDiv w:val="1"/>
      <w:marLeft w:val="0"/>
      <w:marRight w:val="0"/>
      <w:marTop w:val="0"/>
      <w:marBottom w:val="0"/>
      <w:divBdr>
        <w:top w:val="none" w:sz="0" w:space="0" w:color="auto"/>
        <w:left w:val="none" w:sz="0" w:space="0" w:color="auto"/>
        <w:bottom w:val="none" w:sz="0" w:space="0" w:color="auto"/>
        <w:right w:val="none" w:sz="0" w:space="0" w:color="auto"/>
      </w:divBdr>
    </w:div>
    <w:div w:id="622731337">
      <w:bodyDiv w:val="1"/>
      <w:marLeft w:val="0"/>
      <w:marRight w:val="0"/>
      <w:marTop w:val="0"/>
      <w:marBottom w:val="0"/>
      <w:divBdr>
        <w:top w:val="none" w:sz="0" w:space="0" w:color="auto"/>
        <w:left w:val="none" w:sz="0" w:space="0" w:color="auto"/>
        <w:bottom w:val="none" w:sz="0" w:space="0" w:color="auto"/>
        <w:right w:val="none" w:sz="0" w:space="0" w:color="auto"/>
      </w:divBdr>
      <w:divsChild>
        <w:div w:id="1485924510">
          <w:marLeft w:val="0"/>
          <w:marRight w:val="0"/>
          <w:marTop w:val="0"/>
          <w:marBottom w:val="0"/>
          <w:divBdr>
            <w:top w:val="none" w:sz="0" w:space="0" w:color="auto"/>
            <w:left w:val="none" w:sz="0" w:space="0" w:color="auto"/>
            <w:bottom w:val="none" w:sz="0" w:space="0" w:color="auto"/>
            <w:right w:val="none" w:sz="0" w:space="0" w:color="auto"/>
          </w:divBdr>
        </w:div>
      </w:divsChild>
    </w:div>
    <w:div w:id="654921165">
      <w:bodyDiv w:val="1"/>
      <w:marLeft w:val="0"/>
      <w:marRight w:val="0"/>
      <w:marTop w:val="0"/>
      <w:marBottom w:val="0"/>
      <w:divBdr>
        <w:top w:val="none" w:sz="0" w:space="0" w:color="auto"/>
        <w:left w:val="none" w:sz="0" w:space="0" w:color="auto"/>
        <w:bottom w:val="none" w:sz="0" w:space="0" w:color="auto"/>
        <w:right w:val="none" w:sz="0" w:space="0" w:color="auto"/>
      </w:divBdr>
    </w:div>
    <w:div w:id="669916832">
      <w:bodyDiv w:val="1"/>
      <w:marLeft w:val="0"/>
      <w:marRight w:val="0"/>
      <w:marTop w:val="0"/>
      <w:marBottom w:val="0"/>
      <w:divBdr>
        <w:top w:val="none" w:sz="0" w:space="0" w:color="auto"/>
        <w:left w:val="none" w:sz="0" w:space="0" w:color="auto"/>
        <w:bottom w:val="none" w:sz="0" w:space="0" w:color="auto"/>
        <w:right w:val="none" w:sz="0" w:space="0" w:color="auto"/>
      </w:divBdr>
      <w:divsChild>
        <w:div w:id="357004835">
          <w:marLeft w:val="0"/>
          <w:marRight w:val="0"/>
          <w:marTop w:val="0"/>
          <w:marBottom w:val="0"/>
          <w:divBdr>
            <w:top w:val="none" w:sz="0" w:space="0" w:color="auto"/>
            <w:left w:val="none" w:sz="0" w:space="0" w:color="auto"/>
            <w:bottom w:val="none" w:sz="0" w:space="0" w:color="auto"/>
            <w:right w:val="none" w:sz="0" w:space="0" w:color="auto"/>
          </w:divBdr>
          <w:divsChild>
            <w:div w:id="855769562">
              <w:marLeft w:val="0"/>
              <w:marRight w:val="0"/>
              <w:marTop w:val="0"/>
              <w:marBottom w:val="0"/>
              <w:divBdr>
                <w:top w:val="none" w:sz="0" w:space="0" w:color="auto"/>
                <w:left w:val="none" w:sz="0" w:space="0" w:color="auto"/>
                <w:bottom w:val="none" w:sz="0" w:space="0" w:color="auto"/>
                <w:right w:val="none" w:sz="0" w:space="0" w:color="auto"/>
              </w:divBdr>
            </w:div>
          </w:divsChild>
        </w:div>
        <w:div w:id="1108741005">
          <w:marLeft w:val="0"/>
          <w:marRight w:val="0"/>
          <w:marTop w:val="0"/>
          <w:marBottom w:val="0"/>
          <w:divBdr>
            <w:top w:val="none" w:sz="0" w:space="0" w:color="auto"/>
            <w:left w:val="none" w:sz="0" w:space="0" w:color="auto"/>
            <w:bottom w:val="none" w:sz="0" w:space="0" w:color="auto"/>
            <w:right w:val="none" w:sz="0" w:space="0" w:color="auto"/>
          </w:divBdr>
        </w:div>
      </w:divsChild>
    </w:div>
    <w:div w:id="718363636">
      <w:bodyDiv w:val="1"/>
      <w:marLeft w:val="0"/>
      <w:marRight w:val="0"/>
      <w:marTop w:val="0"/>
      <w:marBottom w:val="0"/>
      <w:divBdr>
        <w:top w:val="none" w:sz="0" w:space="0" w:color="auto"/>
        <w:left w:val="none" w:sz="0" w:space="0" w:color="auto"/>
        <w:bottom w:val="none" w:sz="0" w:space="0" w:color="auto"/>
        <w:right w:val="none" w:sz="0" w:space="0" w:color="auto"/>
      </w:divBdr>
    </w:div>
    <w:div w:id="750388396">
      <w:bodyDiv w:val="1"/>
      <w:marLeft w:val="0"/>
      <w:marRight w:val="0"/>
      <w:marTop w:val="0"/>
      <w:marBottom w:val="0"/>
      <w:divBdr>
        <w:top w:val="none" w:sz="0" w:space="0" w:color="auto"/>
        <w:left w:val="none" w:sz="0" w:space="0" w:color="auto"/>
        <w:bottom w:val="none" w:sz="0" w:space="0" w:color="auto"/>
        <w:right w:val="none" w:sz="0" w:space="0" w:color="auto"/>
      </w:divBdr>
      <w:divsChild>
        <w:div w:id="1375159894">
          <w:marLeft w:val="0"/>
          <w:marRight w:val="0"/>
          <w:marTop w:val="0"/>
          <w:marBottom w:val="0"/>
          <w:divBdr>
            <w:top w:val="none" w:sz="0" w:space="0" w:color="auto"/>
            <w:left w:val="none" w:sz="0" w:space="0" w:color="auto"/>
            <w:bottom w:val="none" w:sz="0" w:space="0" w:color="auto"/>
            <w:right w:val="none" w:sz="0" w:space="0" w:color="auto"/>
          </w:divBdr>
          <w:divsChild>
            <w:div w:id="655955194">
              <w:marLeft w:val="0"/>
              <w:marRight w:val="0"/>
              <w:marTop w:val="0"/>
              <w:marBottom w:val="0"/>
              <w:divBdr>
                <w:top w:val="none" w:sz="0" w:space="0" w:color="auto"/>
                <w:left w:val="none" w:sz="0" w:space="0" w:color="auto"/>
                <w:bottom w:val="none" w:sz="0" w:space="0" w:color="auto"/>
                <w:right w:val="none" w:sz="0" w:space="0" w:color="auto"/>
              </w:divBdr>
            </w:div>
          </w:divsChild>
        </w:div>
        <w:div w:id="2121678820">
          <w:marLeft w:val="0"/>
          <w:marRight w:val="0"/>
          <w:marTop w:val="0"/>
          <w:marBottom w:val="0"/>
          <w:divBdr>
            <w:top w:val="none" w:sz="0" w:space="0" w:color="auto"/>
            <w:left w:val="none" w:sz="0" w:space="0" w:color="auto"/>
            <w:bottom w:val="none" w:sz="0" w:space="0" w:color="auto"/>
            <w:right w:val="none" w:sz="0" w:space="0" w:color="auto"/>
          </w:divBdr>
        </w:div>
      </w:divsChild>
    </w:div>
    <w:div w:id="780564416">
      <w:bodyDiv w:val="1"/>
      <w:marLeft w:val="0"/>
      <w:marRight w:val="0"/>
      <w:marTop w:val="0"/>
      <w:marBottom w:val="0"/>
      <w:divBdr>
        <w:top w:val="none" w:sz="0" w:space="0" w:color="auto"/>
        <w:left w:val="none" w:sz="0" w:space="0" w:color="auto"/>
        <w:bottom w:val="none" w:sz="0" w:space="0" w:color="auto"/>
        <w:right w:val="none" w:sz="0" w:space="0" w:color="auto"/>
      </w:divBdr>
      <w:divsChild>
        <w:div w:id="74205907">
          <w:marLeft w:val="0"/>
          <w:marRight w:val="0"/>
          <w:marTop w:val="0"/>
          <w:marBottom w:val="0"/>
          <w:divBdr>
            <w:top w:val="none" w:sz="0" w:space="0" w:color="auto"/>
            <w:left w:val="none" w:sz="0" w:space="0" w:color="auto"/>
            <w:bottom w:val="none" w:sz="0" w:space="0" w:color="auto"/>
            <w:right w:val="none" w:sz="0" w:space="0" w:color="auto"/>
          </w:divBdr>
          <w:divsChild>
            <w:div w:id="124785792">
              <w:marLeft w:val="0"/>
              <w:marRight w:val="0"/>
              <w:marTop w:val="0"/>
              <w:marBottom w:val="0"/>
              <w:divBdr>
                <w:top w:val="none" w:sz="0" w:space="0" w:color="auto"/>
                <w:left w:val="none" w:sz="0" w:space="0" w:color="auto"/>
                <w:bottom w:val="none" w:sz="0" w:space="0" w:color="auto"/>
                <w:right w:val="none" w:sz="0" w:space="0" w:color="auto"/>
              </w:divBdr>
            </w:div>
          </w:divsChild>
        </w:div>
        <w:div w:id="351999966">
          <w:marLeft w:val="0"/>
          <w:marRight w:val="0"/>
          <w:marTop w:val="0"/>
          <w:marBottom w:val="0"/>
          <w:divBdr>
            <w:top w:val="none" w:sz="0" w:space="0" w:color="auto"/>
            <w:left w:val="none" w:sz="0" w:space="0" w:color="auto"/>
            <w:bottom w:val="none" w:sz="0" w:space="0" w:color="auto"/>
            <w:right w:val="none" w:sz="0" w:space="0" w:color="auto"/>
          </w:divBdr>
        </w:div>
      </w:divsChild>
    </w:div>
    <w:div w:id="790827773">
      <w:bodyDiv w:val="1"/>
      <w:marLeft w:val="0"/>
      <w:marRight w:val="0"/>
      <w:marTop w:val="0"/>
      <w:marBottom w:val="0"/>
      <w:divBdr>
        <w:top w:val="none" w:sz="0" w:space="0" w:color="auto"/>
        <w:left w:val="none" w:sz="0" w:space="0" w:color="auto"/>
        <w:bottom w:val="none" w:sz="0" w:space="0" w:color="auto"/>
        <w:right w:val="none" w:sz="0" w:space="0" w:color="auto"/>
      </w:divBdr>
    </w:div>
    <w:div w:id="794524104">
      <w:bodyDiv w:val="1"/>
      <w:marLeft w:val="0"/>
      <w:marRight w:val="0"/>
      <w:marTop w:val="0"/>
      <w:marBottom w:val="0"/>
      <w:divBdr>
        <w:top w:val="none" w:sz="0" w:space="0" w:color="auto"/>
        <w:left w:val="none" w:sz="0" w:space="0" w:color="auto"/>
        <w:bottom w:val="none" w:sz="0" w:space="0" w:color="auto"/>
        <w:right w:val="none" w:sz="0" w:space="0" w:color="auto"/>
      </w:divBdr>
    </w:div>
    <w:div w:id="796947402">
      <w:bodyDiv w:val="1"/>
      <w:marLeft w:val="0"/>
      <w:marRight w:val="0"/>
      <w:marTop w:val="0"/>
      <w:marBottom w:val="0"/>
      <w:divBdr>
        <w:top w:val="none" w:sz="0" w:space="0" w:color="auto"/>
        <w:left w:val="none" w:sz="0" w:space="0" w:color="auto"/>
        <w:bottom w:val="none" w:sz="0" w:space="0" w:color="auto"/>
        <w:right w:val="none" w:sz="0" w:space="0" w:color="auto"/>
      </w:divBdr>
    </w:div>
    <w:div w:id="811944408">
      <w:bodyDiv w:val="1"/>
      <w:marLeft w:val="0"/>
      <w:marRight w:val="0"/>
      <w:marTop w:val="0"/>
      <w:marBottom w:val="0"/>
      <w:divBdr>
        <w:top w:val="none" w:sz="0" w:space="0" w:color="auto"/>
        <w:left w:val="none" w:sz="0" w:space="0" w:color="auto"/>
        <w:bottom w:val="none" w:sz="0" w:space="0" w:color="auto"/>
        <w:right w:val="none" w:sz="0" w:space="0" w:color="auto"/>
      </w:divBdr>
    </w:div>
    <w:div w:id="916479581">
      <w:bodyDiv w:val="1"/>
      <w:marLeft w:val="0"/>
      <w:marRight w:val="0"/>
      <w:marTop w:val="0"/>
      <w:marBottom w:val="0"/>
      <w:divBdr>
        <w:top w:val="none" w:sz="0" w:space="0" w:color="auto"/>
        <w:left w:val="none" w:sz="0" w:space="0" w:color="auto"/>
        <w:bottom w:val="none" w:sz="0" w:space="0" w:color="auto"/>
        <w:right w:val="none" w:sz="0" w:space="0" w:color="auto"/>
      </w:divBdr>
    </w:div>
    <w:div w:id="979387126">
      <w:bodyDiv w:val="1"/>
      <w:marLeft w:val="0"/>
      <w:marRight w:val="0"/>
      <w:marTop w:val="0"/>
      <w:marBottom w:val="0"/>
      <w:divBdr>
        <w:top w:val="none" w:sz="0" w:space="0" w:color="auto"/>
        <w:left w:val="none" w:sz="0" w:space="0" w:color="auto"/>
        <w:bottom w:val="none" w:sz="0" w:space="0" w:color="auto"/>
        <w:right w:val="none" w:sz="0" w:space="0" w:color="auto"/>
      </w:divBdr>
    </w:div>
    <w:div w:id="1057817684">
      <w:bodyDiv w:val="1"/>
      <w:marLeft w:val="0"/>
      <w:marRight w:val="0"/>
      <w:marTop w:val="0"/>
      <w:marBottom w:val="0"/>
      <w:divBdr>
        <w:top w:val="none" w:sz="0" w:space="0" w:color="auto"/>
        <w:left w:val="none" w:sz="0" w:space="0" w:color="auto"/>
        <w:bottom w:val="none" w:sz="0" w:space="0" w:color="auto"/>
        <w:right w:val="none" w:sz="0" w:space="0" w:color="auto"/>
      </w:divBdr>
    </w:div>
    <w:div w:id="1249651865">
      <w:bodyDiv w:val="1"/>
      <w:marLeft w:val="0"/>
      <w:marRight w:val="0"/>
      <w:marTop w:val="0"/>
      <w:marBottom w:val="0"/>
      <w:divBdr>
        <w:top w:val="none" w:sz="0" w:space="0" w:color="auto"/>
        <w:left w:val="none" w:sz="0" w:space="0" w:color="auto"/>
        <w:bottom w:val="none" w:sz="0" w:space="0" w:color="auto"/>
        <w:right w:val="none" w:sz="0" w:space="0" w:color="auto"/>
      </w:divBdr>
      <w:divsChild>
        <w:div w:id="690490244">
          <w:marLeft w:val="0"/>
          <w:marRight w:val="0"/>
          <w:marTop w:val="0"/>
          <w:marBottom w:val="0"/>
          <w:divBdr>
            <w:top w:val="none" w:sz="0" w:space="0" w:color="auto"/>
            <w:left w:val="none" w:sz="0" w:space="0" w:color="auto"/>
            <w:bottom w:val="none" w:sz="0" w:space="0" w:color="auto"/>
            <w:right w:val="none" w:sz="0" w:space="0" w:color="auto"/>
          </w:divBdr>
          <w:divsChild>
            <w:div w:id="1274484518">
              <w:marLeft w:val="0"/>
              <w:marRight w:val="0"/>
              <w:marTop w:val="0"/>
              <w:marBottom w:val="0"/>
              <w:divBdr>
                <w:top w:val="none" w:sz="0" w:space="0" w:color="auto"/>
                <w:left w:val="none" w:sz="0" w:space="0" w:color="auto"/>
                <w:bottom w:val="none" w:sz="0" w:space="0" w:color="auto"/>
                <w:right w:val="none" w:sz="0" w:space="0" w:color="auto"/>
              </w:divBdr>
            </w:div>
          </w:divsChild>
        </w:div>
        <w:div w:id="1418670422">
          <w:marLeft w:val="0"/>
          <w:marRight w:val="0"/>
          <w:marTop w:val="0"/>
          <w:marBottom w:val="0"/>
          <w:divBdr>
            <w:top w:val="none" w:sz="0" w:space="0" w:color="auto"/>
            <w:left w:val="none" w:sz="0" w:space="0" w:color="auto"/>
            <w:bottom w:val="none" w:sz="0" w:space="0" w:color="auto"/>
            <w:right w:val="none" w:sz="0" w:space="0" w:color="auto"/>
          </w:divBdr>
        </w:div>
      </w:divsChild>
    </w:div>
    <w:div w:id="1268272056">
      <w:bodyDiv w:val="1"/>
      <w:marLeft w:val="0"/>
      <w:marRight w:val="0"/>
      <w:marTop w:val="0"/>
      <w:marBottom w:val="0"/>
      <w:divBdr>
        <w:top w:val="none" w:sz="0" w:space="0" w:color="auto"/>
        <w:left w:val="none" w:sz="0" w:space="0" w:color="auto"/>
        <w:bottom w:val="none" w:sz="0" w:space="0" w:color="auto"/>
        <w:right w:val="none" w:sz="0" w:space="0" w:color="auto"/>
      </w:divBdr>
    </w:div>
    <w:div w:id="1292396957">
      <w:bodyDiv w:val="1"/>
      <w:marLeft w:val="0"/>
      <w:marRight w:val="0"/>
      <w:marTop w:val="0"/>
      <w:marBottom w:val="0"/>
      <w:divBdr>
        <w:top w:val="none" w:sz="0" w:space="0" w:color="auto"/>
        <w:left w:val="none" w:sz="0" w:space="0" w:color="auto"/>
        <w:bottom w:val="none" w:sz="0" w:space="0" w:color="auto"/>
        <w:right w:val="none" w:sz="0" w:space="0" w:color="auto"/>
      </w:divBdr>
      <w:divsChild>
        <w:div w:id="1744179211">
          <w:marLeft w:val="0"/>
          <w:marRight w:val="0"/>
          <w:marTop w:val="0"/>
          <w:marBottom w:val="0"/>
          <w:divBdr>
            <w:top w:val="none" w:sz="0" w:space="0" w:color="auto"/>
            <w:left w:val="none" w:sz="0" w:space="0" w:color="auto"/>
            <w:bottom w:val="none" w:sz="0" w:space="0" w:color="auto"/>
            <w:right w:val="none" w:sz="0" w:space="0" w:color="auto"/>
          </w:divBdr>
          <w:divsChild>
            <w:div w:id="1671174555">
              <w:marLeft w:val="0"/>
              <w:marRight w:val="0"/>
              <w:marTop w:val="0"/>
              <w:marBottom w:val="0"/>
              <w:divBdr>
                <w:top w:val="none" w:sz="0" w:space="0" w:color="auto"/>
                <w:left w:val="none" w:sz="0" w:space="0" w:color="auto"/>
                <w:bottom w:val="none" w:sz="0" w:space="0" w:color="auto"/>
                <w:right w:val="none" w:sz="0" w:space="0" w:color="auto"/>
              </w:divBdr>
            </w:div>
          </w:divsChild>
        </w:div>
        <w:div w:id="280381560">
          <w:marLeft w:val="0"/>
          <w:marRight w:val="0"/>
          <w:marTop w:val="0"/>
          <w:marBottom w:val="0"/>
          <w:divBdr>
            <w:top w:val="none" w:sz="0" w:space="0" w:color="auto"/>
            <w:left w:val="none" w:sz="0" w:space="0" w:color="auto"/>
            <w:bottom w:val="none" w:sz="0" w:space="0" w:color="auto"/>
            <w:right w:val="none" w:sz="0" w:space="0" w:color="auto"/>
          </w:divBdr>
        </w:div>
      </w:divsChild>
    </w:div>
    <w:div w:id="1330869826">
      <w:bodyDiv w:val="1"/>
      <w:marLeft w:val="0"/>
      <w:marRight w:val="0"/>
      <w:marTop w:val="0"/>
      <w:marBottom w:val="0"/>
      <w:divBdr>
        <w:top w:val="none" w:sz="0" w:space="0" w:color="auto"/>
        <w:left w:val="none" w:sz="0" w:space="0" w:color="auto"/>
        <w:bottom w:val="none" w:sz="0" w:space="0" w:color="auto"/>
        <w:right w:val="none" w:sz="0" w:space="0" w:color="auto"/>
      </w:divBdr>
    </w:div>
    <w:div w:id="1347749537">
      <w:bodyDiv w:val="1"/>
      <w:marLeft w:val="0"/>
      <w:marRight w:val="0"/>
      <w:marTop w:val="0"/>
      <w:marBottom w:val="0"/>
      <w:divBdr>
        <w:top w:val="none" w:sz="0" w:space="0" w:color="auto"/>
        <w:left w:val="none" w:sz="0" w:space="0" w:color="auto"/>
        <w:bottom w:val="none" w:sz="0" w:space="0" w:color="auto"/>
        <w:right w:val="none" w:sz="0" w:space="0" w:color="auto"/>
      </w:divBdr>
    </w:div>
    <w:div w:id="1384791230">
      <w:bodyDiv w:val="1"/>
      <w:marLeft w:val="0"/>
      <w:marRight w:val="0"/>
      <w:marTop w:val="0"/>
      <w:marBottom w:val="0"/>
      <w:divBdr>
        <w:top w:val="none" w:sz="0" w:space="0" w:color="auto"/>
        <w:left w:val="none" w:sz="0" w:space="0" w:color="auto"/>
        <w:bottom w:val="none" w:sz="0" w:space="0" w:color="auto"/>
        <w:right w:val="none" w:sz="0" w:space="0" w:color="auto"/>
      </w:divBdr>
    </w:div>
    <w:div w:id="1413315884">
      <w:bodyDiv w:val="1"/>
      <w:marLeft w:val="0"/>
      <w:marRight w:val="0"/>
      <w:marTop w:val="0"/>
      <w:marBottom w:val="0"/>
      <w:divBdr>
        <w:top w:val="none" w:sz="0" w:space="0" w:color="auto"/>
        <w:left w:val="none" w:sz="0" w:space="0" w:color="auto"/>
        <w:bottom w:val="none" w:sz="0" w:space="0" w:color="auto"/>
        <w:right w:val="none" w:sz="0" w:space="0" w:color="auto"/>
      </w:divBdr>
      <w:divsChild>
        <w:div w:id="429738598">
          <w:marLeft w:val="0"/>
          <w:marRight w:val="0"/>
          <w:marTop w:val="0"/>
          <w:marBottom w:val="0"/>
          <w:divBdr>
            <w:top w:val="none" w:sz="0" w:space="0" w:color="auto"/>
            <w:left w:val="none" w:sz="0" w:space="0" w:color="auto"/>
            <w:bottom w:val="none" w:sz="0" w:space="0" w:color="auto"/>
            <w:right w:val="none" w:sz="0" w:space="0" w:color="auto"/>
          </w:divBdr>
        </w:div>
        <w:div w:id="1145318118">
          <w:marLeft w:val="0"/>
          <w:marRight w:val="0"/>
          <w:marTop w:val="0"/>
          <w:marBottom w:val="0"/>
          <w:divBdr>
            <w:top w:val="none" w:sz="0" w:space="0" w:color="auto"/>
            <w:left w:val="none" w:sz="0" w:space="0" w:color="auto"/>
            <w:bottom w:val="none" w:sz="0" w:space="0" w:color="auto"/>
            <w:right w:val="none" w:sz="0" w:space="0" w:color="auto"/>
          </w:divBdr>
        </w:div>
      </w:divsChild>
    </w:div>
    <w:div w:id="1436174082">
      <w:bodyDiv w:val="1"/>
      <w:marLeft w:val="0"/>
      <w:marRight w:val="0"/>
      <w:marTop w:val="0"/>
      <w:marBottom w:val="0"/>
      <w:divBdr>
        <w:top w:val="none" w:sz="0" w:space="0" w:color="auto"/>
        <w:left w:val="none" w:sz="0" w:space="0" w:color="auto"/>
        <w:bottom w:val="none" w:sz="0" w:space="0" w:color="auto"/>
        <w:right w:val="none" w:sz="0" w:space="0" w:color="auto"/>
      </w:divBdr>
    </w:div>
    <w:div w:id="1453279073">
      <w:bodyDiv w:val="1"/>
      <w:marLeft w:val="0"/>
      <w:marRight w:val="0"/>
      <w:marTop w:val="0"/>
      <w:marBottom w:val="0"/>
      <w:divBdr>
        <w:top w:val="none" w:sz="0" w:space="0" w:color="auto"/>
        <w:left w:val="none" w:sz="0" w:space="0" w:color="auto"/>
        <w:bottom w:val="none" w:sz="0" w:space="0" w:color="auto"/>
        <w:right w:val="none" w:sz="0" w:space="0" w:color="auto"/>
      </w:divBdr>
      <w:divsChild>
        <w:div w:id="271714814">
          <w:marLeft w:val="0"/>
          <w:marRight w:val="0"/>
          <w:marTop w:val="0"/>
          <w:marBottom w:val="0"/>
          <w:divBdr>
            <w:top w:val="none" w:sz="0" w:space="0" w:color="auto"/>
            <w:left w:val="none" w:sz="0" w:space="0" w:color="auto"/>
            <w:bottom w:val="none" w:sz="0" w:space="0" w:color="auto"/>
            <w:right w:val="none" w:sz="0" w:space="0" w:color="auto"/>
          </w:divBdr>
        </w:div>
      </w:divsChild>
    </w:div>
    <w:div w:id="1464806187">
      <w:bodyDiv w:val="1"/>
      <w:marLeft w:val="0"/>
      <w:marRight w:val="0"/>
      <w:marTop w:val="0"/>
      <w:marBottom w:val="0"/>
      <w:divBdr>
        <w:top w:val="none" w:sz="0" w:space="0" w:color="auto"/>
        <w:left w:val="none" w:sz="0" w:space="0" w:color="auto"/>
        <w:bottom w:val="none" w:sz="0" w:space="0" w:color="auto"/>
        <w:right w:val="none" w:sz="0" w:space="0" w:color="auto"/>
      </w:divBdr>
      <w:divsChild>
        <w:div w:id="1569340766">
          <w:marLeft w:val="0"/>
          <w:marRight w:val="0"/>
          <w:marTop w:val="0"/>
          <w:marBottom w:val="0"/>
          <w:divBdr>
            <w:top w:val="none" w:sz="0" w:space="0" w:color="auto"/>
            <w:left w:val="none" w:sz="0" w:space="0" w:color="auto"/>
            <w:bottom w:val="none" w:sz="0" w:space="0" w:color="auto"/>
            <w:right w:val="none" w:sz="0" w:space="0" w:color="auto"/>
          </w:divBdr>
        </w:div>
      </w:divsChild>
    </w:div>
    <w:div w:id="1508986523">
      <w:bodyDiv w:val="1"/>
      <w:marLeft w:val="0"/>
      <w:marRight w:val="0"/>
      <w:marTop w:val="0"/>
      <w:marBottom w:val="0"/>
      <w:divBdr>
        <w:top w:val="none" w:sz="0" w:space="0" w:color="auto"/>
        <w:left w:val="none" w:sz="0" w:space="0" w:color="auto"/>
        <w:bottom w:val="none" w:sz="0" w:space="0" w:color="auto"/>
        <w:right w:val="none" w:sz="0" w:space="0" w:color="auto"/>
      </w:divBdr>
    </w:div>
    <w:div w:id="1568950480">
      <w:bodyDiv w:val="1"/>
      <w:marLeft w:val="0"/>
      <w:marRight w:val="0"/>
      <w:marTop w:val="0"/>
      <w:marBottom w:val="0"/>
      <w:divBdr>
        <w:top w:val="none" w:sz="0" w:space="0" w:color="auto"/>
        <w:left w:val="none" w:sz="0" w:space="0" w:color="auto"/>
        <w:bottom w:val="none" w:sz="0" w:space="0" w:color="auto"/>
        <w:right w:val="none" w:sz="0" w:space="0" w:color="auto"/>
      </w:divBdr>
    </w:div>
    <w:div w:id="1572226847">
      <w:bodyDiv w:val="1"/>
      <w:marLeft w:val="0"/>
      <w:marRight w:val="0"/>
      <w:marTop w:val="0"/>
      <w:marBottom w:val="0"/>
      <w:divBdr>
        <w:top w:val="none" w:sz="0" w:space="0" w:color="auto"/>
        <w:left w:val="none" w:sz="0" w:space="0" w:color="auto"/>
        <w:bottom w:val="none" w:sz="0" w:space="0" w:color="auto"/>
        <w:right w:val="none" w:sz="0" w:space="0" w:color="auto"/>
      </w:divBdr>
    </w:div>
    <w:div w:id="1576863996">
      <w:bodyDiv w:val="1"/>
      <w:marLeft w:val="0"/>
      <w:marRight w:val="0"/>
      <w:marTop w:val="0"/>
      <w:marBottom w:val="0"/>
      <w:divBdr>
        <w:top w:val="none" w:sz="0" w:space="0" w:color="auto"/>
        <w:left w:val="none" w:sz="0" w:space="0" w:color="auto"/>
        <w:bottom w:val="none" w:sz="0" w:space="0" w:color="auto"/>
        <w:right w:val="none" w:sz="0" w:space="0" w:color="auto"/>
      </w:divBdr>
    </w:div>
    <w:div w:id="1642661237">
      <w:bodyDiv w:val="1"/>
      <w:marLeft w:val="0"/>
      <w:marRight w:val="0"/>
      <w:marTop w:val="0"/>
      <w:marBottom w:val="0"/>
      <w:divBdr>
        <w:top w:val="none" w:sz="0" w:space="0" w:color="auto"/>
        <w:left w:val="none" w:sz="0" w:space="0" w:color="auto"/>
        <w:bottom w:val="none" w:sz="0" w:space="0" w:color="auto"/>
        <w:right w:val="none" w:sz="0" w:space="0" w:color="auto"/>
      </w:divBdr>
    </w:div>
    <w:div w:id="1652173603">
      <w:bodyDiv w:val="1"/>
      <w:marLeft w:val="0"/>
      <w:marRight w:val="0"/>
      <w:marTop w:val="0"/>
      <w:marBottom w:val="0"/>
      <w:divBdr>
        <w:top w:val="none" w:sz="0" w:space="0" w:color="auto"/>
        <w:left w:val="none" w:sz="0" w:space="0" w:color="auto"/>
        <w:bottom w:val="none" w:sz="0" w:space="0" w:color="auto"/>
        <w:right w:val="none" w:sz="0" w:space="0" w:color="auto"/>
      </w:divBdr>
    </w:div>
    <w:div w:id="1675645481">
      <w:bodyDiv w:val="1"/>
      <w:marLeft w:val="0"/>
      <w:marRight w:val="0"/>
      <w:marTop w:val="0"/>
      <w:marBottom w:val="0"/>
      <w:divBdr>
        <w:top w:val="none" w:sz="0" w:space="0" w:color="auto"/>
        <w:left w:val="none" w:sz="0" w:space="0" w:color="auto"/>
        <w:bottom w:val="none" w:sz="0" w:space="0" w:color="auto"/>
        <w:right w:val="none" w:sz="0" w:space="0" w:color="auto"/>
      </w:divBdr>
    </w:div>
    <w:div w:id="1679193527">
      <w:bodyDiv w:val="1"/>
      <w:marLeft w:val="0"/>
      <w:marRight w:val="0"/>
      <w:marTop w:val="0"/>
      <w:marBottom w:val="0"/>
      <w:divBdr>
        <w:top w:val="none" w:sz="0" w:space="0" w:color="auto"/>
        <w:left w:val="none" w:sz="0" w:space="0" w:color="auto"/>
        <w:bottom w:val="none" w:sz="0" w:space="0" w:color="auto"/>
        <w:right w:val="none" w:sz="0" w:space="0" w:color="auto"/>
      </w:divBdr>
    </w:div>
    <w:div w:id="1694726184">
      <w:bodyDiv w:val="1"/>
      <w:marLeft w:val="0"/>
      <w:marRight w:val="0"/>
      <w:marTop w:val="0"/>
      <w:marBottom w:val="0"/>
      <w:divBdr>
        <w:top w:val="none" w:sz="0" w:space="0" w:color="auto"/>
        <w:left w:val="none" w:sz="0" w:space="0" w:color="auto"/>
        <w:bottom w:val="none" w:sz="0" w:space="0" w:color="auto"/>
        <w:right w:val="none" w:sz="0" w:space="0" w:color="auto"/>
      </w:divBdr>
    </w:div>
    <w:div w:id="1710451433">
      <w:bodyDiv w:val="1"/>
      <w:marLeft w:val="0"/>
      <w:marRight w:val="0"/>
      <w:marTop w:val="0"/>
      <w:marBottom w:val="0"/>
      <w:divBdr>
        <w:top w:val="none" w:sz="0" w:space="0" w:color="auto"/>
        <w:left w:val="none" w:sz="0" w:space="0" w:color="auto"/>
        <w:bottom w:val="none" w:sz="0" w:space="0" w:color="auto"/>
        <w:right w:val="none" w:sz="0" w:space="0" w:color="auto"/>
      </w:divBdr>
      <w:divsChild>
        <w:div w:id="1360545333">
          <w:marLeft w:val="0"/>
          <w:marRight w:val="0"/>
          <w:marTop w:val="0"/>
          <w:marBottom w:val="480"/>
          <w:divBdr>
            <w:top w:val="none" w:sz="0" w:space="0" w:color="auto"/>
            <w:left w:val="none" w:sz="0" w:space="0" w:color="auto"/>
            <w:bottom w:val="none" w:sz="0" w:space="0" w:color="auto"/>
            <w:right w:val="none" w:sz="0" w:space="0" w:color="auto"/>
          </w:divBdr>
          <w:divsChild>
            <w:div w:id="1714231350">
              <w:marLeft w:val="0"/>
              <w:marRight w:val="0"/>
              <w:marTop w:val="0"/>
              <w:marBottom w:val="0"/>
              <w:divBdr>
                <w:top w:val="none" w:sz="0" w:space="0" w:color="auto"/>
                <w:left w:val="none" w:sz="0" w:space="0" w:color="auto"/>
                <w:bottom w:val="single" w:sz="6" w:space="0" w:color="CCCCCC"/>
                <w:right w:val="none" w:sz="0" w:space="0" w:color="auto"/>
              </w:divBdr>
              <w:divsChild>
                <w:div w:id="158037099">
                  <w:marLeft w:val="0"/>
                  <w:marRight w:val="0"/>
                  <w:marTop w:val="0"/>
                  <w:marBottom w:val="0"/>
                  <w:divBdr>
                    <w:top w:val="none" w:sz="0" w:space="0" w:color="auto"/>
                    <w:left w:val="none" w:sz="0" w:space="0" w:color="auto"/>
                    <w:bottom w:val="none" w:sz="0" w:space="0" w:color="auto"/>
                    <w:right w:val="none" w:sz="0" w:space="0" w:color="auto"/>
                  </w:divBdr>
                  <w:divsChild>
                    <w:div w:id="90992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395133">
          <w:marLeft w:val="0"/>
          <w:marRight w:val="-18000"/>
          <w:marTop w:val="0"/>
          <w:marBottom w:val="0"/>
          <w:divBdr>
            <w:top w:val="none" w:sz="0" w:space="0" w:color="auto"/>
            <w:left w:val="none" w:sz="0" w:space="0" w:color="auto"/>
            <w:bottom w:val="none" w:sz="0" w:space="0" w:color="auto"/>
            <w:right w:val="none" w:sz="0" w:space="0" w:color="auto"/>
          </w:divBdr>
          <w:divsChild>
            <w:div w:id="1984196844">
              <w:marLeft w:val="0"/>
              <w:marRight w:val="-14760"/>
              <w:marTop w:val="0"/>
              <w:marBottom w:val="240"/>
              <w:divBdr>
                <w:top w:val="none" w:sz="0" w:space="0" w:color="auto"/>
                <w:left w:val="none" w:sz="0" w:space="0" w:color="auto"/>
                <w:bottom w:val="none" w:sz="0" w:space="0" w:color="auto"/>
                <w:right w:val="none" w:sz="0" w:space="0" w:color="auto"/>
              </w:divBdr>
            </w:div>
          </w:divsChild>
        </w:div>
      </w:divsChild>
    </w:div>
    <w:div w:id="1774977148">
      <w:bodyDiv w:val="1"/>
      <w:marLeft w:val="0"/>
      <w:marRight w:val="0"/>
      <w:marTop w:val="0"/>
      <w:marBottom w:val="0"/>
      <w:divBdr>
        <w:top w:val="none" w:sz="0" w:space="0" w:color="auto"/>
        <w:left w:val="none" w:sz="0" w:space="0" w:color="auto"/>
        <w:bottom w:val="none" w:sz="0" w:space="0" w:color="auto"/>
        <w:right w:val="none" w:sz="0" w:space="0" w:color="auto"/>
      </w:divBdr>
    </w:div>
    <w:div w:id="1781951999">
      <w:bodyDiv w:val="1"/>
      <w:marLeft w:val="0"/>
      <w:marRight w:val="0"/>
      <w:marTop w:val="0"/>
      <w:marBottom w:val="0"/>
      <w:divBdr>
        <w:top w:val="none" w:sz="0" w:space="0" w:color="auto"/>
        <w:left w:val="none" w:sz="0" w:space="0" w:color="auto"/>
        <w:bottom w:val="none" w:sz="0" w:space="0" w:color="auto"/>
        <w:right w:val="none" w:sz="0" w:space="0" w:color="auto"/>
      </w:divBdr>
    </w:div>
    <w:div w:id="1823960902">
      <w:bodyDiv w:val="1"/>
      <w:marLeft w:val="0"/>
      <w:marRight w:val="0"/>
      <w:marTop w:val="0"/>
      <w:marBottom w:val="0"/>
      <w:divBdr>
        <w:top w:val="none" w:sz="0" w:space="0" w:color="auto"/>
        <w:left w:val="none" w:sz="0" w:space="0" w:color="auto"/>
        <w:bottom w:val="none" w:sz="0" w:space="0" w:color="auto"/>
        <w:right w:val="none" w:sz="0" w:space="0" w:color="auto"/>
      </w:divBdr>
    </w:div>
    <w:div w:id="1825588544">
      <w:bodyDiv w:val="1"/>
      <w:marLeft w:val="0"/>
      <w:marRight w:val="0"/>
      <w:marTop w:val="0"/>
      <w:marBottom w:val="0"/>
      <w:divBdr>
        <w:top w:val="none" w:sz="0" w:space="0" w:color="auto"/>
        <w:left w:val="none" w:sz="0" w:space="0" w:color="auto"/>
        <w:bottom w:val="none" w:sz="0" w:space="0" w:color="auto"/>
        <w:right w:val="none" w:sz="0" w:space="0" w:color="auto"/>
      </w:divBdr>
    </w:div>
    <w:div w:id="1967618401">
      <w:bodyDiv w:val="1"/>
      <w:marLeft w:val="0"/>
      <w:marRight w:val="0"/>
      <w:marTop w:val="0"/>
      <w:marBottom w:val="0"/>
      <w:divBdr>
        <w:top w:val="none" w:sz="0" w:space="0" w:color="auto"/>
        <w:left w:val="none" w:sz="0" w:space="0" w:color="auto"/>
        <w:bottom w:val="none" w:sz="0" w:space="0" w:color="auto"/>
        <w:right w:val="none" w:sz="0" w:space="0" w:color="auto"/>
      </w:divBdr>
    </w:div>
    <w:div w:id="2010400475">
      <w:bodyDiv w:val="1"/>
      <w:marLeft w:val="0"/>
      <w:marRight w:val="0"/>
      <w:marTop w:val="0"/>
      <w:marBottom w:val="0"/>
      <w:divBdr>
        <w:top w:val="none" w:sz="0" w:space="0" w:color="auto"/>
        <w:left w:val="none" w:sz="0" w:space="0" w:color="auto"/>
        <w:bottom w:val="none" w:sz="0" w:space="0" w:color="auto"/>
        <w:right w:val="none" w:sz="0" w:space="0" w:color="auto"/>
      </w:divBdr>
    </w:div>
    <w:div w:id="2047870272">
      <w:bodyDiv w:val="1"/>
      <w:marLeft w:val="0"/>
      <w:marRight w:val="0"/>
      <w:marTop w:val="0"/>
      <w:marBottom w:val="0"/>
      <w:divBdr>
        <w:top w:val="none" w:sz="0" w:space="0" w:color="auto"/>
        <w:left w:val="none" w:sz="0" w:space="0" w:color="auto"/>
        <w:bottom w:val="none" w:sz="0" w:space="0" w:color="auto"/>
        <w:right w:val="none" w:sz="0" w:space="0" w:color="auto"/>
      </w:divBdr>
    </w:div>
    <w:div w:id="2058387110">
      <w:bodyDiv w:val="1"/>
      <w:marLeft w:val="0"/>
      <w:marRight w:val="0"/>
      <w:marTop w:val="0"/>
      <w:marBottom w:val="0"/>
      <w:divBdr>
        <w:top w:val="none" w:sz="0" w:space="0" w:color="auto"/>
        <w:left w:val="none" w:sz="0" w:space="0" w:color="auto"/>
        <w:bottom w:val="none" w:sz="0" w:space="0" w:color="auto"/>
        <w:right w:val="none" w:sz="0" w:space="0" w:color="auto"/>
      </w:divBdr>
    </w:div>
    <w:div w:id="21068012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s>
</file>

<file path=word/_rels/footer3.xml.rels><?xml version="1.0" encoding="UTF-8" standalone="yes"?>
<Relationships xmlns="http://schemas.openxmlformats.org/package/2006/relationships"><Relationship Id="rId1" Type="http://schemas.openxmlformats.org/officeDocument/2006/relationships/hyperlink" Target="mailto:mdeepa@chy.iith.ac.i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E2AD66C-4827-422F-9485-45A459BB2D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Pages>
  <Words>9539</Words>
  <Characters>54373</Characters>
  <Application>Microsoft Office Word</Application>
  <DocSecurity>0</DocSecurity>
  <Lines>453</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mdeepa</dc:creator>
  <cp:lastModifiedBy>Ankita Kolay</cp:lastModifiedBy>
  <cp:revision>3</cp:revision>
  <dcterms:created xsi:type="dcterms:W3CDTF">2022-03-27T07:17:00Z</dcterms:created>
  <dcterms:modified xsi:type="dcterms:W3CDTF">2022-03-27T07:17:00Z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1033-11.2.0.9052</vt:lpwstr>
  </property>
  <property fmtid="{D5CDD505-2E9C-101B-9397-08002B2CF9AE}" pid="3" name="ZOTERO_PREF_1">
    <vt:lpwstr>&lt;data data-version="3" zotero-version="5.0.85"&gt;&lt;session id="91o7yS4S"/&gt;&lt;style id="http://www.zotero.org/styles/solar-energy-materials-and-solar-cells" hasBibliography="1" bibliographyStyleHasBeenSet="1"/&gt;&lt;prefs&gt;&lt;pref name="fieldType" value="Field"/&gt;&lt;/pref</vt:lpwstr>
  </property>
  <property fmtid="{D5CDD505-2E9C-101B-9397-08002B2CF9AE}" pid="4" name="ZOTERO_PREF_2">
    <vt:lpwstr>s&gt;&lt;/data&gt;</vt:lpwstr>
  </property>
</Properties>
</file>